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6627F1" w14:textId="77777777" w:rsidR="00020575" w:rsidRPr="006B1B5F" w:rsidRDefault="00020575" w:rsidP="00020575">
      <w:pPr>
        <w:spacing w:line="240" w:lineRule="auto"/>
        <w:jc w:val="center"/>
        <w:rPr>
          <w:rFonts w:ascii="Times New Roman" w:eastAsia="PMingLiU" w:hAnsi="Times New Roman" w:cs="Times New Roman"/>
          <w:b/>
          <w:sz w:val="28"/>
          <w:szCs w:val="28"/>
          <w:lang w:val="tr-TR" w:eastAsia="tr-TR"/>
        </w:rPr>
      </w:pPr>
      <w:bookmarkStart w:id="0" w:name="_Toc321387058"/>
      <w:r w:rsidRPr="006B1B5F">
        <w:rPr>
          <w:rFonts w:ascii="Times New Roman" w:eastAsia="PMingLiU" w:hAnsi="Times New Roman" w:cs="Times New Roman"/>
          <w:b/>
          <w:sz w:val="28"/>
          <w:szCs w:val="28"/>
          <w:lang w:val="tr-TR" w:eastAsia="tr-TR"/>
        </w:rPr>
        <w:t>T.C.</w:t>
      </w:r>
    </w:p>
    <w:p w14:paraId="41172A8F" w14:textId="77777777" w:rsidR="00020575" w:rsidRPr="006B1B5F" w:rsidRDefault="00020575" w:rsidP="00020575">
      <w:pPr>
        <w:spacing w:line="240" w:lineRule="auto"/>
        <w:jc w:val="center"/>
        <w:rPr>
          <w:rFonts w:ascii="Times New Roman" w:eastAsia="PMingLiU" w:hAnsi="Times New Roman" w:cs="Times New Roman"/>
          <w:b/>
          <w:sz w:val="28"/>
          <w:szCs w:val="28"/>
          <w:lang w:val="tr-TR" w:eastAsia="tr-TR"/>
        </w:rPr>
      </w:pPr>
      <w:r w:rsidRPr="006B1B5F">
        <w:rPr>
          <w:rFonts w:ascii="Times New Roman" w:eastAsia="PMingLiU" w:hAnsi="Times New Roman" w:cs="Times New Roman"/>
          <w:b/>
          <w:sz w:val="28"/>
          <w:szCs w:val="28"/>
          <w:lang w:val="tr-TR" w:eastAsia="tr-TR"/>
        </w:rPr>
        <w:t>KASTAMONU ÜNİVERSİTESİ</w:t>
      </w:r>
    </w:p>
    <w:p w14:paraId="30C879E8" w14:textId="77777777" w:rsidR="00020575" w:rsidRPr="006B1B5F" w:rsidRDefault="00020575" w:rsidP="00020575">
      <w:pPr>
        <w:tabs>
          <w:tab w:val="left" w:pos="2177"/>
          <w:tab w:val="center" w:pos="4110"/>
        </w:tabs>
        <w:spacing w:after="2836" w:line="240" w:lineRule="auto"/>
        <w:jc w:val="center"/>
        <w:rPr>
          <w:rFonts w:ascii="Times New Roman" w:eastAsia="PMingLiU" w:hAnsi="Times New Roman" w:cs="Times New Roman"/>
          <w:b/>
          <w:sz w:val="28"/>
          <w:szCs w:val="28"/>
          <w:lang w:val="tr-TR" w:eastAsia="tr-TR"/>
        </w:rPr>
      </w:pPr>
      <w:r w:rsidRPr="006B1B5F">
        <w:rPr>
          <w:rFonts w:ascii="Times New Roman" w:eastAsia="PMingLiU" w:hAnsi="Times New Roman" w:cs="Times New Roman"/>
          <w:b/>
          <w:sz w:val="28"/>
          <w:szCs w:val="28"/>
          <w:lang w:val="tr-TR" w:eastAsia="tr-TR"/>
        </w:rPr>
        <w:t>FEN BİLİMLERİ ENSTİTÜSÜ</w:t>
      </w:r>
    </w:p>
    <w:p w14:paraId="15F9777A" w14:textId="2AFF92E1" w:rsidR="00B3208F" w:rsidRPr="006B1B5F" w:rsidRDefault="009443D8" w:rsidP="00020575">
      <w:pPr>
        <w:spacing w:line="240" w:lineRule="auto"/>
        <w:jc w:val="center"/>
        <w:rPr>
          <w:rFonts w:ascii="Times New Roman" w:eastAsia="Calibri" w:hAnsi="Times New Roman" w:cs="Times New Roman"/>
          <w:b/>
          <w:bCs/>
          <w:i/>
          <w:iCs/>
          <w:sz w:val="28"/>
          <w:szCs w:val="28"/>
          <w:rtl/>
          <w:lang w:val="tr-TR" w:bidi="tr-TR"/>
        </w:rPr>
      </w:pPr>
      <w:r w:rsidRPr="006B1B5F">
        <w:rPr>
          <w:rFonts w:ascii="Times New Roman" w:eastAsia="Calibri" w:hAnsi="Times New Roman" w:cs="Times New Roman"/>
          <w:b/>
          <w:bCs/>
          <w:iCs/>
          <w:sz w:val="28"/>
          <w:szCs w:val="28"/>
          <w:lang w:val="tr-TR" w:bidi="tr-TR"/>
        </w:rPr>
        <w:t>TAGUCHİ METODU İLE ÜRETİLEN ULTRA YÜKSEK PERFORMANSLI BETONDA (UYPB) MİNERAL KATKILARIN ETKİSİ VE OPTİMİZASYONU</w:t>
      </w:r>
    </w:p>
    <w:p w14:paraId="1E692DA8" w14:textId="77777777" w:rsidR="00B3208F" w:rsidRPr="009B1A33" w:rsidRDefault="00B3208F" w:rsidP="00020575">
      <w:pPr>
        <w:spacing w:line="240" w:lineRule="auto"/>
        <w:jc w:val="center"/>
        <w:rPr>
          <w:rFonts w:ascii="Times New Roman" w:eastAsia="Calibri" w:hAnsi="Times New Roman" w:cs="Times New Roman"/>
          <w:b/>
          <w:bCs/>
          <w:sz w:val="28"/>
          <w:szCs w:val="28"/>
          <w:rtl/>
          <w:lang w:val="tr-TR" w:bidi="tr-TR"/>
        </w:rPr>
      </w:pPr>
    </w:p>
    <w:p w14:paraId="4409518F" w14:textId="77777777" w:rsidR="00B3208F" w:rsidRPr="009B1A33" w:rsidRDefault="00B3208F" w:rsidP="00020575">
      <w:pPr>
        <w:spacing w:line="240" w:lineRule="auto"/>
        <w:jc w:val="center"/>
        <w:rPr>
          <w:rFonts w:ascii="Times New Roman" w:eastAsia="Calibri" w:hAnsi="Times New Roman" w:cs="Times New Roman"/>
          <w:b/>
          <w:bCs/>
          <w:sz w:val="28"/>
          <w:szCs w:val="28"/>
          <w:rtl/>
          <w:lang w:val="tr-TR" w:bidi="tr-TR"/>
        </w:rPr>
      </w:pPr>
    </w:p>
    <w:p w14:paraId="348AB863" w14:textId="77777777" w:rsidR="00B3208F" w:rsidRPr="009B1A33" w:rsidRDefault="00B3208F" w:rsidP="00020575">
      <w:pPr>
        <w:spacing w:line="240" w:lineRule="auto"/>
        <w:jc w:val="center"/>
        <w:rPr>
          <w:rFonts w:ascii="Times New Roman" w:eastAsia="Calibri" w:hAnsi="Times New Roman" w:cs="Times New Roman"/>
          <w:b/>
          <w:bCs/>
          <w:sz w:val="28"/>
          <w:szCs w:val="28"/>
          <w:rtl/>
          <w:lang w:val="tr-TR" w:bidi="tr-TR"/>
        </w:rPr>
      </w:pPr>
    </w:p>
    <w:p w14:paraId="48D074D9" w14:textId="77777777" w:rsidR="00B3208F" w:rsidRPr="009B1A33" w:rsidRDefault="00B3208F" w:rsidP="00020575">
      <w:pPr>
        <w:spacing w:line="240" w:lineRule="auto"/>
        <w:jc w:val="center"/>
        <w:rPr>
          <w:rFonts w:ascii="Times New Roman" w:eastAsia="Calibri" w:hAnsi="Times New Roman" w:cs="Times New Roman"/>
          <w:b/>
          <w:bCs/>
          <w:sz w:val="28"/>
          <w:szCs w:val="28"/>
          <w:rtl/>
          <w:lang w:val="tr-TR" w:bidi="tr-TR"/>
        </w:rPr>
      </w:pPr>
    </w:p>
    <w:p w14:paraId="570B61C7" w14:textId="77777777" w:rsidR="00DF46D8" w:rsidRPr="009B1A33" w:rsidRDefault="00DF46D8" w:rsidP="00020575">
      <w:pPr>
        <w:spacing w:line="240" w:lineRule="auto"/>
        <w:jc w:val="center"/>
        <w:rPr>
          <w:rFonts w:ascii="Times New Roman" w:eastAsia="Calibri" w:hAnsi="Times New Roman" w:cs="Times New Roman"/>
          <w:b/>
          <w:bCs/>
          <w:sz w:val="28"/>
          <w:szCs w:val="28"/>
          <w:lang w:val="tr-TR" w:bidi="tr-TR"/>
        </w:rPr>
      </w:pPr>
    </w:p>
    <w:p w14:paraId="1CCEBE59" w14:textId="77777777" w:rsidR="00DF46D8" w:rsidRPr="009B1A33" w:rsidRDefault="00DF46D8" w:rsidP="00020575">
      <w:pPr>
        <w:spacing w:line="240" w:lineRule="auto"/>
        <w:jc w:val="center"/>
        <w:rPr>
          <w:rFonts w:ascii="Times New Roman" w:eastAsia="Calibri" w:hAnsi="Times New Roman" w:cs="Times New Roman"/>
          <w:b/>
          <w:bCs/>
          <w:sz w:val="28"/>
          <w:szCs w:val="28"/>
          <w:rtl/>
          <w:lang w:val="tr-TR" w:bidi="tr-TR"/>
        </w:rPr>
      </w:pPr>
    </w:p>
    <w:p w14:paraId="1D0245E9" w14:textId="47964C6B" w:rsidR="00020575" w:rsidRPr="00020575" w:rsidRDefault="00DD18BF" w:rsidP="00DD18BF">
      <w:pPr>
        <w:spacing w:line="240" w:lineRule="auto"/>
        <w:jc w:val="center"/>
        <w:rPr>
          <w:rFonts w:ascii="Times New Roman" w:eastAsia="Calibri" w:hAnsi="Times New Roman" w:cs="Times New Roman"/>
          <w:b/>
          <w:lang w:val="tr-TR"/>
        </w:rPr>
      </w:pPr>
      <w:r>
        <w:rPr>
          <w:rFonts w:ascii="Times New Roman" w:eastAsia="Calibri" w:hAnsi="Times New Roman" w:cs="Times New Roman"/>
          <w:b/>
          <w:bCs/>
          <w:lang w:val="tr-TR" w:bidi="tr-TR"/>
        </w:rPr>
        <w:t>A</w:t>
      </w:r>
      <w:r w:rsidR="00AE08F7" w:rsidRPr="004A57C6">
        <w:rPr>
          <w:rFonts w:ascii="Times New Roman" w:eastAsia="Calibri" w:hAnsi="Times New Roman" w:cs="Times New Roman"/>
          <w:b/>
          <w:bCs/>
          <w:lang w:val="tr-TR" w:bidi="tr-TR"/>
        </w:rPr>
        <w:t>l</w:t>
      </w:r>
      <w:r w:rsidR="00AE08F7">
        <w:rPr>
          <w:rFonts w:ascii="Times New Roman" w:eastAsia="Calibri" w:hAnsi="Times New Roman" w:cs="Times New Roman"/>
          <w:b/>
          <w:bCs/>
          <w:lang w:bidi="tr-TR"/>
        </w:rPr>
        <w:t>i</w:t>
      </w:r>
      <w:r w:rsidR="00AE08F7" w:rsidRPr="004A57C6">
        <w:rPr>
          <w:rFonts w:ascii="Times New Roman" w:eastAsia="Calibri" w:hAnsi="Times New Roman" w:cs="Times New Roman"/>
          <w:b/>
          <w:bCs/>
          <w:lang w:val="tr-TR" w:bidi="tr-TR"/>
        </w:rPr>
        <w:t xml:space="preserve"> </w:t>
      </w:r>
      <w:r>
        <w:rPr>
          <w:rFonts w:ascii="Times New Roman" w:eastAsia="Calibri" w:hAnsi="Times New Roman" w:cs="Times New Roman"/>
          <w:b/>
          <w:bCs/>
          <w:lang w:val="tr-TR" w:bidi="tr-TR"/>
        </w:rPr>
        <w:t>A</w:t>
      </w:r>
      <w:r w:rsidR="00AE08F7" w:rsidRPr="004A57C6">
        <w:rPr>
          <w:rFonts w:ascii="Times New Roman" w:eastAsia="Calibri" w:hAnsi="Times New Roman" w:cs="Times New Roman"/>
          <w:b/>
          <w:bCs/>
          <w:lang w:val="tr-TR" w:bidi="tr-TR"/>
        </w:rPr>
        <w:t xml:space="preserve">lshaab </w:t>
      </w:r>
      <w:r>
        <w:rPr>
          <w:rFonts w:ascii="Times New Roman" w:eastAsia="Calibri" w:hAnsi="Times New Roman" w:cs="Times New Roman"/>
          <w:b/>
          <w:bCs/>
          <w:lang w:val="tr-TR" w:bidi="tr-TR"/>
        </w:rPr>
        <w:t>M</w:t>
      </w:r>
      <w:r>
        <w:rPr>
          <w:rFonts w:ascii="Times New Roman" w:eastAsia="Calibri" w:hAnsi="Times New Roman" w:cs="Times New Roman"/>
          <w:b/>
          <w:bCs/>
          <w:lang w:bidi="tr-TR"/>
        </w:rPr>
        <w:t>i</w:t>
      </w:r>
      <w:r w:rsidR="00AE08F7">
        <w:rPr>
          <w:rFonts w:ascii="Times New Roman" w:eastAsia="Calibri" w:hAnsi="Times New Roman" w:cs="Times New Roman"/>
          <w:b/>
          <w:bCs/>
          <w:lang w:val="tr-TR" w:bidi="tr-TR"/>
        </w:rPr>
        <w:t xml:space="preserve">lad </w:t>
      </w:r>
      <w:r w:rsidR="004A57C6" w:rsidRPr="004A57C6">
        <w:rPr>
          <w:rFonts w:ascii="Times New Roman" w:eastAsia="Calibri" w:hAnsi="Times New Roman" w:cs="Times New Roman"/>
          <w:b/>
          <w:bCs/>
          <w:lang w:val="tr-TR" w:bidi="tr-TR"/>
        </w:rPr>
        <w:t>RAMROOM</w:t>
      </w:r>
    </w:p>
    <w:p w14:paraId="7B40BE8E" w14:textId="77777777" w:rsidR="00020575" w:rsidRPr="00020575" w:rsidRDefault="00020575" w:rsidP="00020575">
      <w:pPr>
        <w:spacing w:line="240" w:lineRule="auto"/>
        <w:ind w:firstLine="1418"/>
        <w:jc w:val="left"/>
        <w:rPr>
          <w:rFonts w:ascii="Times New Roman" w:eastAsia="PMingLiU" w:hAnsi="Times New Roman" w:cs="Times New Roman"/>
          <w:b/>
          <w:lang w:val="tr-TR" w:eastAsia="tr-TR"/>
        </w:rPr>
      </w:pPr>
    </w:p>
    <w:p w14:paraId="7DDB3ACA" w14:textId="77777777" w:rsidR="00020575" w:rsidRDefault="00020575" w:rsidP="00020575">
      <w:pPr>
        <w:spacing w:line="240" w:lineRule="auto"/>
        <w:jc w:val="center"/>
        <w:rPr>
          <w:rFonts w:ascii="Times New Roman" w:eastAsia="Calibri" w:hAnsi="Times New Roman" w:cs="Calibri"/>
          <w:b/>
          <w:lang w:val="tr-TR"/>
        </w:rPr>
      </w:pPr>
    </w:p>
    <w:p w14:paraId="709A6180" w14:textId="77777777" w:rsidR="00DF46D8" w:rsidRPr="00020575" w:rsidRDefault="00DF46D8" w:rsidP="00020575">
      <w:pPr>
        <w:spacing w:line="240" w:lineRule="auto"/>
        <w:jc w:val="center"/>
        <w:rPr>
          <w:rFonts w:ascii="Times New Roman" w:eastAsia="Calibri" w:hAnsi="Times New Roman" w:cs="Calibri"/>
          <w:b/>
          <w:lang w:val="tr-TR"/>
        </w:rPr>
      </w:pPr>
    </w:p>
    <w:p w14:paraId="5E6B60E0" w14:textId="77777777" w:rsidR="00020575" w:rsidRDefault="00020575" w:rsidP="00020575">
      <w:pPr>
        <w:spacing w:line="240" w:lineRule="auto"/>
        <w:jc w:val="center"/>
        <w:rPr>
          <w:rFonts w:ascii="Times New Roman" w:eastAsia="Calibri" w:hAnsi="Times New Roman" w:cs="Calibri"/>
          <w:b/>
        </w:rPr>
      </w:pPr>
    </w:p>
    <w:p w14:paraId="42029AD7" w14:textId="77777777" w:rsidR="000E4CBD" w:rsidRDefault="000E4CBD" w:rsidP="00020575">
      <w:pPr>
        <w:spacing w:line="240" w:lineRule="auto"/>
        <w:jc w:val="center"/>
        <w:rPr>
          <w:rFonts w:ascii="Times New Roman" w:eastAsia="Calibri" w:hAnsi="Times New Roman" w:cs="Calibri"/>
          <w:b/>
        </w:rPr>
      </w:pPr>
    </w:p>
    <w:p w14:paraId="78FB0644" w14:textId="77777777" w:rsidR="000E4CBD" w:rsidRDefault="000E4CBD" w:rsidP="00020575">
      <w:pPr>
        <w:spacing w:line="240" w:lineRule="auto"/>
        <w:jc w:val="center"/>
        <w:rPr>
          <w:rFonts w:ascii="Times New Roman" w:eastAsia="Calibri" w:hAnsi="Times New Roman" w:cs="Calibri"/>
          <w:b/>
        </w:rPr>
      </w:pPr>
    </w:p>
    <w:p w14:paraId="58705734" w14:textId="77777777" w:rsidR="00020575" w:rsidRPr="00AE08F7" w:rsidRDefault="00020575" w:rsidP="00020575">
      <w:pPr>
        <w:spacing w:line="240" w:lineRule="auto"/>
        <w:jc w:val="center"/>
        <w:rPr>
          <w:rFonts w:ascii="Times New Roman" w:eastAsia="Calibri" w:hAnsi="Times New Roman" w:cs="Calibri"/>
          <w:b/>
        </w:rPr>
      </w:pPr>
    </w:p>
    <w:p w14:paraId="68CE39F5" w14:textId="77777777" w:rsidR="00020575" w:rsidRPr="00020575" w:rsidRDefault="00020575" w:rsidP="00020575">
      <w:pPr>
        <w:spacing w:line="240" w:lineRule="auto"/>
        <w:jc w:val="center"/>
        <w:rPr>
          <w:rFonts w:ascii="Times New Roman" w:eastAsia="Calibri" w:hAnsi="Times New Roman" w:cs="Calibri"/>
          <w:b/>
          <w:lang w:val="tr-TR"/>
        </w:rPr>
      </w:pPr>
    </w:p>
    <w:p w14:paraId="4A926490" w14:textId="77777777" w:rsidR="00020575" w:rsidRPr="00020575" w:rsidRDefault="00164E9A" w:rsidP="00164E9A">
      <w:pPr>
        <w:tabs>
          <w:tab w:val="left" w:pos="3544"/>
        </w:tabs>
        <w:spacing w:line="240" w:lineRule="auto"/>
        <w:ind w:firstLine="1134"/>
        <w:jc w:val="left"/>
        <w:rPr>
          <w:rFonts w:ascii="Times New Roman" w:eastAsia="PMingLiU" w:hAnsi="Times New Roman" w:cs="Times New Roman"/>
          <w:b/>
          <w:lang w:val="tr-TR" w:eastAsia="tr-TR"/>
        </w:rPr>
      </w:pPr>
      <w:r>
        <w:rPr>
          <w:rFonts w:ascii="Times New Roman" w:eastAsia="PMingLiU" w:hAnsi="Times New Roman" w:cs="Times New Roman"/>
          <w:b/>
          <w:bCs/>
          <w:lang w:val="tr-TR" w:eastAsia="tr-TR"/>
        </w:rPr>
        <w:t xml:space="preserve">         </w:t>
      </w:r>
      <w:r w:rsidR="00020575" w:rsidRPr="00020575">
        <w:rPr>
          <w:rFonts w:ascii="Times New Roman" w:eastAsia="PMingLiU" w:hAnsi="Times New Roman" w:cs="Times New Roman"/>
          <w:b/>
          <w:bCs/>
          <w:lang w:val="tr-TR" w:eastAsia="tr-TR"/>
        </w:rPr>
        <w:t>Danışman</w:t>
      </w:r>
      <w:r>
        <w:rPr>
          <w:rFonts w:ascii="Times New Roman" w:eastAsia="PMingLiU" w:hAnsi="Times New Roman" w:cs="Times New Roman"/>
          <w:b/>
          <w:bCs/>
          <w:lang w:val="tr-TR" w:eastAsia="tr-TR"/>
        </w:rPr>
        <w:t xml:space="preserve"> </w:t>
      </w:r>
      <w:r w:rsidR="00020575" w:rsidRPr="00020575">
        <w:rPr>
          <w:rFonts w:ascii="Times New Roman" w:eastAsia="PMingLiU" w:hAnsi="Times New Roman" w:cs="Times New Roman"/>
          <w:b/>
          <w:lang w:val="tr-TR" w:eastAsia="tr-TR"/>
        </w:rPr>
        <w:tab/>
      </w:r>
      <w:r w:rsidR="00020575" w:rsidRPr="00020575">
        <w:rPr>
          <w:rFonts w:ascii="Times New Roman" w:eastAsia="PMingLiU" w:hAnsi="Times New Roman" w:cs="Times New Roman"/>
          <w:b/>
          <w:lang w:val="tr-TR" w:eastAsia="tr-TR" w:bidi="tr-TR"/>
        </w:rPr>
        <w:t>Dr. Öğr. Üyesi Selçuk MEMİŞ</w:t>
      </w:r>
    </w:p>
    <w:p w14:paraId="6D28CC1D" w14:textId="77777777" w:rsidR="00020575" w:rsidRPr="00020575" w:rsidRDefault="00164E9A" w:rsidP="00020575">
      <w:pPr>
        <w:spacing w:line="240" w:lineRule="auto"/>
        <w:ind w:firstLine="1134"/>
        <w:jc w:val="left"/>
        <w:rPr>
          <w:rFonts w:ascii="Times New Roman" w:eastAsia="PMingLiU" w:hAnsi="Times New Roman" w:cs="Times New Roman"/>
          <w:b/>
          <w:lang w:val="tr-TR" w:eastAsia="tr-TR"/>
        </w:rPr>
      </w:pPr>
      <w:r>
        <w:rPr>
          <w:rFonts w:ascii="Times New Roman" w:eastAsia="PMingLiU" w:hAnsi="Times New Roman" w:cs="Times New Roman"/>
          <w:b/>
          <w:lang w:val="tr-TR" w:eastAsia="tr-TR"/>
        </w:rPr>
        <w:t xml:space="preserve">         </w:t>
      </w:r>
      <w:r w:rsidR="00020575" w:rsidRPr="00020575">
        <w:rPr>
          <w:rFonts w:ascii="Times New Roman" w:eastAsia="PMingLiU" w:hAnsi="Times New Roman" w:cs="Times New Roman"/>
          <w:b/>
          <w:lang w:val="tr-TR" w:eastAsia="tr-TR"/>
        </w:rPr>
        <w:t>Jüri Üyesi</w:t>
      </w:r>
      <w:r w:rsidR="00020575" w:rsidRPr="00020575">
        <w:rPr>
          <w:rFonts w:ascii="Times New Roman" w:eastAsia="PMingLiU" w:hAnsi="Times New Roman" w:cs="Times New Roman"/>
          <w:b/>
          <w:lang w:val="tr-TR" w:eastAsia="tr-TR"/>
        </w:rPr>
        <w:tab/>
      </w:r>
      <w:r>
        <w:rPr>
          <w:rFonts w:ascii="Times New Roman" w:eastAsia="PMingLiU" w:hAnsi="Times New Roman" w:cs="Times New Roman"/>
          <w:b/>
          <w:lang w:val="tr-TR" w:eastAsia="tr-TR"/>
        </w:rPr>
        <w:t xml:space="preserve">           </w:t>
      </w:r>
      <w:r w:rsidR="00020575" w:rsidRPr="00020575">
        <w:rPr>
          <w:rFonts w:ascii="Times New Roman" w:eastAsia="PMingLiU" w:hAnsi="Times New Roman" w:cs="Times New Roman"/>
          <w:b/>
          <w:lang w:val="tr-TR" w:eastAsia="tr-TR"/>
        </w:rPr>
        <w:t xml:space="preserve">Prof. Dr. </w:t>
      </w:r>
      <w:r w:rsidR="00D86A8E">
        <w:rPr>
          <w:rFonts w:ascii="Times New Roman" w:eastAsia="PMingLiU" w:hAnsi="Times New Roman" w:cs="Times New Roman"/>
          <w:b/>
          <w:lang w:val="tr-TR" w:eastAsia="tr-TR"/>
        </w:rPr>
        <w:t>Sırrı ŞAHİN</w:t>
      </w:r>
    </w:p>
    <w:p w14:paraId="512B72A4" w14:textId="7464CE9E" w:rsidR="00020575" w:rsidRPr="00020575" w:rsidRDefault="00164E9A" w:rsidP="00C62BD7">
      <w:pPr>
        <w:spacing w:line="240" w:lineRule="auto"/>
        <w:ind w:firstLine="1418"/>
        <w:jc w:val="left"/>
        <w:rPr>
          <w:rFonts w:ascii="Times New Roman" w:eastAsia="PMingLiU" w:hAnsi="Times New Roman" w:cs="Times New Roman"/>
          <w:b/>
          <w:lang w:val="tr-TR" w:eastAsia="tr-TR"/>
        </w:rPr>
      </w:pPr>
      <w:r>
        <w:rPr>
          <w:rFonts w:ascii="Times New Roman" w:eastAsia="PMingLiU" w:hAnsi="Times New Roman" w:cs="Times New Roman"/>
          <w:b/>
          <w:lang w:val="tr-TR" w:eastAsia="tr-TR"/>
        </w:rPr>
        <w:t xml:space="preserve">    </w:t>
      </w:r>
      <w:r w:rsidR="00020575" w:rsidRPr="00020575">
        <w:rPr>
          <w:rFonts w:ascii="Times New Roman" w:eastAsia="PMingLiU" w:hAnsi="Times New Roman" w:cs="Times New Roman"/>
          <w:b/>
          <w:lang w:val="tr-TR" w:eastAsia="tr-TR"/>
        </w:rPr>
        <w:t>Juri Üyesi</w:t>
      </w:r>
      <w:r w:rsidR="00020575" w:rsidRPr="00020575">
        <w:rPr>
          <w:rFonts w:ascii="Times New Roman" w:eastAsia="PMingLiU" w:hAnsi="Times New Roman" w:cs="Times New Roman"/>
          <w:b/>
          <w:lang w:val="tr-TR" w:eastAsia="tr-TR"/>
        </w:rPr>
        <w:tab/>
      </w:r>
      <w:r>
        <w:rPr>
          <w:rFonts w:ascii="Times New Roman" w:eastAsia="PMingLiU" w:hAnsi="Times New Roman" w:cs="Times New Roman"/>
          <w:b/>
          <w:lang w:val="tr-TR" w:eastAsia="tr-TR"/>
        </w:rPr>
        <w:t xml:space="preserve">           </w:t>
      </w:r>
      <w:r w:rsidR="00020575" w:rsidRPr="00020575">
        <w:rPr>
          <w:rFonts w:ascii="Times New Roman" w:eastAsia="PMingLiU" w:hAnsi="Times New Roman" w:cs="Times New Roman"/>
          <w:b/>
          <w:lang w:val="tr-TR" w:eastAsia="tr-TR"/>
        </w:rPr>
        <w:t>P</w:t>
      </w:r>
      <w:r w:rsidR="00020575" w:rsidRPr="00020575">
        <w:rPr>
          <w:rFonts w:ascii="Times New Roman" w:eastAsia="PMingLiU" w:hAnsi="Times New Roman" w:cs="Times New Roman"/>
          <w:b/>
          <w:lang w:eastAsia="tr-TR"/>
        </w:rPr>
        <w:t>rof. Dr.</w:t>
      </w:r>
      <w:r w:rsidR="00D461BA">
        <w:rPr>
          <w:rFonts w:ascii="Times New Roman" w:eastAsia="PMingLiU" w:hAnsi="Times New Roman" w:cs="Times New Roman"/>
          <w:b/>
          <w:lang w:eastAsia="tr-TR"/>
        </w:rPr>
        <w:t xml:space="preserve"> Hasbi YAPRAK</w:t>
      </w:r>
      <w:r w:rsidR="00020575" w:rsidRPr="00020575">
        <w:rPr>
          <w:rFonts w:ascii="Times New Roman" w:eastAsia="PMingLiU" w:hAnsi="Times New Roman" w:cs="Times New Roman"/>
          <w:b/>
          <w:lang w:eastAsia="tr-TR"/>
        </w:rPr>
        <w:t xml:space="preserve"> </w:t>
      </w:r>
    </w:p>
    <w:p w14:paraId="0AD9CC08" w14:textId="77777777" w:rsidR="00164E9A" w:rsidRDefault="00164E9A" w:rsidP="00020575">
      <w:pPr>
        <w:spacing w:line="240" w:lineRule="auto"/>
        <w:jc w:val="center"/>
        <w:rPr>
          <w:rFonts w:ascii="Times New Roman" w:eastAsia="Calibri" w:hAnsi="Times New Roman" w:cs="Calibri"/>
          <w:b/>
          <w:lang w:val="tr-TR"/>
        </w:rPr>
      </w:pPr>
    </w:p>
    <w:p w14:paraId="31A319A2" w14:textId="77777777" w:rsidR="00C62BD7" w:rsidRDefault="00C62BD7" w:rsidP="00020575">
      <w:pPr>
        <w:spacing w:line="240" w:lineRule="auto"/>
        <w:jc w:val="center"/>
        <w:rPr>
          <w:rFonts w:ascii="Times New Roman" w:eastAsia="Calibri" w:hAnsi="Times New Roman" w:cs="Calibri"/>
          <w:b/>
          <w:lang w:val="tr-TR"/>
        </w:rPr>
      </w:pPr>
    </w:p>
    <w:p w14:paraId="591B2BF3" w14:textId="77777777" w:rsidR="00C62BD7" w:rsidRDefault="00C62BD7" w:rsidP="00020575">
      <w:pPr>
        <w:spacing w:line="240" w:lineRule="auto"/>
        <w:jc w:val="center"/>
        <w:rPr>
          <w:rFonts w:ascii="Times New Roman" w:eastAsia="Calibri" w:hAnsi="Times New Roman" w:cs="Calibri"/>
          <w:b/>
          <w:lang w:val="tr-TR"/>
        </w:rPr>
      </w:pPr>
    </w:p>
    <w:p w14:paraId="0271E9CA" w14:textId="77777777" w:rsidR="00C62BD7" w:rsidRDefault="00C62BD7" w:rsidP="00020575">
      <w:pPr>
        <w:spacing w:line="240" w:lineRule="auto"/>
        <w:jc w:val="center"/>
        <w:rPr>
          <w:rFonts w:ascii="Times New Roman" w:eastAsia="Calibri" w:hAnsi="Times New Roman" w:cs="Calibri"/>
          <w:b/>
          <w:lang w:val="tr-TR"/>
        </w:rPr>
      </w:pPr>
    </w:p>
    <w:p w14:paraId="6AB30381" w14:textId="77777777" w:rsidR="00DF46D8" w:rsidRDefault="00DF46D8" w:rsidP="00020575">
      <w:pPr>
        <w:spacing w:line="240" w:lineRule="auto"/>
        <w:jc w:val="center"/>
        <w:rPr>
          <w:rFonts w:ascii="Times New Roman" w:eastAsia="Calibri" w:hAnsi="Times New Roman" w:cs="Calibri"/>
          <w:b/>
          <w:lang w:val="tr-TR"/>
        </w:rPr>
      </w:pPr>
    </w:p>
    <w:p w14:paraId="1B18143D" w14:textId="77777777" w:rsidR="00C62BD7" w:rsidRDefault="00C62BD7" w:rsidP="00020575">
      <w:pPr>
        <w:spacing w:line="240" w:lineRule="auto"/>
        <w:jc w:val="center"/>
        <w:rPr>
          <w:rFonts w:ascii="Times New Roman" w:eastAsia="Calibri" w:hAnsi="Times New Roman" w:cs="Calibri"/>
          <w:b/>
          <w:lang w:val="tr-TR"/>
        </w:rPr>
      </w:pPr>
    </w:p>
    <w:p w14:paraId="05CD2455" w14:textId="77777777" w:rsidR="00C62BD7" w:rsidRDefault="00C62BD7" w:rsidP="00020575">
      <w:pPr>
        <w:spacing w:line="240" w:lineRule="auto"/>
        <w:jc w:val="center"/>
        <w:rPr>
          <w:rFonts w:ascii="Times New Roman" w:eastAsia="Calibri" w:hAnsi="Times New Roman" w:cs="Calibri"/>
          <w:b/>
          <w:lang w:val="tr-TR"/>
        </w:rPr>
      </w:pPr>
    </w:p>
    <w:p w14:paraId="29F77EE3" w14:textId="77777777" w:rsidR="00C62BD7" w:rsidRDefault="00C62BD7" w:rsidP="00020575">
      <w:pPr>
        <w:spacing w:line="240" w:lineRule="auto"/>
        <w:jc w:val="center"/>
        <w:rPr>
          <w:rFonts w:ascii="Times New Roman" w:eastAsia="Calibri" w:hAnsi="Times New Roman" w:cs="Calibri"/>
          <w:b/>
          <w:lang w:val="tr-TR"/>
        </w:rPr>
      </w:pPr>
    </w:p>
    <w:p w14:paraId="589B69DE" w14:textId="77777777" w:rsidR="00020575" w:rsidRPr="00020575" w:rsidRDefault="00020575" w:rsidP="001E49CF">
      <w:pPr>
        <w:spacing w:line="240" w:lineRule="auto"/>
        <w:jc w:val="center"/>
        <w:rPr>
          <w:rFonts w:ascii="Times New Roman" w:eastAsia="Calibri" w:hAnsi="Times New Roman" w:cs="Calibri"/>
          <w:b/>
          <w:lang w:val="tr-TR"/>
        </w:rPr>
      </w:pPr>
      <w:r w:rsidRPr="00020575">
        <w:rPr>
          <w:rFonts w:ascii="Times New Roman" w:eastAsia="Calibri" w:hAnsi="Times New Roman" w:cs="Calibri"/>
          <w:b/>
          <w:lang w:val="tr-TR"/>
        </w:rPr>
        <w:t>YÜKSEK LİSANS TEZİ</w:t>
      </w:r>
    </w:p>
    <w:p w14:paraId="5D3959F7" w14:textId="77777777" w:rsidR="00020575" w:rsidRPr="00020575" w:rsidRDefault="00020575" w:rsidP="001E49CF">
      <w:pPr>
        <w:spacing w:line="240" w:lineRule="auto"/>
        <w:jc w:val="center"/>
        <w:rPr>
          <w:rFonts w:ascii="Times New Roman" w:eastAsia="PMingLiU" w:hAnsi="Times New Roman" w:cs="Times New Roman"/>
          <w:b/>
          <w:lang w:val="tr-TR" w:eastAsia="tr-TR"/>
        </w:rPr>
      </w:pPr>
      <w:r w:rsidRPr="00020575">
        <w:rPr>
          <w:rFonts w:ascii="Times New Roman" w:eastAsia="PMingLiU" w:hAnsi="Times New Roman" w:cs="Times New Roman"/>
          <w:b/>
          <w:lang w:val="tr-TR" w:eastAsia="tr-TR"/>
        </w:rPr>
        <w:t>MALZEME BİLİMİ VE MÜHENDİSLİĞİ ANA BİLİM DALI</w:t>
      </w:r>
    </w:p>
    <w:p w14:paraId="7C3D3D48" w14:textId="77777777" w:rsidR="00B3208F" w:rsidRPr="00020575" w:rsidRDefault="00B3208F" w:rsidP="001E49CF">
      <w:pPr>
        <w:spacing w:line="240" w:lineRule="auto"/>
        <w:jc w:val="center"/>
        <w:rPr>
          <w:rFonts w:ascii="Times New Roman" w:eastAsia="Calibri" w:hAnsi="Times New Roman" w:cs="Calibri"/>
          <w:b/>
          <w:lang w:val="tr-TR"/>
        </w:rPr>
      </w:pPr>
    </w:p>
    <w:p w14:paraId="5464EA37" w14:textId="77777777" w:rsidR="000C2D07" w:rsidRPr="00020575" w:rsidRDefault="00020575" w:rsidP="001E49CF">
      <w:pPr>
        <w:spacing w:line="240" w:lineRule="auto"/>
        <w:jc w:val="center"/>
        <w:rPr>
          <w:rFonts w:ascii="Times New Roman" w:eastAsia="Calibri" w:hAnsi="Times New Roman" w:cs="Times New Roman"/>
          <w:b/>
          <w:lang w:val="tr-TR"/>
        </w:rPr>
      </w:pPr>
      <w:r w:rsidRPr="00020575">
        <w:rPr>
          <w:rFonts w:ascii="Times New Roman" w:eastAsia="Calibri" w:hAnsi="Times New Roman" w:cs="Times New Roman"/>
          <w:b/>
          <w:lang w:val="tr-TR"/>
        </w:rPr>
        <w:t>KASTAMONU –20</w:t>
      </w:r>
      <w:r w:rsidR="00662F28">
        <w:rPr>
          <w:rFonts w:ascii="Times New Roman" w:eastAsia="Calibri" w:hAnsi="Times New Roman" w:cs="Times New Roman"/>
          <w:b/>
          <w:lang w:val="tr-TR"/>
        </w:rPr>
        <w:t>20</w:t>
      </w:r>
    </w:p>
    <w:p w14:paraId="3E7A31F2" w14:textId="77777777" w:rsidR="000C2D07" w:rsidRPr="00020575" w:rsidRDefault="000C2D07" w:rsidP="000C2D07">
      <w:pPr>
        <w:jc w:val="center"/>
        <w:rPr>
          <w:rFonts w:ascii="Times New Roman" w:eastAsia="Calibri" w:hAnsi="Times New Roman" w:cs="Times New Roman"/>
          <w:b/>
          <w:lang w:val="tr-TR"/>
        </w:rPr>
        <w:sectPr w:rsidR="000C2D07" w:rsidRPr="00020575" w:rsidSect="000C2D07">
          <w:footerReference w:type="default" r:id="rId9"/>
          <w:pgSz w:w="11906" w:h="16838"/>
          <w:pgMar w:top="1701" w:right="1418" w:bottom="1418" w:left="2268" w:header="709" w:footer="709" w:gutter="0"/>
          <w:pgNumType w:fmt="lowerRoman"/>
          <w:cols w:space="708"/>
          <w:titlePg/>
          <w:docGrid w:linePitch="360"/>
        </w:sectPr>
      </w:pPr>
    </w:p>
    <w:p w14:paraId="5098F19B" w14:textId="77777777" w:rsidR="008A38B4" w:rsidRDefault="008A38B4" w:rsidP="008A38B4">
      <w:pPr>
        <w:keepNext/>
        <w:keepLines/>
        <w:spacing w:after="720"/>
        <w:jc w:val="center"/>
        <w:outlineLvl w:val="0"/>
        <w:rPr>
          <w:rFonts w:ascii="Times New Roman" w:eastAsia="Times New Roman" w:hAnsi="Times New Roman" w:cs="Times New Roman"/>
          <w:b/>
          <w:szCs w:val="28"/>
        </w:rPr>
      </w:pPr>
      <w:bookmarkStart w:id="1" w:name="_Toc321387059"/>
      <w:bookmarkStart w:id="2" w:name="_Toc32601430"/>
      <w:bookmarkEnd w:id="0"/>
      <w:r>
        <w:rPr>
          <w:rFonts w:ascii="Times New Roman" w:eastAsia="Times New Roman" w:hAnsi="Times New Roman" w:cs="Times New Roman"/>
          <w:b/>
          <w:noProof/>
          <w:szCs w:val="28"/>
          <w:lang w:val="tr-TR" w:eastAsia="tr-TR"/>
        </w:rPr>
        <w:lastRenderedPageBreak/>
        <w:drawing>
          <wp:inline distT="0" distB="0" distL="0" distR="0" wp14:anchorId="26A3FCD7" wp14:editId="6F3CD689">
            <wp:extent cx="5598694" cy="8398042"/>
            <wp:effectExtent l="0" t="0" r="2540" b="3175"/>
            <wp:docPr id="4" name="Resim 4" descr="\\KULLANICI\megepler\10 adetttt\img09425_Sayf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ULLANICI\megepler\10 adetttt\img09425_Sayfa_1.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14771" t="6840" r="4906" b="8144"/>
                    <a:stretch/>
                  </pic:blipFill>
                  <pic:spPr bwMode="auto">
                    <a:xfrm>
                      <a:off x="0" y="0"/>
                      <a:ext cx="5606844" cy="8410268"/>
                    </a:xfrm>
                    <a:prstGeom prst="rect">
                      <a:avLst/>
                    </a:prstGeom>
                    <a:noFill/>
                    <a:ln>
                      <a:noFill/>
                    </a:ln>
                    <a:extLst>
                      <a:ext uri="{53640926-AAD7-44D8-BBD7-CCE9431645EC}">
                        <a14:shadowObscured xmlns:a14="http://schemas.microsoft.com/office/drawing/2010/main"/>
                      </a:ext>
                    </a:extLst>
                  </pic:spPr>
                </pic:pic>
              </a:graphicData>
            </a:graphic>
          </wp:inline>
        </w:drawing>
      </w:r>
      <w:bookmarkStart w:id="3" w:name="_Toc32601431"/>
      <w:bookmarkStart w:id="4" w:name="_Toc321387061"/>
      <w:bookmarkStart w:id="5" w:name="_Toc79305915"/>
      <w:bookmarkEnd w:id="2"/>
      <w:bookmarkEnd w:id="1"/>
      <w:r>
        <w:rPr>
          <w:rFonts w:ascii="Times New Roman" w:eastAsia="Times New Roman" w:hAnsi="Times New Roman" w:cs="Times New Roman"/>
          <w:b/>
          <w:noProof/>
          <w:szCs w:val="28"/>
          <w:lang w:val="tr-TR" w:eastAsia="tr-TR"/>
        </w:rPr>
        <w:lastRenderedPageBreak/>
        <w:drawing>
          <wp:inline distT="0" distB="0" distL="0" distR="0" wp14:anchorId="557C1DC9" wp14:editId="6DC11021">
            <wp:extent cx="5369091" cy="8181474"/>
            <wp:effectExtent l="0" t="0" r="3175" b="0"/>
            <wp:docPr id="20" name="Resim 20" descr="\\KULLANICI\megepler\10 adetttt\img09425_Sayf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ULLANICI\megepler\10 adetttt\img09425_Sayfa_2.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15234" t="7166" r="7214" b="9446"/>
                    <a:stretch/>
                  </pic:blipFill>
                  <pic:spPr bwMode="auto">
                    <a:xfrm>
                      <a:off x="0" y="0"/>
                      <a:ext cx="5382324" cy="8201639"/>
                    </a:xfrm>
                    <a:prstGeom prst="rect">
                      <a:avLst/>
                    </a:prstGeom>
                    <a:noFill/>
                    <a:ln>
                      <a:noFill/>
                    </a:ln>
                    <a:extLst>
                      <a:ext uri="{53640926-AAD7-44D8-BBD7-CCE9431645EC}">
                        <a14:shadowObscured xmlns:a14="http://schemas.microsoft.com/office/drawing/2010/main"/>
                      </a:ext>
                    </a:extLst>
                  </pic:spPr>
                </pic:pic>
              </a:graphicData>
            </a:graphic>
          </wp:inline>
        </w:drawing>
      </w:r>
    </w:p>
    <w:p w14:paraId="20CE5430" w14:textId="77777777" w:rsidR="00A47D29" w:rsidRDefault="00A47D29" w:rsidP="008A38B4">
      <w:pPr>
        <w:keepNext/>
        <w:keepLines/>
        <w:spacing w:after="720"/>
        <w:jc w:val="center"/>
        <w:outlineLvl w:val="0"/>
        <w:rPr>
          <w:rFonts w:ascii="Times New Roman" w:eastAsia="Times New Roman" w:hAnsi="Times New Roman" w:cs="Times New Roman"/>
          <w:b/>
          <w:sz w:val="22"/>
          <w:szCs w:val="22"/>
        </w:rPr>
      </w:pPr>
    </w:p>
    <w:p w14:paraId="70D5FA30" w14:textId="167999CF" w:rsidR="000C2D07" w:rsidRPr="00A47D29" w:rsidRDefault="00D50349" w:rsidP="008A38B4">
      <w:pPr>
        <w:keepNext/>
        <w:keepLines/>
        <w:spacing w:after="720"/>
        <w:jc w:val="center"/>
        <w:outlineLvl w:val="0"/>
        <w:rPr>
          <w:rFonts w:ascii="Times New Roman" w:eastAsia="Times New Roman" w:hAnsi="Times New Roman" w:cs="Times New Roman"/>
          <w:b/>
          <w:rtl/>
        </w:rPr>
      </w:pPr>
      <w:r w:rsidRPr="00A47D29">
        <w:rPr>
          <w:rFonts w:ascii="Times New Roman" w:eastAsia="Times New Roman" w:hAnsi="Times New Roman" w:cs="Times New Roman"/>
          <w:b/>
        </w:rPr>
        <w:lastRenderedPageBreak/>
        <w:t>ÖZET</w:t>
      </w:r>
      <w:bookmarkEnd w:id="3"/>
    </w:p>
    <w:p w14:paraId="5BEC0523" w14:textId="77777777" w:rsidR="00256621" w:rsidRPr="000C2D07" w:rsidRDefault="00256621" w:rsidP="00256621">
      <w:pPr>
        <w:tabs>
          <w:tab w:val="center" w:pos="4110"/>
          <w:tab w:val="left" w:pos="5205"/>
        </w:tabs>
        <w:spacing w:line="240" w:lineRule="auto"/>
        <w:jc w:val="center"/>
        <w:rPr>
          <w:rFonts w:ascii="Times New Roman" w:eastAsia="Calibri" w:hAnsi="Times New Roman" w:cs="Times New Roman"/>
        </w:rPr>
      </w:pPr>
      <w:bookmarkStart w:id="6" w:name="_Hlk28523234"/>
      <w:r w:rsidRPr="00D50349">
        <w:rPr>
          <w:rFonts w:ascii="Times New Roman" w:eastAsia="Calibri" w:hAnsi="Times New Roman" w:cs="Times New Roman"/>
        </w:rPr>
        <w:t>Yüksek Lisans Tezi</w:t>
      </w:r>
    </w:p>
    <w:p w14:paraId="088DF9BE" w14:textId="77777777" w:rsidR="00256621" w:rsidRPr="000C2D07" w:rsidRDefault="00256621" w:rsidP="00256621">
      <w:pPr>
        <w:spacing w:line="240" w:lineRule="auto"/>
        <w:jc w:val="center"/>
        <w:rPr>
          <w:rFonts w:ascii="Times New Roman" w:eastAsia="Calibri" w:hAnsi="Times New Roman" w:cs="Times New Roman"/>
        </w:rPr>
      </w:pPr>
    </w:p>
    <w:p w14:paraId="49B2A253" w14:textId="36806543" w:rsidR="00256621" w:rsidRPr="000C2D07" w:rsidRDefault="009443D8" w:rsidP="00256621">
      <w:pPr>
        <w:spacing w:line="240" w:lineRule="auto"/>
        <w:jc w:val="center"/>
        <w:rPr>
          <w:rFonts w:ascii="Times New Roman" w:eastAsia="Calibri" w:hAnsi="Times New Roman" w:cs="Times New Roman"/>
        </w:rPr>
      </w:pPr>
      <w:r w:rsidRPr="009443D8">
        <w:rPr>
          <w:rFonts w:ascii="Times New Roman" w:eastAsia="Calibri" w:hAnsi="Times New Roman" w:cs="Times New Roman"/>
        </w:rPr>
        <w:t>TAGUCHİ METODU İLE ÜRETİLEN ULTRA YÜKSEK PERFORMANSLI BETONDA (UYPB) MİNERAL KATKILARIN ETKİSİ VE OPTİMİZASYONU</w:t>
      </w:r>
    </w:p>
    <w:p w14:paraId="650A1BBF" w14:textId="77777777" w:rsidR="00256621" w:rsidRPr="000C2D07" w:rsidRDefault="00256621" w:rsidP="00256621">
      <w:pPr>
        <w:spacing w:line="240" w:lineRule="auto"/>
        <w:jc w:val="center"/>
        <w:rPr>
          <w:rFonts w:ascii="Times New Roman" w:eastAsia="Calibri" w:hAnsi="Times New Roman" w:cs="Times New Roman"/>
          <w:lang w:bidi="ar-LY"/>
        </w:rPr>
      </w:pPr>
    </w:p>
    <w:p w14:paraId="4FD7672C" w14:textId="71AC69D8" w:rsidR="00E87EC5" w:rsidRDefault="00D76B42" w:rsidP="00D76B42">
      <w:pPr>
        <w:spacing w:line="240" w:lineRule="auto"/>
        <w:jc w:val="center"/>
        <w:rPr>
          <w:rFonts w:ascii="Times New Roman" w:eastAsia="Calibri" w:hAnsi="Times New Roman" w:cs="Arial"/>
          <w:bCs/>
          <w:szCs w:val="22"/>
          <w:lang w:val="tr-TR" w:bidi="tr-TR"/>
        </w:rPr>
      </w:pPr>
      <w:r>
        <w:rPr>
          <w:rFonts w:ascii="Times New Roman" w:eastAsia="Calibri" w:hAnsi="Times New Roman" w:cs="Arial"/>
          <w:bCs/>
          <w:szCs w:val="22"/>
          <w:lang w:val="tr-TR" w:bidi="tr-TR"/>
        </w:rPr>
        <w:t>A</w:t>
      </w:r>
      <w:r w:rsidRPr="004A57C6">
        <w:rPr>
          <w:rFonts w:ascii="Times New Roman" w:eastAsia="Calibri" w:hAnsi="Times New Roman" w:cs="Arial"/>
          <w:bCs/>
          <w:szCs w:val="22"/>
          <w:lang w:val="tr-TR" w:bidi="tr-TR"/>
        </w:rPr>
        <w:t>l</w:t>
      </w:r>
      <w:r>
        <w:rPr>
          <w:rFonts w:ascii="Times New Roman" w:eastAsia="Calibri" w:hAnsi="Times New Roman" w:cs="Arial"/>
          <w:bCs/>
          <w:szCs w:val="22"/>
          <w:lang w:bidi="tr-TR"/>
        </w:rPr>
        <w:t>i</w:t>
      </w:r>
      <w:r w:rsidRPr="004A57C6">
        <w:rPr>
          <w:rFonts w:ascii="Times New Roman" w:eastAsia="Calibri" w:hAnsi="Times New Roman" w:cs="Arial"/>
          <w:bCs/>
          <w:szCs w:val="22"/>
          <w:lang w:val="tr-TR" w:bidi="tr-TR"/>
        </w:rPr>
        <w:t xml:space="preserve"> </w:t>
      </w:r>
      <w:r>
        <w:rPr>
          <w:rFonts w:ascii="Times New Roman" w:eastAsia="Calibri" w:hAnsi="Times New Roman" w:cs="Arial"/>
          <w:bCs/>
          <w:szCs w:val="22"/>
          <w:lang w:val="tr-TR" w:bidi="tr-TR"/>
        </w:rPr>
        <w:t>A</w:t>
      </w:r>
      <w:r w:rsidRPr="004A57C6">
        <w:rPr>
          <w:rFonts w:ascii="Times New Roman" w:eastAsia="Calibri" w:hAnsi="Times New Roman" w:cs="Arial"/>
          <w:bCs/>
          <w:szCs w:val="22"/>
          <w:lang w:val="tr-TR" w:bidi="tr-TR"/>
        </w:rPr>
        <w:t>lshaab</w:t>
      </w:r>
      <w:r>
        <w:rPr>
          <w:rFonts w:ascii="Times New Roman" w:eastAsia="Calibri" w:hAnsi="Times New Roman" w:cs="Arial"/>
          <w:bCs/>
          <w:szCs w:val="22"/>
          <w:lang w:val="tr-TR" w:bidi="tr-TR"/>
        </w:rPr>
        <w:t xml:space="preserve"> M</w:t>
      </w:r>
      <w:r>
        <w:rPr>
          <w:rFonts w:ascii="Times New Roman" w:eastAsia="Calibri" w:hAnsi="Times New Roman" w:cs="Arial"/>
          <w:bCs/>
          <w:szCs w:val="22"/>
          <w:lang w:bidi="tr-TR"/>
        </w:rPr>
        <w:t>i</w:t>
      </w:r>
      <w:r>
        <w:rPr>
          <w:rFonts w:ascii="Times New Roman" w:eastAsia="Calibri" w:hAnsi="Times New Roman" w:cs="Arial"/>
          <w:bCs/>
          <w:szCs w:val="22"/>
          <w:lang w:val="tr-TR" w:bidi="tr-TR"/>
        </w:rPr>
        <w:t xml:space="preserve">lad </w:t>
      </w:r>
      <w:r w:rsidR="00E87EC5" w:rsidRPr="004A57C6">
        <w:rPr>
          <w:rFonts w:ascii="Times New Roman" w:eastAsia="Calibri" w:hAnsi="Times New Roman" w:cs="Arial"/>
          <w:bCs/>
          <w:szCs w:val="22"/>
          <w:lang w:val="tr-TR" w:bidi="tr-TR"/>
        </w:rPr>
        <w:t>RAMROOM</w:t>
      </w:r>
    </w:p>
    <w:p w14:paraId="159DD555" w14:textId="77777777" w:rsidR="00256621" w:rsidRPr="000C2D07" w:rsidRDefault="00256621" w:rsidP="00256621">
      <w:pPr>
        <w:spacing w:line="240" w:lineRule="auto"/>
        <w:jc w:val="center"/>
        <w:rPr>
          <w:rFonts w:ascii="Times New Roman" w:eastAsia="Calibri" w:hAnsi="Times New Roman" w:cs="Times New Roman"/>
        </w:rPr>
      </w:pPr>
    </w:p>
    <w:p w14:paraId="630DE941" w14:textId="77777777" w:rsidR="00256621" w:rsidRPr="00D50349" w:rsidRDefault="00256621" w:rsidP="00256621">
      <w:pPr>
        <w:spacing w:line="240" w:lineRule="auto"/>
        <w:jc w:val="center"/>
        <w:rPr>
          <w:rFonts w:ascii="Times New Roman" w:eastAsia="Calibri" w:hAnsi="Times New Roman" w:cs="Times New Roman"/>
        </w:rPr>
      </w:pPr>
      <w:r w:rsidRPr="00D50349">
        <w:rPr>
          <w:rFonts w:ascii="Times New Roman" w:eastAsia="Calibri" w:hAnsi="Times New Roman" w:cs="Times New Roman"/>
        </w:rPr>
        <w:t>Kastamonu Üniversitesi</w:t>
      </w:r>
    </w:p>
    <w:p w14:paraId="27BA587A" w14:textId="77777777" w:rsidR="00256621" w:rsidRPr="00D50349" w:rsidRDefault="00256621" w:rsidP="00256621">
      <w:pPr>
        <w:spacing w:line="240" w:lineRule="auto"/>
        <w:jc w:val="center"/>
        <w:rPr>
          <w:rFonts w:ascii="Times New Roman" w:eastAsia="Calibri" w:hAnsi="Times New Roman" w:cs="Times New Roman"/>
        </w:rPr>
      </w:pPr>
      <w:r w:rsidRPr="00D50349">
        <w:rPr>
          <w:rFonts w:ascii="Times New Roman" w:eastAsia="Calibri" w:hAnsi="Times New Roman" w:cs="Times New Roman"/>
        </w:rPr>
        <w:t>Fen Bilimleri Enstitüsü</w:t>
      </w:r>
    </w:p>
    <w:p w14:paraId="32E10F72" w14:textId="1E9A53DF" w:rsidR="00256621" w:rsidRPr="00D01756" w:rsidRDefault="00256621" w:rsidP="00256621">
      <w:pPr>
        <w:spacing w:line="240" w:lineRule="auto"/>
        <w:jc w:val="center"/>
        <w:rPr>
          <w:rFonts w:ascii="Times New Roman" w:eastAsia="Calibri" w:hAnsi="Times New Roman" w:cs="Times New Roman"/>
          <w:bCs/>
          <w:lang w:val="tr-TR"/>
        </w:rPr>
      </w:pPr>
      <w:r w:rsidRPr="00D50349">
        <w:rPr>
          <w:rFonts w:ascii="Times New Roman" w:eastAsia="Calibri" w:hAnsi="Times New Roman" w:cs="Times New Roman"/>
        </w:rPr>
        <w:t>Malz</w:t>
      </w:r>
      <w:r w:rsidR="00D01756">
        <w:rPr>
          <w:rFonts w:ascii="Times New Roman" w:eastAsia="Calibri" w:hAnsi="Times New Roman" w:cs="Times New Roman"/>
        </w:rPr>
        <w:t>eme Bilimi ve Mühendis</w:t>
      </w:r>
      <w:r w:rsidR="00D01756">
        <w:rPr>
          <w:rFonts w:ascii="Times New Roman" w:eastAsia="Calibri" w:hAnsi="Times New Roman" w:cs="Times New Roman"/>
          <w:lang w:val="tr-TR"/>
        </w:rPr>
        <w:t>liği Ana Bilim Dalı</w:t>
      </w:r>
    </w:p>
    <w:p w14:paraId="7F1A5B0E" w14:textId="77777777" w:rsidR="00256621" w:rsidRPr="000C2D07" w:rsidRDefault="00256621" w:rsidP="00256621">
      <w:pPr>
        <w:spacing w:line="240" w:lineRule="auto"/>
        <w:jc w:val="center"/>
        <w:rPr>
          <w:rFonts w:ascii="Times New Roman" w:eastAsia="Calibri" w:hAnsi="Times New Roman" w:cs="Times New Roman"/>
          <w:bCs/>
          <w:rtl/>
        </w:rPr>
      </w:pPr>
    </w:p>
    <w:p w14:paraId="312435B4" w14:textId="77777777" w:rsidR="00256621" w:rsidRPr="000C2D07" w:rsidRDefault="00256621" w:rsidP="00256621">
      <w:pPr>
        <w:spacing w:line="240" w:lineRule="auto"/>
        <w:jc w:val="center"/>
        <w:rPr>
          <w:rFonts w:ascii="Times New Roman" w:eastAsia="Calibri" w:hAnsi="Times New Roman" w:cs="Times New Roman"/>
        </w:rPr>
      </w:pPr>
      <w:r w:rsidRPr="00D50349">
        <w:rPr>
          <w:rFonts w:ascii="Times New Roman" w:eastAsia="Calibri" w:hAnsi="Times New Roman" w:cs="Times New Roman"/>
          <w:bCs/>
        </w:rPr>
        <w:t>Danışman: Dr. Öğr. Üyesi Selçuk MEMİŞ</w:t>
      </w:r>
    </w:p>
    <w:p w14:paraId="552CF98E" w14:textId="77777777" w:rsidR="00256621" w:rsidRPr="000C2D07" w:rsidRDefault="00256621" w:rsidP="00256621">
      <w:pPr>
        <w:spacing w:line="240" w:lineRule="auto"/>
        <w:rPr>
          <w:rFonts w:ascii="Times New Roman" w:eastAsia="Calibri" w:hAnsi="Times New Roman" w:cs="Arial"/>
          <w:szCs w:val="22"/>
        </w:rPr>
      </w:pPr>
    </w:p>
    <w:p w14:paraId="396E9B25" w14:textId="77777777" w:rsidR="00E304EE" w:rsidRDefault="00256621" w:rsidP="00E304EE">
      <w:pPr>
        <w:pStyle w:val="Style2"/>
        <w:spacing w:line="240" w:lineRule="auto"/>
        <w:rPr>
          <w:rFonts w:eastAsia="Calibri"/>
        </w:rPr>
      </w:pPr>
      <w:proofErr w:type="gramStart"/>
      <w:r w:rsidRPr="0046326E">
        <w:rPr>
          <w:rFonts w:eastAsia="Calibri"/>
        </w:rPr>
        <w:t>Betonlarla ilgili yapılan araştırmalarda son zamanlarda en çok yoğunlaşılan konu Ultra Yüksek Performanslı Betonlarla (</w:t>
      </w:r>
      <w:r w:rsidR="008754EA">
        <w:rPr>
          <w:rFonts w:eastAsia="Calibri"/>
        </w:rPr>
        <w:t>UYPB</w:t>
      </w:r>
      <w:r w:rsidRPr="0046326E">
        <w:rPr>
          <w:rFonts w:eastAsia="Calibri"/>
        </w:rPr>
        <w:t>) ilgilidir</w:t>
      </w:r>
      <w:r w:rsidR="006C2A82">
        <w:rPr>
          <w:rFonts w:eastAsia="Calibri"/>
        </w:rPr>
        <w:t>.</w:t>
      </w:r>
      <w:proofErr w:type="gramEnd"/>
      <w:r w:rsidR="006C2A82">
        <w:rPr>
          <w:rFonts w:eastAsia="Calibri"/>
        </w:rPr>
        <w:t xml:space="preserve"> </w:t>
      </w:r>
      <w:proofErr w:type="gramStart"/>
      <w:r w:rsidR="006C2A82">
        <w:rPr>
          <w:rFonts w:eastAsia="Calibri"/>
        </w:rPr>
        <w:t>B</w:t>
      </w:r>
      <w:r w:rsidRPr="0046326E">
        <w:rPr>
          <w:rFonts w:eastAsia="Calibri"/>
        </w:rPr>
        <w:t>u malzeme</w:t>
      </w:r>
      <w:r w:rsidR="006C2A82">
        <w:rPr>
          <w:rFonts w:eastAsia="Calibri"/>
        </w:rPr>
        <w:t xml:space="preserve"> </w:t>
      </w:r>
      <w:r w:rsidRPr="0046326E">
        <w:rPr>
          <w:rFonts w:eastAsia="Calibri"/>
        </w:rPr>
        <w:t>yapıların daha uzun ömürlü olması ve ekonomik verimliliğe katkıda bulunması bakımından çok büyük önem arz etmektedir.</w:t>
      </w:r>
      <w:proofErr w:type="gramEnd"/>
      <w:r w:rsidRPr="0046326E">
        <w:rPr>
          <w:rFonts w:eastAsia="Calibri"/>
        </w:rPr>
        <w:t xml:space="preserve">  </w:t>
      </w:r>
      <w:proofErr w:type="gramStart"/>
      <w:r w:rsidRPr="0046326E">
        <w:rPr>
          <w:rFonts w:eastAsia="Calibri"/>
        </w:rPr>
        <w:t>Çok yüksek binalar ve nükleer enerji santralleri de dahil olmak üzere bazı gelişmiş inşaat mühendisliği tasarımı olan yapılar, bir füze saldırısı veya bir uçak darbesi gibi aşırı yüklemeye neden olacak olayların yaşanması olasılığını göz önünde bulundurarak inşa edilmektedir.</w:t>
      </w:r>
      <w:proofErr w:type="gramEnd"/>
      <w:r w:rsidRPr="0046326E">
        <w:rPr>
          <w:rFonts w:eastAsia="Calibri"/>
        </w:rPr>
        <w:t xml:space="preserve"> </w:t>
      </w:r>
      <w:proofErr w:type="gramStart"/>
      <w:r w:rsidRPr="0046326E">
        <w:rPr>
          <w:rFonts w:eastAsia="Calibri"/>
        </w:rPr>
        <w:t>Çünkü bahsi geçen, büyük öneme sahip yapılarda bu tarz olayların yaşanmasının çok ciddi sonuçları olabilmektedir.</w:t>
      </w:r>
      <w:proofErr w:type="gramEnd"/>
    </w:p>
    <w:p w14:paraId="6342BD1F" w14:textId="2A041BA6" w:rsidR="00E304EE" w:rsidRDefault="00256621" w:rsidP="00E304EE">
      <w:pPr>
        <w:pStyle w:val="Style2"/>
        <w:spacing w:line="240" w:lineRule="auto"/>
        <w:rPr>
          <w:rFonts w:eastAsia="Calibri"/>
        </w:rPr>
      </w:pPr>
      <w:proofErr w:type="gramStart"/>
      <w:r w:rsidRPr="0046326E">
        <w:rPr>
          <w:rFonts w:eastAsia="Calibri"/>
        </w:rPr>
        <w:t xml:space="preserve">Bu çalışmada, </w:t>
      </w:r>
      <w:r w:rsidR="008754EA">
        <w:rPr>
          <w:rFonts w:eastAsia="Calibri"/>
        </w:rPr>
        <w:t>UYPB</w:t>
      </w:r>
      <w:r w:rsidRPr="0046326E">
        <w:rPr>
          <w:rFonts w:eastAsia="Calibri"/>
        </w:rPr>
        <w:t xml:space="preserve">’yi üretmede kullanılan çeşitli malzemelerin kullanım oranlarının ve tasarım yöntemlerinin </w:t>
      </w:r>
      <w:r w:rsidR="008754EA">
        <w:rPr>
          <w:rFonts w:eastAsia="Calibri"/>
        </w:rPr>
        <w:t>UYPB</w:t>
      </w:r>
      <w:r w:rsidRPr="0046326E">
        <w:rPr>
          <w:rFonts w:eastAsia="Calibri"/>
        </w:rPr>
        <w:t>’nin özellikleri üzerindeki etkilerinin ölçülmesi ve incelenmesi amaçlanmıştır.</w:t>
      </w:r>
      <w:proofErr w:type="gramEnd"/>
      <w:r w:rsidRPr="0046326E">
        <w:rPr>
          <w:rFonts w:eastAsia="Calibri"/>
        </w:rPr>
        <w:t xml:space="preserve"> Bu </w:t>
      </w:r>
      <w:r w:rsidR="005D7201">
        <w:rPr>
          <w:rFonts w:eastAsia="Calibri"/>
        </w:rPr>
        <w:t>bakımdan</w:t>
      </w:r>
      <w:r w:rsidRPr="0046326E">
        <w:rPr>
          <w:rFonts w:eastAsia="Calibri"/>
        </w:rPr>
        <w:t xml:space="preserve"> Taguchi yöntemi kullanılarak çeşitli </w:t>
      </w:r>
      <w:r w:rsidR="008754EA">
        <w:rPr>
          <w:rFonts w:eastAsia="Calibri"/>
        </w:rPr>
        <w:t>UYPB</w:t>
      </w:r>
      <w:r w:rsidRPr="0046326E">
        <w:rPr>
          <w:rFonts w:eastAsia="Calibri"/>
        </w:rPr>
        <w:t xml:space="preserve"> karışımları geliştirilmiş ve test edilmiştir. </w:t>
      </w:r>
      <w:proofErr w:type="gramStart"/>
      <w:r w:rsidRPr="0046326E">
        <w:rPr>
          <w:rFonts w:eastAsia="Calibri"/>
        </w:rPr>
        <w:t xml:space="preserve">Bu testler </w:t>
      </w:r>
      <w:r w:rsidR="008754EA">
        <w:rPr>
          <w:rFonts w:eastAsia="Calibri"/>
        </w:rPr>
        <w:t>UYPB</w:t>
      </w:r>
      <w:r w:rsidRPr="0046326E">
        <w:rPr>
          <w:rFonts w:eastAsia="Calibri"/>
        </w:rPr>
        <w:t>'nin özelliklerini değerlendirme bağlamında yapılan deneysel programların bir parçası niteliği taşımaktadır.</w:t>
      </w:r>
      <w:proofErr w:type="gramEnd"/>
      <w:r w:rsidRPr="0046326E">
        <w:rPr>
          <w:rFonts w:eastAsia="Calibri"/>
        </w:rPr>
        <w:t xml:space="preserve"> Bileşen malzemelerin karışım oranlarına, literatürdeki veriler göz önünde bulundurularak ve yaklaşık kum aralığı bazında karar verilmiştir: kum</w:t>
      </w:r>
      <w:r w:rsidR="006218DD">
        <w:rPr>
          <w:rFonts w:eastAsia="Calibri"/>
        </w:rPr>
        <w:t>/</w:t>
      </w:r>
      <w:r w:rsidRPr="0046326E">
        <w:rPr>
          <w:rFonts w:eastAsia="Calibri"/>
        </w:rPr>
        <w:t>bağlayıcı oranı</w:t>
      </w:r>
      <w:r w:rsidR="00E304EE">
        <w:rPr>
          <w:rFonts w:eastAsia="Calibri"/>
        </w:rPr>
        <w:t xml:space="preserve">= </w:t>
      </w:r>
      <w:r w:rsidRPr="0046326E">
        <w:rPr>
          <w:rFonts w:eastAsia="Calibri"/>
        </w:rPr>
        <w:t>1, su</w:t>
      </w:r>
      <w:r w:rsidR="006218DD">
        <w:rPr>
          <w:rFonts w:eastAsia="Calibri"/>
        </w:rPr>
        <w:t xml:space="preserve"> / </w:t>
      </w:r>
      <w:r w:rsidRPr="0046326E">
        <w:rPr>
          <w:rFonts w:eastAsia="Calibri"/>
        </w:rPr>
        <w:t xml:space="preserve">bağlayıcı </w:t>
      </w:r>
      <w:r w:rsidR="006218DD">
        <w:rPr>
          <w:rFonts w:eastAsia="Calibri"/>
        </w:rPr>
        <w:t xml:space="preserve">(S/B) </w:t>
      </w:r>
      <w:r w:rsidRPr="0046326E">
        <w:rPr>
          <w:rFonts w:eastAsia="Calibri"/>
        </w:rPr>
        <w:t>oranı=</w:t>
      </w:r>
      <w:r w:rsidR="00E304EE">
        <w:rPr>
          <w:rFonts w:eastAsia="Calibri"/>
        </w:rPr>
        <w:t xml:space="preserve"> </w:t>
      </w:r>
      <w:r w:rsidRPr="0046326E">
        <w:rPr>
          <w:rFonts w:eastAsia="Calibri"/>
        </w:rPr>
        <w:t xml:space="preserve">0.19, </w:t>
      </w:r>
      <w:r w:rsidR="00B867E1">
        <w:rPr>
          <w:rFonts w:eastAsia="Calibri"/>
        </w:rPr>
        <w:t>PE</w:t>
      </w:r>
      <w:r w:rsidR="006218DD">
        <w:rPr>
          <w:rFonts w:eastAsia="Calibri"/>
        </w:rPr>
        <w:t xml:space="preserve"> / </w:t>
      </w:r>
      <w:r w:rsidRPr="0046326E">
        <w:rPr>
          <w:rFonts w:eastAsia="Calibri"/>
        </w:rPr>
        <w:t>bağlayıcı oranı=</w:t>
      </w:r>
      <w:r w:rsidR="00E304EE">
        <w:rPr>
          <w:rFonts w:eastAsia="Calibri"/>
        </w:rPr>
        <w:t xml:space="preserve"> </w:t>
      </w:r>
      <w:r w:rsidRPr="0046326E">
        <w:rPr>
          <w:rFonts w:eastAsia="Calibri"/>
        </w:rPr>
        <w:t>%3.5, Pozzolanik malzeme (sil</w:t>
      </w:r>
      <w:r w:rsidR="006218DD">
        <w:rPr>
          <w:rFonts w:eastAsia="Calibri"/>
        </w:rPr>
        <w:t xml:space="preserve">is dumanı, uçucu kül ve yüksek fırın cürufu) / </w:t>
      </w:r>
      <w:r w:rsidRPr="0046326E">
        <w:rPr>
          <w:rFonts w:eastAsia="Calibri"/>
        </w:rPr>
        <w:t xml:space="preserve">bağlayıcı oranı = (% 0, 10, 15, 20) ve çelik </w:t>
      </w:r>
      <w:r w:rsidR="004E0E9C">
        <w:rPr>
          <w:rFonts w:eastAsia="Calibri"/>
        </w:rPr>
        <w:t>lif</w:t>
      </w:r>
      <w:r w:rsidRPr="0046326E">
        <w:rPr>
          <w:rFonts w:eastAsia="Calibri"/>
        </w:rPr>
        <w:t xml:space="preserve"> hacimce %1 olarak alınmıştır. </w:t>
      </w:r>
      <w:proofErr w:type="gramStart"/>
      <w:r w:rsidRPr="0046326E">
        <w:rPr>
          <w:rFonts w:eastAsia="Calibri"/>
        </w:rPr>
        <w:t xml:space="preserve">Bu minvalle testler için 468 örneklik (40x40x160mm) bir </w:t>
      </w:r>
      <w:r w:rsidR="009443D8">
        <w:rPr>
          <w:rFonts w:eastAsia="Calibri"/>
        </w:rPr>
        <w:t>karışım</w:t>
      </w:r>
      <w:r w:rsidRPr="0046326E">
        <w:rPr>
          <w:rFonts w:eastAsia="Calibri"/>
        </w:rPr>
        <w:t xml:space="preserve"> hazırlanmıştır</w:t>
      </w:r>
      <w:r w:rsidR="009443D8">
        <w:rPr>
          <w:rFonts w:eastAsia="Calibri"/>
        </w:rPr>
        <w:t>.</w:t>
      </w:r>
      <w:proofErr w:type="gramEnd"/>
      <w:r w:rsidR="009443D8">
        <w:rPr>
          <w:rFonts w:eastAsia="Calibri"/>
        </w:rPr>
        <w:t xml:space="preserve"> T</w:t>
      </w:r>
      <w:r w:rsidRPr="0046326E">
        <w:rPr>
          <w:rFonts w:eastAsia="Calibri"/>
        </w:rPr>
        <w:t xml:space="preserve">estin 3, 7 ve 28 günlerine </w:t>
      </w:r>
      <w:proofErr w:type="gramStart"/>
      <w:r w:rsidRPr="0046326E">
        <w:rPr>
          <w:rFonts w:eastAsia="Calibri"/>
        </w:rPr>
        <w:t>kadar</w:t>
      </w:r>
      <w:proofErr w:type="gramEnd"/>
      <w:r w:rsidRPr="0046326E">
        <w:rPr>
          <w:rFonts w:eastAsia="Calibri"/>
        </w:rPr>
        <w:t xml:space="preserve"> 23 ± 2°C'de normal su kürü de dahil olmak üzere iki farklı kür </w:t>
      </w:r>
      <w:r w:rsidR="004328F7">
        <w:rPr>
          <w:rFonts w:eastAsia="Calibri"/>
        </w:rPr>
        <w:t>şartın</w:t>
      </w:r>
      <w:r w:rsidRPr="0046326E">
        <w:rPr>
          <w:rFonts w:eastAsia="Calibri"/>
        </w:rPr>
        <w:t xml:space="preserve">nda kür işlemi yapılmıştır. </w:t>
      </w:r>
      <w:proofErr w:type="gramStart"/>
      <w:r w:rsidRPr="0046326E">
        <w:rPr>
          <w:rFonts w:eastAsia="Calibri"/>
        </w:rPr>
        <w:t xml:space="preserve">İkinci </w:t>
      </w:r>
      <w:r w:rsidR="004328F7">
        <w:rPr>
          <w:rFonts w:eastAsia="Calibri"/>
        </w:rPr>
        <w:t xml:space="preserve">kür şartı </w:t>
      </w:r>
      <w:r w:rsidRPr="0046326E">
        <w:rPr>
          <w:rFonts w:eastAsia="Calibri"/>
        </w:rPr>
        <w:t>olarak ise 24</w:t>
      </w:r>
      <w:r w:rsidR="006C2A82">
        <w:rPr>
          <w:rFonts w:eastAsia="Calibri"/>
        </w:rPr>
        <w:t xml:space="preserve"> </w:t>
      </w:r>
      <w:r w:rsidRPr="0046326E">
        <w:rPr>
          <w:rFonts w:eastAsia="Calibri"/>
        </w:rPr>
        <w:t xml:space="preserve">saat boyunca 65°C'de sıcak su kürlemesi yapılmış ve </w:t>
      </w:r>
      <w:r w:rsidR="006C2A82">
        <w:rPr>
          <w:rFonts w:eastAsia="Calibri"/>
        </w:rPr>
        <w:t>sonrasında</w:t>
      </w:r>
      <w:r w:rsidRPr="0046326E">
        <w:rPr>
          <w:rFonts w:eastAsia="Calibri"/>
        </w:rPr>
        <w:t xml:space="preserve"> normal suyla </w:t>
      </w:r>
      <w:r w:rsidR="006C2A82">
        <w:rPr>
          <w:rFonts w:eastAsia="Calibri"/>
        </w:rPr>
        <w:t>kürü tamamlanmıştır</w:t>
      </w:r>
      <w:r w:rsidRPr="0046326E">
        <w:rPr>
          <w:rFonts w:eastAsia="Calibri"/>
        </w:rPr>
        <w:t>.</w:t>
      </w:r>
      <w:proofErr w:type="gramEnd"/>
      <w:r w:rsidRPr="0046326E">
        <w:rPr>
          <w:rFonts w:eastAsia="Calibri"/>
        </w:rPr>
        <w:t xml:space="preserve"> </w:t>
      </w:r>
      <w:r w:rsidR="006C2A82">
        <w:rPr>
          <w:rFonts w:eastAsia="Calibri"/>
        </w:rPr>
        <w:t>Hazırlana karışımların h</w:t>
      </w:r>
      <w:r w:rsidRPr="0046326E">
        <w:rPr>
          <w:rFonts w:eastAsia="Calibri"/>
        </w:rPr>
        <w:t xml:space="preserve">em sertleştirilmiş hem de taze betonun özellikleri değerlendirilmiştir. </w:t>
      </w:r>
      <w:proofErr w:type="gramStart"/>
      <w:r w:rsidRPr="0046326E">
        <w:rPr>
          <w:rFonts w:eastAsia="Calibri"/>
        </w:rPr>
        <w:t xml:space="preserve">İşlenebilirliği göstermek için taze betona </w:t>
      </w:r>
      <w:r w:rsidR="004328F7">
        <w:rPr>
          <w:rFonts w:eastAsia="Calibri"/>
        </w:rPr>
        <w:t>yayılma çapı</w:t>
      </w:r>
      <w:r w:rsidRPr="0046326E">
        <w:rPr>
          <w:rFonts w:eastAsia="Calibri"/>
        </w:rPr>
        <w:t xml:space="preserve"> testi ve yoğunluğu değerlendirmek için standart birim ağırlığı testi yapılmıştır.</w:t>
      </w:r>
      <w:proofErr w:type="gramEnd"/>
      <w:r w:rsidRPr="0046326E">
        <w:rPr>
          <w:rFonts w:eastAsia="Calibri"/>
        </w:rPr>
        <w:t xml:space="preserve"> </w:t>
      </w:r>
      <w:proofErr w:type="gramStart"/>
      <w:r w:rsidRPr="0046326E">
        <w:rPr>
          <w:rFonts w:eastAsia="Calibri"/>
        </w:rPr>
        <w:t xml:space="preserve">Sertleşmiş beton numunesini incelemek için ise basınç dayanımı, </w:t>
      </w:r>
      <w:r w:rsidR="007A5B62">
        <w:rPr>
          <w:rFonts w:eastAsia="Calibri"/>
        </w:rPr>
        <w:t>eğilme dayanımı</w:t>
      </w:r>
      <w:r w:rsidRPr="0046326E">
        <w:rPr>
          <w:rFonts w:eastAsia="Calibri"/>
        </w:rPr>
        <w:t xml:space="preserve"> testleri ve </w:t>
      </w:r>
      <w:r w:rsidR="006C2A82">
        <w:rPr>
          <w:rFonts w:eastAsia="Calibri"/>
        </w:rPr>
        <w:t>yüksek sıcaklık etkisi ile y</w:t>
      </w:r>
      <w:r w:rsidRPr="0046326E">
        <w:rPr>
          <w:rFonts w:eastAsia="Calibri"/>
        </w:rPr>
        <w:t xml:space="preserve">oğunluk, su emme, </w:t>
      </w:r>
      <w:r w:rsidR="006C2A82">
        <w:rPr>
          <w:rFonts w:eastAsia="Calibri"/>
        </w:rPr>
        <w:t>porozite</w:t>
      </w:r>
      <w:r w:rsidRPr="0046326E">
        <w:rPr>
          <w:rFonts w:eastAsia="Calibri"/>
        </w:rPr>
        <w:t xml:space="preserve"> testleri uygulanmıştır.</w:t>
      </w:r>
      <w:proofErr w:type="gramEnd"/>
    </w:p>
    <w:p w14:paraId="125E3092" w14:textId="439E2C44" w:rsidR="00256621" w:rsidRPr="000C2D07" w:rsidRDefault="008754EA" w:rsidP="00256621">
      <w:pPr>
        <w:pStyle w:val="Style2"/>
        <w:spacing w:after="0" w:line="240" w:lineRule="auto"/>
        <w:rPr>
          <w:rFonts w:eastAsia="Calibri"/>
        </w:rPr>
      </w:pPr>
      <w:proofErr w:type="gramStart"/>
      <w:r>
        <w:rPr>
          <w:rFonts w:eastAsia="Calibri"/>
        </w:rPr>
        <w:t>UYPB</w:t>
      </w:r>
      <w:r w:rsidR="00256621" w:rsidRPr="0046326E">
        <w:rPr>
          <w:rFonts w:eastAsia="Calibri"/>
        </w:rPr>
        <w:t xml:space="preserve"> üzerine yapılan Taguchi analizi ve testlerine göre basınç dayanımı (20% </w:t>
      </w:r>
      <w:r w:rsidR="006218DD">
        <w:rPr>
          <w:rFonts w:eastAsia="Calibri"/>
        </w:rPr>
        <w:t>SD</w:t>
      </w:r>
      <w:r w:rsidR="00256621" w:rsidRPr="0046326E">
        <w:rPr>
          <w:rFonts w:eastAsia="Calibri"/>
        </w:rPr>
        <w:t xml:space="preserve">, 0% </w:t>
      </w:r>
      <w:r w:rsidR="006218DD">
        <w:rPr>
          <w:rFonts w:eastAsia="Calibri"/>
        </w:rPr>
        <w:t>UK</w:t>
      </w:r>
      <w:r w:rsidR="00256621" w:rsidRPr="0046326E">
        <w:rPr>
          <w:rFonts w:eastAsia="Calibri"/>
        </w:rPr>
        <w:t xml:space="preserve"> ve 0% </w:t>
      </w:r>
      <w:r w:rsidR="006218DD">
        <w:rPr>
          <w:rFonts w:eastAsia="Calibri"/>
        </w:rPr>
        <w:t>YFC</w:t>
      </w:r>
      <w:r w:rsidR="00256621" w:rsidRPr="0046326E">
        <w:rPr>
          <w:rFonts w:eastAsia="Calibri"/>
        </w:rPr>
        <w:t xml:space="preserve">) ve </w:t>
      </w:r>
      <w:r w:rsidR="007A5B62">
        <w:rPr>
          <w:rFonts w:eastAsia="Calibri"/>
        </w:rPr>
        <w:t>eğilme dayanımı</w:t>
      </w:r>
      <w:r w:rsidR="00256621" w:rsidRPr="0046326E">
        <w:rPr>
          <w:rFonts w:eastAsia="Calibri"/>
        </w:rPr>
        <w:t xml:space="preserve"> (10% </w:t>
      </w:r>
      <w:r w:rsidR="006218DD">
        <w:rPr>
          <w:rFonts w:eastAsia="Calibri"/>
        </w:rPr>
        <w:t>SD</w:t>
      </w:r>
      <w:r w:rsidR="00256621" w:rsidRPr="0046326E">
        <w:rPr>
          <w:rFonts w:eastAsia="Calibri"/>
        </w:rPr>
        <w:t xml:space="preserve">, 0% </w:t>
      </w:r>
      <w:r w:rsidR="006218DD">
        <w:rPr>
          <w:rFonts w:eastAsia="Calibri"/>
        </w:rPr>
        <w:t>UK</w:t>
      </w:r>
      <w:r w:rsidR="00256621" w:rsidRPr="0046326E">
        <w:rPr>
          <w:rFonts w:eastAsia="Calibri"/>
        </w:rPr>
        <w:t xml:space="preserve"> ve 0% </w:t>
      </w:r>
      <w:r w:rsidR="006218DD">
        <w:rPr>
          <w:rFonts w:eastAsia="Calibri"/>
        </w:rPr>
        <w:t>YFC</w:t>
      </w:r>
      <w:r w:rsidR="00256621" w:rsidRPr="0046326E">
        <w:rPr>
          <w:rFonts w:eastAsia="Calibri"/>
        </w:rPr>
        <w:t>) değerleri itibariyle basınç dayanımı standart kürlemede (</w:t>
      </w:r>
      <w:r w:rsidR="00342901">
        <w:rPr>
          <w:rFonts w:eastAsia="Calibri"/>
        </w:rPr>
        <w:t>NSK</w:t>
      </w:r>
      <w:r w:rsidR="00256621" w:rsidRPr="0046326E">
        <w:rPr>
          <w:rFonts w:eastAsia="Calibri"/>
        </w:rPr>
        <w:t xml:space="preserve">) 147.07MPa, sıcak kürlemede </w:t>
      </w:r>
      <w:r w:rsidR="00256621" w:rsidRPr="0046326E">
        <w:rPr>
          <w:rFonts w:eastAsia="Calibri"/>
        </w:rPr>
        <w:lastRenderedPageBreak/>
        <w:t>(</w:t>
      </w:r>
      <w:r w:rsidR="00342901">
        <w:rPr>
          <w:rFonts w:eastAsia="Calibri"/>
        </w:rPr>
        <w:t>SSK</w:t>
      </w:r>
      <w:r w:rsidR="00256621" w:rsidRPr="0046326E">
        <w:rPr>
          <w:rFonts w:eastAsia="Calibri"/>
        </w:rPr>
        <w:t xml:space="preserve">) 150.13 MPa olarak </w:t>
      </w:r>
      <w:r w:rsidR="006C2A82">
        <w:rPr>
          <w:rFonts w:eastAsia="Calibri"/>
        </w:rPr>
        <w:t>en iyi sonuçlara</w:t>
      </w:r>
      <w:r w:rsidR="006C2A82" w:rsidRPr="0046326E">
        <w:rPr>
          <w:rFonts w:eastAsia="Calibri"/>
        </w:rPr>
        <w:t xml:space="preserve"> </w:t>
      </w:r>
      <w:r w:rsidR="006C2A82">
        <w:rPr>
          <w:rFonts w:eastAsia="Calibri"/>
        </w:rPr>
        <w:t>ulaşılmıştır</w:t>
      </w:r>
      <w:r w:rsidR="00256621" w:rsidRPr="0046326E">
        <w:rPr>
          <w:rFonts w:eastAsia="Calibri"/>
        </w:rPr>
        <w:t>.</w:t>
      </w:r>
      <w:proofErr w:type="gramEnd"/>
      <w:r w:rsidR="00256621" w:rsidRPr="0046326E">
        <w:rPr>
          <w:rFonts w:eastAsia="Calibri"/>
        </w:rPr>
        <w:t xml:space="preserve"> </w:t>
      </w:r>
      <w:proofErr w:type="gramStart"/>
      <w:r w:rsidR="007A5B62">
        <w:rPr>
          <w:rFonts w:eastAsia="Calibri"/>
        </w:rPr>
        <w:t>Eğilme dayanımı</w:t>
      </w:r>
      <w:r w:rsidR="00256621" w:rsidRPr="0046326E">
        <w:rPr>
          <w:rFonts w:eastAsia="Calibri"/>
        </w:rPr>
        <w:t xml:space="preserve"> ise </w:t>
      </w:r>
      <w:r w:rsidR="00256621">
        <w:rPr>
          <w:rFonts w:eastAsia="Calibri"/>
        </w:rPr>
        <w:t xml:space="preserve">karışım (S10G10) özelinde </w:t>
      </w:r>
      <w:r w:rsidR="0061689A">
        <w:rPr>
          <w:rFonts w:eastAsia="Calibri"/>
        </w:rPr>
        <w:t>NSK’</w:t>
      </w:r>
      <w:r w:rsidR="00256621" w:rsidRPr="0046326E">
        <w:rPr>
          <w:rFonts w:eastAsia="Calibri"/>
        </w:rPr>
        <w:t xml:space="preserve">de 26.88 MPa, </w:t>
      </w:r>
      <w:r w:rsidR="0061689A">
        <w:rPr>
          <w:rFonts w:eastAsia="Calibri"/>
        </w:rPr>
        <w:t>SSK’de</w:t>
      </w:r>
      <w:r w:rsidR="00256621" w:rsidRPr="0046326E">
        <w:rPr>
          <w:rFonts w:eastAsia="Calibri"/>
        </w:rPr>
        <w:t xml:space="preserve"> ise 27.31MPa olarak gözlemlenmiştir.</w:t>
      </w:r>
      <w:bookmarkStart w:id="7" w:name="_GoBack"/>
      <w:bookmarkEnd w:id="7"/>
      <w:proofErr w:type="gramEnd"/>
    </w:p>
    <w:p w14:paraId="427A1081" w14:textId="77777777" w:rsidR="00256621" w:rsidRPr="000C2D07" w:rsidRDefault="00256621" w:rsidP="00256621">
      <w:pPr>
        <w:spacing w:line="240" w:lineRule="auto"/>
        <w:rPr>
          <w:rFonts w:ascii="Times New Roman" w:eastAsia="Calibri" w:hAnsi="Times New Roman" w:cs="Arial"/>
          <w:sz w:val="22"/>
          <w:szCs w:val="22"/>
          <w:rtl/>
        </w:rPr>
      </w:pPr>
    </w:p>
    <w:p w14:paraId="5FD7F8EE" w14:textId="6BD43D7E" w:rsidR="00256621" w:rsidRDefault="00256621" w:rsidP="003B7472">
      <w:pPr>
        <w:spacing w:line="240" w:lineRule="auto"/>
        <w:ind w:left="1985" w:hanging="1985"/>
        <w:jc w:val="lowKashida"/>
        <w:rPr>
          <w:rFonts w:ascii="Times New Roman" w:eastAsia="Calibri" w:hAnsi="Times New Roman" w:cs="Calibri"/>
          <w:bCs/>
        </w:rPr>
      </w:pPr>
      <w:r w:rsidRPr="00D50349">
        <w:rPr>
          <w:rFonts w:ascii="Times New Roman" w:eastAsia="Calibri" w:hAnsi="Times New Roman" w:cs="Calibri"/>
          <w:b/>
        </w:rPr>
        <w:t>Anahtar Kelimeler</w:t>
      </w:r>
      <w:r w:rsidRPr="000C2D07">
        <w:rPr>
          <w:rFonts w:ascii="Times New Roman" w:eastAsia="Calibri" w:hAnsi="Times New Roman" w:cs="Calibri"/>
          <w:b/>
        </w:rPr>
        <w:t>:</w:t>
      </w:r>
      <w:r w:rsidRPr="0061735A">
        <w:t xml:space="preserve"> </w:t>
      </w:r>
      <w:r w:rsidRPr="0046326E">
        <w:rPr>
          <w:rFonts w:ascii="Times New Roman" w:eastAsia="Calibri" w:hAnsi="Times New Roman" w:cs="Calibri"/>
          <w:bCs/>
        </w:rPr>
        <w:t xml:space="preserve">Ultra </w:t>
      </w:r>
      <w:r w:rsidR="004328F7" w:rsidRPr="0046326E">
        <w:rPr>
          <w:rFonts w:ascii="Times New Roman" w:eastAsia="Calibri" w:hAnsi="Times New Roman" w:cs="Calibri"/>
          <w:bCs/>
        </w:rPr>
        <w:t>yüksek performanslı</w:t>
      </w:r>
      <w:r w:rsidRPr="0046326E">
        <w:rPr>
          <w:rFonts w:ascii="Times New Roman" w:eastAsia="Calibri" w:hAnsi="Times New Roman" w:cs="Calibri"/>
          <w:bCs/>
        </w:rPr>
        <w:t xml:space="preserve"> </w:t>
      </w:r>
      <w:r w:rsidR="006218DD">
        <w:rPr>
          <w:rFonts w:ascii="Times New Roman" w:eastAsia="Calibri" w:hAnsi="Times New Roman" w:cs="Calibri"/>
          <w:bCs/>
        </w:rPr>
        <w:t>b</w:t>
      </w:r>
      <w:r w:rsidRPr="0046326E">
        <w:rPr>
          <w:rFonts w:ascii="Times New Roman" w:eastAsia="Calibri" w:hAnsi="Times New Roman" w:cs="Calibri"/>
          <w:bCs/>
        </w:rPr>
        <w:t xml:space="preserve">eton, Basınç </w:t>
      </w:r>
      <w:r w:rsidR="004328F7" w:rsidRPr="0046326E">
        <w:rPr>
          <w:rFonts w:ascii="Times New Roman" w:eastAsia="Calibri" w:hAnsi="Times New Roman" w:cs="Calibri"/>
          <w:bCs/>
        </w:rPr>
        <w:t>dayanı</w:t>
      </w:r>
      <w:r w:rsidRPr="0046326E">
        <w:rPr>
          <w:rFonts w:ascii="Times New Roman" w:eastAsia="Calibri" w:hAnsi="Times New Roman" w:cs="Calibri"/>
          <w:bCs/>
        </w:rPr>
        <w:t xml:space="preserve">mı, </w:t>
      </w:r>
      <w:r w:rsidR="007A5B62">
        <w:rPr>
          <w:rFonts w:ascii="Times New Roman" w:eastAsia="Calibri" w:hAnsi="Times New Roman" w:cs="Calibri"/>
          <w:bCs/>
        </w:rPr>
        <w:t xml:space="preserve">Eğilme </w:t>
      </w:r>
    </w:p>
    <w:p w14:paraId="6299640A" w14:textId="18BF71CD" w:rsidR="003B7472" w:rsidRPr="000C2D07" w:rsidRDefault="001E70F8" w:rsidP="003B7472">
      <w:pPr>
        <w:spacing w:line="240" w:lineRule="auto"/>
        <w:ind w:left="1985" w:hanging="1985"/>
        <w:jc w:val="lowKashida"/>
        <w:rPr>
          <w:rFonts w:ascii="Times New Roman" w:eastAsia="Calibri" w:hAnsi="Times New Roman" w:cs="Calibri"/>
          <w:bCs/>
        </w:rPr>
      </w:pPr>
      <w:proofErr w:type="gramStart"/>
      <w:r>
        <w:rPr>
          <w:rFonts w:ascii="Times New Roman" w:eastAsia="Calibri" w:hAnsi="Times New Roman" w:cs="Calibri"/>
          <w:bCs/>
        </w:rPr>
        <w:t>d</w:t>
      </w:r>
      <w:r w:rsidR="003B7472" w:rsidRPr="003B7472">
        <w:rPr>
          <w:rFonts w:ascii="Times New Roman" w:eastAsia="Calibri" w:hAnsi="Times New Roman" w:cs="Calibri"/>
          <w:bCs/>
        </w:rPr>
        <w:t>ayanımı</w:t>
      </w:r>
      <w:proofErr w:type="gramEnd"/>
      <w:r w:rsidR="003B7472" w:rsidRPr="003B7472">
        <w:rPr>
          <w:rFonts w:ascii="Times New Roman" w:eastAsia="Calibri" w:hAnsi="Times New Roman" w:cs="Calibri"/>
          <w:bCs/>
        </w:rPr>
        <w:t>, Yüksek sıcakılık etkisi, Taguchi metodu.</w:t>
      </w:r>
    </w:p>
    <w:p w14:paraId="7B75BB04" w14:textId="77777777" w:rsidR="00256621" w:rsidRPr="000C2D07" w:rsidRDefault="00256621" w:rsidP="00256621">
      <w:pPr>
        <w:spacing w:line="240" w:lineRule="auto"/>
        <w:rPr>
          <w:rFonts w:ascii="Times New Roman" w:eastAsia="Calibri" w:hAnsi="Times New Roman" w:cs="Calibri"/>
          <w:b/>
        </w:rPr>
      </w:pPr>
    </w:p>
    <w:p w14:paraId="6E94929E" w14:textId="226AB9E7" w:rsidR="00256621" w:rsidRDefault="00256621" w:rsidP="007C035E">
      <w:pPr>
        <w:spacing w:line="240" w:lineRule="auto"/>
        <w:rPr>
          <w:rFonts w:ascii="Times New Roman" w:eastAsia="Calibri" w:hAnsi="Times New Roman" w:cs="Calibri"/>
          <w:b/>
        </w:rPr>
      </w:pPr>
      <w:r w:rsidRPr="000C2D07">
        <w:rPr>
          <w:rFonts w:ascii="Times New Roman" w:eastAsia="Calibri" w:hAnsi="Times New Roman" w:cs="Calibri"/>
          <w:b/>
        </w:rPr>
        <w:t>20</w:t>
      </w:r>
      <w:r w:rsidR="00662F28">
        <w:rPr>
          <w:rFonts w:ascii="Times New Roman" w:eastAsia="Calibri" w:hAnsi="Times New Roman" w:cs="Calibri"/>
          <w:b/>
        </w:rPr>
        <w:t>20</w:t>
      </w:r>
      <w:r w:rsidRPr="000C2D07">
        <w:rPr>
          <w:rFonts w:ascii="Times New Roman" w:eastAsia="Calibri" w:hAnsi="Times New Roman" w:cs="Calibri"/>
          <w:b/>
        </w:rPr>
        <w:t xml:space="preserve">, </w:t>
      </w:r>
      <w:r>
        <w:rPr>
          <w:rFonts w:ascii="Times New Roman" w:eastAsia="Calibri" w:hAnsi="Times New Roman" w:cs="Calibri"/>
          <w:b/>
        </w:rPr>
        <w:t>10</w:t>
      </w:r>
      <w:r w:rsidR="00EB43FB">
        <w:rPr>
          <w:rFonts w:ascii="Times New Roman" w:eastAsia="Calibri" w:hAnsi="Times New Roman" w:cs="Calibri"/>
          <w:b/>
        </w:rPr>
        <w:t>0</w:t>
      </w:r>
      <w:r w:rsidRPr="000C2D07">
        <w:rPr>
          <w:rFonts w:ascii="Times New Roman" w:eastAsia="Calibri" w:hAnsi="Times New Roman" w:cs="Calibri"/>
          <w:b/>
        </w:rPr>
        <w:t xml:space="preserve"> </w:t>
      </w:r>
      <w:r w:rsidRPr="00D50349">
        <w:rPr>
          <w:rFonts w:ascii="Times New Roman" w:eastAsia="Calibri" w:hAnsi="Times New Roman" w:cs="Calibri"/>
          <w:b/>
        </w:rPr>
        <w:t>Sayfa</w:t>
      </w:r>
    </w:p>
    <w:p w14:paraId="0BFF2AFC" w14:textId="2918787E" w:rsidR="00824BBC" w:rsidRPr="000C2D07" w:rsidRDefault="00824BBC" w:rsidP="00256621">
      <w:pPr>
        <w:spacing w:line="240" w:lineRule="auto"/>
        <w:rPr>
          <w:rFonts w:ascii="Times New Roman" w:eastAsia="Calibri" w:hAnsi="Times New Roman" w:cs="Calibri"/>
          <w:b/>
        </w:rPr>
      </w:pPr>
      <w:r>
        <w:rPr>
          <w:rFonts w:ascii="Times New Roman" w:eastAsia="Calibri" w:hAnsi="Times New Roman" w:cs="Calibri"/>
          <w:b/>
        </w:rPr>
        <w:t>Bilim Kodu: 91</w:t>
      </w:r>
    </w:p>
    <w:bookmarkEnd w:id="6"/>
    <w:p w14:paraId="54C9B580" w14:textId="77777777" w:rsidR="00256621" w:rsidRPr="006C2A82" w:rsidRDefault="00256621" w:rsidP="006C2A82">
      <w:pPr>
        <w:spacing w:line="240" w:lineRule="auto"/>
        <w:ind w:left="2127" w:hanging="2127"/>
        <w:jc w:val="lowKashida"/>
        <w:rPr>
          <w:rFonts w:ascii="Times New Roman" w:eastAsia="Calibri" w:hAnsi="Times New Roman" w:cs="Calibri"/>
          <w:bCs/>
        </w:rPr>
      </w:pPr>
    </w:p>
    <w:p w14:paraId="5944E450" w14:textId="77777777" w:rsidR="000C2D07" w:rsidRDefault="000C2D07" w:rsidP="00256621">
      <w:pPr>
        <w:tabs>
          <w:tab w:val="center" w:pos="4110"/>
          <w:tab w:val="left" w:pos="5205"/>
        </w:tabs>
        <w:spacing w:line="240" w:lineRule="auto"/>
        <w:jc w:val="left"/>
        <w:rPr>
          <w:rFonts w:ascii="Times New Roman" w:eastAsia="Calibri" w:hAnsi="Times New Roman" w:cs="Times New Roman"/>
          <w:rtl/>
        </w:rPr>
      </w:pPr>
      <w:r w:rsidRPr="000C2D07">
        <w:rPr>
          <w:rFonts w:ascii="Times New Roman" w:eastAsia="Calibri" w:hAnsi="Times New Roman" w:cs="Times New Roman"/>
        </w:rPr>
        <w:tab/>
      </w:r>
    </w:p>
    <w:p w14:paraId="42F7B1B8"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3369C5D2"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7BD6EB4B"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7F0D8C8F"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45D654F1"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4A85794B"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7D8B009E"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58A3AD73"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1A41FEF4"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70DE98E0"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269BB918"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3F18A0F7"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2EE3F601"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7A6148C5"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0131A78E"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68F59AF8"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314718A1"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0B18681D" w14:textId="77777777" w:rsidR="00A47D29" w:rsidRDefault="00A47D29" w:rsidP="00256621">
      <w:pPr>
        <w:tabs>
          <w:tab w:val="center" w:pos="4110"/>
          <w:tab w:val="left" w:pos="5205"/>
        </w:tabs>
        <w:spacing w:line="240" w:lineRule="auto"/>
        <w:jc w:val="left"/>
        <w:rPr>
          <w:rFonts w:ascii="Times New Roman" w:eastAsia="Calibri" w:hAnsi="Times New Roman" w:cs="Times New Roman"/>
          <w:lang w:val="tr-TR"/>
        </w:rPr>
      </w:pPr>
    </w:p>
    <w:p w14:paraId="425EE984" w14:textId="77777777" w:rsidR="00A47D29" w:rsidRPr="00A47D29" w:rsidRDefault="00A47D29" w:rsidP="00256621">
      <w:pPr>
        <w:tabs>
          <w:tab w:val="center" w:pos="4110"/>
          <w:tab w:val="left" w:pos="5205"/>
        </w:tabs>
        <w:spacing w:line="240" w:lineRule="auto"/>
        <w:jc w:val="left"/>
        <w:rPr>
          <w:rFonts w:ascii="Times New Roman" w:eastAsia="Calibri" w:hAnsi="Times New Roman" w:cs="Times New Roman"/>
          <w:lang w:val="tr-TR"/>
        </w:rPr>
      </w:pPr>
    </w:p>
    <w:p w14:paraId="572EE067"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3C63C0EF"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59ED71C8"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0532E126"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0BF419F8"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2E94E42F"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2102B58B"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7FFB607F" w14:textId="77777777"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69B1E185" w14:textId="7B2737E8" w:rsidR="00256621" w:rsidRDefault="00256621" w:rsidP="00256621">
      <w:pPr>
        <w:tabs>
          <w:tab w:val="center" w:pos="4110"/>
          <w:tab w:val="left" w:pos="5205"/>
        </w:tabs>
        <w:spacing w:line="240" w:lineRule="auto"/>
        <w:jc w:val="left"/>
        <w:rPr>
          <w:rFonts w:ascii="Times New Roman" w:eastAsia="Calibri" w:hAnsi="Times New Roman" w:cs="Times New Roman"/>
          <w:rtl/>
        </w:rPr>
      </w:pPr>
    </w:p>
    <w:p w14:paraId="2A98AD34" w14:textId="3E396959" w:rsidR="00456ED0" w:rsidRDefault="00456ED0" w:rsidP="00256621">
      <w:pPr>
        <w:tabs>
          <w:tab w:val="center" w:pos="4110"/>
          <w:tab w:val="left" w:pos="5205"/>
        </w:tabs>
        <w:spacing w:line="240" w:lineRule="auto"/>
        <w:jc w:val="left"/>
        <w:rPr>
          <w:rFonts w:ascii="Times New Roman" w:eastAsia="Calibri" w:hAnsi="Times New Roman" w:cs="Times New Roman"/>
          <w:rtl/>
        </w:rPr>
      </w:pPr>
    </w:p>
    <w:p w14:paraId="5B929119" w14:textId="20D55D00" w:rsidR="00456ED0" w:rsidRDefault="00456ED0" w:rsidP="00256621">
      <w:pPr>
        <w:tabs>
          <w:tab w:val="center" w:pos="4110"/>
          <w:tab w:val="left" w:pos="5205"/>
        </w:tabs>
        <w:spacing w:line="240" w:lineRule="auto"/>
        <w:jc w:val="left"/>
        <w:rPr>
          <w:rFonts w:ascii="Times New Roman" w:eastAsia="Calibri" w:hAnsi="Times New Roman" w:cs="Times New Roman"/>
          <w:rtl/>
        </w:rPr>
      </w:pPr>
    </w:p>
    <w:p w14:paraId="345D9893" w14:textId="77777777" w:rsidR="00456ED0" w:rsidRDefault="00456ED0" w:rsidP="00256621">
      <w:pPr>
        <w:tabs>
          <w:tab w:val="center" w:pos="4110"/>
          <w:tab w:val="left" w:pos="5205"/>
        </w:tabs>
        <w:spacing w:line="240" w:lineRule="auto"/>
        <w:jc w:val="left"/>
        <w:rPr>
          <w:rFonts w:ascii="Times New Roman" w:eastAsia="Calibri" w:hAnsi="Times New Roman" w:cs="Times New Roman"/>
        </w:rPr>
      </w:pPr>
    </w:p>
    <w:p w14:paraId="26808264" w14:textId="77777777" w:rsidR="00A47D29" w:rsidRDefault="00A47D29" w:rsidP="00256621">
      <w:pPr>
        <w:tabs>
          <w:tab w:val="center" w:pos="4110"/>
          <w:tab w:val="left" w:pos="5205"/>
        </w:tabs>
        <w:spacing w:line="240" w:lineRule="auto"/>
        <w:jc w:val="left"/>
        <w:rPr>
          <w:rFonts w:ascii="Times New Roman" w:eastAsia="Calibri" w:hAnsi="Times New Roman" w:cs="Times New Roman"/>
        </w:rPr>
      </w:pPr>
    </w:p>
    <w:p w14:paraId="2B16FEB6" w14:textId="77777777" w:rsidR="00A47D29" w:rsidRDefault="00A47D29" w:rsidP="00256621">
      <w:pPr>
        <w:tabs>
          <w:tab w:val="center" w:pos="4110"/>
          <w:tab w:val="left" w:pos="5205"/>
        </w:tabs>
        <w:spacing w:line="240" w:lineRule="auto"/>
        <w:jc w:val="left"/>
        <w:rPr>
          <w:rFonts w:ascii="Times New Roman" w:eastAsia="Calibri" w:hAnsi="Times New Roman" w:cs="Times New Roman"/>
          <w:rtl/>
        </w:rPr>
      </w:pPr>
    </w:p>
    <w:p w14:paraId="68258F0B" w14:textId="77777777" w:rsidR="00256621" w:rsidRDefault="00256621" w:rsidP="00256621">
      <w:pPr>
        <w:tabs>
          <w:tab w:val="center" w:pos="4110"/>
          <w:tab w:val="left" w:pos="5205"/>
        </w:tabs>
        <w:spacing w:line="240" w:lineRule="auto"/>
        <w:jc w:val="left"/>
        <w:rPr>
          <w:rFonts w:ascii="Times New Roman" w:eastAsia="Calibri" w:hAnsi="Times New Roman" w:cs="Calibri"/>
          <w:b/>
        </w:rPr>
      </w:pPr>
    </w:p>
    <w:p w14:paraId="03ED9023" w14:textId="77777777" w:rsidR="00941D91" w:rsidRDefault="00941D91" w:rsidP="00256621">
      <w:pPr>
        <w:tabs>
          <w:tab w:val="center" w:pos="4110"/>
          <w:tab w:val="left" w:pos="5205"/>
        </w:tabs>
        <w:spacing w:line="240" w:lineRule="auto"/>
        <w:jc w:val="left"/>
        <w:rPr>
          <w:rFonts w:ascii="Times New Roman" w:eastAsia="Calibri" w:hAnsi="Times New Roman" w:cs="Calibri"/>
          <w:b/>
        </w:rPr>
      </w:pPr>
    </w:p>
    <w:p w14:paraId="4BBF3AD9" w14:textId="77777777" w:rsidR="00941D91" w:rsidRPr="000C2D07" w:rsidRDefault="00941D91" w:rsidP="00256621">
      <w:pPr>
        <w:tabs>
          <w:tab w:val="center" w:pos="4110"/>
          <w:tab w:val="left" w:pos="5205"/>
        </w:tabs>
        <w:spacing w:line="240" w:lineRule="auto"/>
        <w:jc w:val="left"/>
        <w:rPr>
          <w:rFonts w:ascii="Times New Roman" w:eastAsia="Calibri" w:hAnsi="Times New Roman" w:cs="Calibri"/>
          <w:b/>
        </w:rPr>
      </w:pPr>
    </w:p>
    <w:p w14:paraId="02417027" w14:textId="77777777" w:rsidR="00FA293E" w:rsidRPr="00A47D29" w:rsidRDefault="00FA293E" w:rsidP="000F1AB4">
      <w:pPr>
        <w:keepNext/>
        <w:keepLines/>
        <w:spacing w:after="720" w:line="240" w:lineRule="auto"/>
        <w:jc w:val="center"/>
        <w:outlineLvl w:val="0"/>
        <w:rPr>
          <w:rFonts w:ascii="Times New Roman" w:eastAsia="Times New Roman" w:hAnsi="Times New Roman" w:cs="Times New Roman"/>
          <w:b/>
        </w:rPr>
      </w:pPr>
      <w:bookmarkStart w:id="8" w:name="_Toc24053523"/>
      <w:bookmarkStart w:id="9" w:name="_Toc27437577"/>
      <w:bookmarkStart w:id="10" w:name="_Toc32601432"/>
      <w:r w:rsidRPr="00A47D29">
        <w:rPr>
          <w:rFonts w:ascii="Times New Roman" w:eastAsia="Times New Roman" w:hAnsi="Times New Roman" w:cs="Times New Roman"/>
          <w:b/>
        </w:rPr>
        <w:lastRenderedPageBreak/>
        <w:t>ABSTRACT</w:t>
      </w:r>
      <w:bookmarkEnd w:id="8"/>
      <w:bookmarkEnd w:id="9"/>
      <w:bookmarkEnd w:id="10"/>
    </w:p>
    <w:p w14:paraId="23782910" w14:textId="77777777" w:rsidR="00FA293E" w:rsidRPr="00FA293E" w:rsidRDefault="00FA293E" w:rsidP="000F1AB4">
      <w:pPr>
        <w:tabs>
          <w:tab w:val="center" w:pos="4110"/>
          <w:tab w:val="left" w:pos="5205"/>
        </w:tabs>
        <w:spacing w:line="276" w:lineRule="auto"/>
        <w:jc w:val="left"/>
        <w:rPr>
          <w:rFonts w:ascii="Times New Roman" w:eastAsia="Calibri" w:hAnsi="Times New Roman" w:cs="Times New Roman"/>
        </w:rPr>
      </w:pPr>
      <w:r w:rsidRPr="00FA293E">
        <w:rPr>
          <w:rFonts w:ascii="Times New Roman" w:eastAsia="Calibri" w:hAnsi="Times New Roman" w:cs="Times New Roman"/>
        </w:rPr>
        <w:tab/>
        <w:t>MSc. Thesis</w:t>
      </w:r>
    </w:p>
    <w:p w14:paraId="53CC1AB0" w14:textId="77777777" w:rsidR="00FA293E" w:rsidRPr="00FA293E" w:rsidRDefault="00FA293E" w:rsidP="00FA293E">
      <w:pPr>
        <w:spacing w:line="240" w:lineRule="auto"/>
        <w:jc w:val="center"/>
        <w:rPr>
          <w:rFonts w:ascii="Times New Roman" w:eastAsia="Calibri" w:hAnsi="Times New Roman" w:cs="Times New Roman"/>
        </w:rPr>
      </w:pPr>
    </w:p>
    <w:p w14:paraId="5828B48B" w14:textId="22DAC2C4" w:rsidR="00FA293E" w:rsidRPr="00FA293E" w:rsidRDefault="009443D8" w:rsidP="00FA293E">
      <w:pPr>
        <w:spacing w:line="240" w:lineRule="auto"/>
        <w:jc w:val="center"/>
        <w:rPr>
          <w:rFonts w:ascii="Times New Roman" w:eastAsia="Calibri" w:hAnsi="Times New Roman" w:cs="Times New Roman"/>
        </w:rPr>
      </w:pPr>
      <w:r w:rsidRPr="009443D8">
        <w:rPr>
          <w:rFonts w:ascii="Times New Roman" w:eastAsia="Calibri" w:hAnsi="Times New Roman" w:cs="Times New Roman"/>
        </w:rPr>
        <w:t>THE EFFECT AND OPTIMIZATION OF MINERAL ADDITIVES IN ULTRA HIGH PERFORMANCE CONCRETE (U</w:t>
      </w:r>
      <w:r>
        <w:rPr>
          <w:rFonts w:ascii="Times New Roman" w:eastAsia="Calibri" w:hAnsi="Times New Roman" w:cs="Times New Roman"/>
        </w:rPr>
        <w:t>H</w:t>
      </w:r>
      <w:r w:rsidRPr="009443D8">
        <w:rPr>
          <w:rFonts w:ascii="Times New Roman" w:eastAsia="Calibri" w:hAnsi="Times New Roman" w:cs="Times New Roman"/>
        </w:rPr>
        <w:t>P</w:t>
      </w:r>
      <w:r>
        <w:rPr>
          <w:rFonts w:ascii="Times New Roman" w:eastAsia="Calibri" w:hAnsi="Times New Roman" w:cs="Times New Roman"/>
        </w:rPr>
        <w:t>C</w:t>
      </w:r>
      <w:r w:rsidRPr="009443D8">
        <w:rPr>
          <w:rFonts w:ascii="Times New Roman" w:eastAsia="Calibri" w:hAnsi="Times New Roman" w:cs="Times New Roman"/>
        </w:rPr>
        <w:t>) PRODUCED BY TAGUCHI METHOD</w:t>
      </w:r>
    </w:p>
    <w:p w14:paraId="2CA313D6" w14:textId="77777777" w:rsidR="00FA293E" w:rsidRPr="00FA293E" w:rsidRDefault="00FA293E" w:rsidP="00FA293E">
      <w:pPr>
        <w:spacing w:line="240" w:lineRule="auto"/>
        <w:jc w:val="center"/>
        <w:rPr>
          <w:rFonts w:ascii="Times New Roman" w:eastAsia="Calibri" w:hAnsi="Times New Roman" w:cs="Times New Roman"/>
          <w:lang w:bidi="ar-LY"/>
        </w:rPr>
      </w:pPr>
    </w:p>
    <w:p w14:paraId="1310E672" w14:textId="77777777" w:rsidR="001C4365" w:rsidRDefault="001C4365" w:rsidP="001C4365">
      <w:pPr>
        <w:spacing w:line="240" w:lineRule="auto"/>
        <w:jc w:val="center"/>
        <w:rPr>
          <w:rFonts w:ascii="Times New Roman" w:eastAsia="Calibri" w:hAnsi="Times New Roman" w:cs="Arial"/>
          <w:bCs/>
          <w:szCs w:val="22"/>
          <w:lang w:val="tr-TR" w:bidi="tr-TR"/>
        </w:rPr>
      </w:pPr>
      <w:r>
        <w:rPr>
          <w:rFonts w:ascii="Times New Roman" w:eastAsia="Calibri" w:hAnsi="Times New Roman" w:cs="Arial"/>
          <w:bCs/>
          <w:szCs w:val="22"/>
          <w:lang w:val="tr-TR" w:bidi="tr-TR"/>
        </w:rPr>
        <w:t>A</w:t>
      </w:r>
      <w:r w:rsidRPr="004A57C6">
        <w:rPr>
          <w:rFonts w:ascii="Times New Roman" w:eastAsia="Calibri" w:hAnsi="Times New Roman" w:cs="Arial"/>
          <w:bCs/>
          <w:szCs w:val="22"/>
          <w:lang w:val="tr-TR" w:bidi="tr-TR"/>
        </w:rPr>
        <w:t>l</w:t>
      </w:r>
      <w:r>
        <w:rPr>
          <w:rFonts w:ascii="Times New Roman" w:eastAsia="Calibri" w:hAnsi="Times New Roman" w:cs="Arial"/>
          <w:bCs/>
          <w:szCs w:val="22"/>
          <w:lang w:bidi="tr-TR"/>
        </w:rPr>
        <w:t>i</w:t>
      </w:r>
      <w:r w:rsidRPr="004A57C6">
        <w:rPr>
          <w:rFonts w:ascii="Times New Roman" w:eastAsia="Calibri" w:hAnsi="Times New Roman" w:cs="Arial"/>
          <w:bCs/>
          <w:szCs w:val="22"/>
          <w:lang w:val="tr-TR" w:bidi="tr-TR"/>
        </w:rPr>
        <w:t xml:space="preserve"> </w:t>
      </w:r>
      <w:r>
        <w:rPr>
          <w:rFonts w:ascii="Times New Roman" w:eastAsia="Calibri" w:hAnsi="Times New Roman" w:cs="Arial"/>
          <w:bCs/>
          <w:szCs w:val="22"/>
          <w:lang w:val="tr-TR" w:bidi="tr-TR"/>
        </w:rPr>
        <w:t>A</w:t>
      </w:r>
      <w:r w:rsidRPr="004A57C6">
        <w:rPr>
          <w:rFonts w:ascii="Times New Roman" w:eastAsia="Calibri" w:hAnsi="Times New Roman" w:cs="Arial"/>
          <w:bCs/>
          <w:szCs w:val="22"/>
          <w:lang w:val="tr-TR" w:bidi="tr-TR"/>
        </w:rPr>
        <w:t>lshaab</w:t>
      </w:r>
      <w:r>
        <w:rPr>
          <w:rFonts w:ascii="Times New Roman" w:eastAsia="Calibri" w:hAnsi="Times New Roman" w:cs="Arial"/>
          <w:bCs/>
          <w:szCs w:val="22"/>
          <w:lang w:val="tr-TR" w:bidi="tr-TR"/>
        </w:rPr>
        <w:t xml:space="preserve"> M</w:t>
      </w:r>
      <w:r>
        <w:rPr>
          <w:rFonts w:ascii="Times New Roman" w:eastAsia="Calibri" w:hAnsi="Times New Roman" w:cs="Arial"/>
          <w:bCs/>
          <w:szCs w:val="22"/>
          <w:lang w:bidi="tr-TR"/>
        </w:rPr>
        <w:t>i</w:t>
      </w:r>
      <w:r>
        <w:rPr>
          <w:rFonts w:ascii="Times New Roman" w:eastAsia="Calibri" w:hAnsi="Times New Roman" w:cs="Arial"/>
          <w:bCs/>
          <w:szCs w:val="22"/>
          <w:lang w:val="tr-TR" w:bidi="tr-TR"/>
        </w:rPr>
        <w:t xml:space="preserve">lad </w:t>
      </w:r>
      <w:r w:rsidRPr="004A57C6">
        <w:rPr>
          <w:rFonts w:ascii="Times New Roman" w:eastAsia="Calibri" w:hAnsi="Times New Roman" w:cs="Arial"/>
          <w:bCs/>
          <w:szCs w:val="22"/>
          <w:lang w:val="tr-TR" w:bidi="tr-TR"/>
        </w:rPr>
        <w:t>RAMROOM</w:t>
      </w:r>
    </w:p>
    <w:p w14:paraId="4011B636" w14:textId="77777777" w:rsidR="004A57C6" w:rsidRPr="00FA293E" w:rsidRDefault="004A57C6" w:rsidP="00FA293E">
      <w:pPr>
        <w:spacing w:line="240" w:lineRule="auto"/>
        <w:jc w:val="center"/>
        <w:rPr>
          <w:rFonts w:ascii="Times New Roman" w:eastAsia="Calibri" w:hAnsi="Times New Roman" w:cs="Times New Roman"/>
        </w:rPr>
      </w:pPr>
    </w:p>
    <w:p w14:paraId="02880B57" w14:textId="77777777" w:rsidR="00FA293E" w:rsidRPr="00FA293E" w:rsidRDefault="00FA293E" w:rsidP="00FA293E">
      <w:pPr>
        <w:spacing w:line="240" w:lineRule="auto"/>
        <w:jc w:val="center"/>
        <w:rPr>
          <w:rFonts w:ascii="Times New Roman" w:eastAsia="Calibri" w:hAnsi="Times New Roman" w:cs="Times New Roman"/>
        </w:rPr>
      </w:pPr>
      <w:r w:rsidRPr="00FA293E">
        <w:rPr>
          <w:rFonts w:ascii="Times New Roman" w:eastAsia="Calibri" w:hAnsi="Times New Roman" w:cs="Times New Roman"/>
        </w:rPr>
        <w:t xml:space="preserve">Kastamonu University </w:t>
      </w:r>
    </w:p>
    <w:p w14:paraId="3827B44A" w14:textId="344513BB" w:rsidR="00FA293E" w:rsidRPr="00FA293E" w:rsidRDefault="001C4365" w:rsidP="00FA293E">
      <w:pPr>
        <w:spacing w:line="240" w:lineRule="auto"/>
        <w:jc w:val="center"/>
        <w:rPr>
          <w:rFonts w:ascii="Times New Roman" w:eastAsia="Calibri" w:hAnsi="Times New Roman" w:cs="Times New Roman"/>
        </w:rPr>
      </w:pPr>
      <w:r>
        <w:rPr>
          <w:rFonts w:ascii="Times New Roman" w:eastAsia="Calibri" w:hAnsi="Times New Roman" w:cs="Times New Roman"/>
        </w:rPr>
        <w:t>Graduate School of Natural and Applied Sciences</w:t>
      </w:r>
    </w:p>
    <w:p w14:paraId="663C50C0" w14:textId="77777777" w:rsidR="00FA293E" w:rsidRPr="00FA293E" w:rsidRDefault="00FA293E" w:rsidP="00FA293E">
      <w:pPr>
        <w:spacing w:line="240" w:lineRule="auto"/>
        <w:jc w:val="center"/>
        <w:rPr>
          <w:rFonts w:ascii="Times New Roman" w:eastAsia="Calibri" w:hAnsi="Times New Roman" w:cs="Times New Roman"/>
          <w:bCs/>
        </w:rPr>
      </w:pPr>
      <w:r w:rsidRPr="00FA293E">
        <w:rPr>
          <w:rFonts w:ascii="Times New Roman" w:eastAsia="Calibri" w:hAnsi="Times New Roman" w:cs="Times New Roman"/>
        </w:rPr>
        <w:t>Department of Material Science and Engineering</w:t>
      </w:r>
    </w:p>
    <w:p w14:paraId="32F2CCBD" w14:textId="77777777" w:rsidR="00FA293E" w:rsidRPr="00FA293E" w:rsidRDefault="00FA293E" w:rsidP="00FA293E">
      <w:pPr>
        <w:spacing w:line="240" w:lineRule="auto"/>
        <w:jc w:val="center"/>
        <w:rPr>
          <w:rFonts w:ascii="Times New Roman" w:eastAsia="Calibri" w:hAnsi="Times New Roman" w:cs="Times New Roman"/>
          <w:bCs/>
          <w:rtl/>
        </w:rPr>
      </w:pPr>
    </w:p>
    <w:p w14:paraId="27A53339" w14:textId="77777777" w:rsidR="00FA293E" w:rsidRPr="00FA293E" w:rsidRDefault="00FA293E" w:rsidP="00FA293E">
      <w:pPr>
        <w:spacing w:line="240" w:lineRule="auto"/>
        <w:jc w:val="center"/>
        <w:rPr>
          <w:rFonts w:ascii="Times New Roman" w:eastAsia="Calibri" w:hAnsi="Times New Roman" w:cs="Times New Roman"/>
        </w:rPr>
      </w:pPr>
      <w:r w:rsidRPr="00FA293E">
        <w:rPr>
          <w:rFonts w:ascii="Times New Roman" w:eastAsia="Calibri" w:hAnsi="Times New Roman" w:cs="Times New Roman"/>
          <w:bCs/>
        </w:rPr>
        <w:t xml:space="preserve">Supervisor: </w:t>
      </w:r>
      <w:r w:rsidRPr="00FA293E">
        <w:rPr>
          <w:rFonts w:ascii="Times New Roman" w:eastAsia="Times New Roman" w:hAnsi="Times New Roman" w:cs="Times New Roman"/>
          <w:lang w:val="tr-TR" w:eastAsia="tr-TR"/>
        </w:rPr>
        <w:t>Assist. Prof. Dr. Selçuk MEMİŞ</w:t>
      </w:r>
    </w:p>
    <w:p w14:paraId="07AACCE7" w14:textId="77777777" w:rsidR="00FA293E" w:rsidRPr="00FA293E" w:rsidRDefault="00FA293E" w:rsidP="00FA293E">
      <w:pPr>
        <w:spacing w:line="240" w:lineRule="auto"/>
        <w:rPr>
          <w:rFonts w:ascii="Times New Roman" w:eastAsia="Calibri" w:hAnsi="Times New Roman" w:cs="Arial"/>
          <w:szCs w:val="22"/>
        </w:rPr>
      </w:pPr>
    </w:p>
    <w:p w14:paraId="3E83806D" w14:textId="77777777" w:rsidR="002A18F7" w:rsidRPr="002A18F7" w:rsidRDefault="002A18F7" w:rsidP="000F1AB4">
      <w:pPr>
        <w:spacing w:after="240" w:line="240" w:lineRule="auto"/>
        <w:rPr>
          <w:rFonts w:ascii="Times New Roman" w:eastAsia="Calibri" w:hAnsi="Times New Roman" w:cs="Arial"/>
          <w:sz w:val="22"/>
          <w:szCs w:val="22"/>
        </w:rPr>
      </w:pPr>
      <w:r w:rsidRPr="002A18F7">
        <w:rPr>
          <w:rFonts w:ascii="Times New Roman" w:eastAsia="Calibri" w:hAnsi="Times New Roman" w:cs="Arial"/>
          <w:sz w:val="22"/>
          <w:szCs w:val="22"/>
        </w:rPr>
        <w:t>Recently time, Ultra-High Performance Concrete (</w:t>
      </w:r>
      <w:r w:rsidR="008754EA">
        <w:rPr>
          <w:rFonts w:ascii="Times New Roman" w:eastAsia="Calibri" w:hAnsi="Times New Roman" w:cs="Arial"/>
          <w:sz w:val="22"/>
          <w:szCs w:val="22"/>
        </w:rPr>
        <w:t>UYPB</w:t>
      </w:r>
      <w:r w:rsidRPr="002A18F7">
        <w:rPr>
          <w:rFonts w:ascii="Times New Roman" w:eastAsia="Calibri" w:hAnsi="Times New Roman" w:cs="Arial"/>
          <w:sz w:val="22"/>
          <w:szCs w:val="22"/>
        </w:rPr>
        <w:t xml:space="preserve">) has been one of the most active research fields of concrete because it can contribute to the longer life and economic efficiency of structures. Some advanced civil engineering design facilities, including high-rise buildings and nuclear power plants, are constructed keeping in view the high probability of events causing extreme loading like a missile attack or an aircraft impact mainly because if their structures fail, there would be severe consequences. </w:t>
      </w:r>
      <w:r w:rsidR="008754EA">
        <w:rPr>
          <w:rFonts w:ascii="Times New Roman" w:eastAsia="Calibri" w:hAnsi="Times New Roman" w:cs="Arial"/>
          <w:sz w:val="22"/>
          <w:szCs w:val="22"/>
        </w:rPr>
        <w:t>UYPB</w:t>
      </w:r>
      <w:r w:rsidRPr="002A18F7">
        <w:rPr>
          <w:rFonts w:ascii="Times New Roman" w:eastAsia="Calibri" w:hAnsi="Times New Roman" w:cs="Arial"/>
          <w:sz w:val="22"/>
          <w:szCs w:val="22"/>
        </w:rPr>
        <w:t xml:space="preserve"> is a concrete material with high over (150MPa) compressive strength. It is very durable, and it exhibits toughness and ductility for meeting the specific needs.</w:t>
      </w:r>
    </w:p>
    <w:p w14:paraId="74011266" w14:textId="2E210E9B" w:rsidR="00FA293E" w:rsidRPr="00FA293E" w:rsidRDefault="002A18F7" w:rsidP="000F1AB4">
      <w:pPr>
        <w:spacing w:after="240" w:line="240" w:lineRule="auto"/>
        <w:rPr>
          <w:rFonts w:ascii="Times New Roman" w:eastAsia="Calibri" w:hAnsi="Times New Roman" w:cs="Arial"/>
          <w:sz w:val="22"/>
          <w:szCs w:val="22"/>
          <w:rtl/>
        </w:rPr>
      </w:pPr>
      <w:proofErr w:type="gramStart"/>
      <w:r w:rsidRPr="002A18F7">
        <w:rPr>
          <w:rFonts w:ascii="Times New Roman" w:eastAsia="Calibri" w:hAnsi="Times New Roman" w:cs="Arial"/>
          <w:sz w:val="22"/>
          <w:szCs w:val="22"/>
        </w:rPr>
        <w:t xml:space="preserve">In this study, the methods of studying the impact and design of various materials and their proportions on the </w:t>
      </w:r>
      <w:r w:rsidR="008754EA">
        <w:rPr>
          <w:rFonts w:ascii="Times New Roman" w:eastAsia="Calibri" w:hAnsi="Times New Roman" w:cs="Arial"/>
          <w:sz w:val="22"/>
          <w:szCs w:val="22"/>
        </w:rPr>
        <w:t>UYPB</w:t>
      </w:r>
      <w:r w:rsidRPr="002A18F7">
        <w:rPr>
          <w:rFonts w:ascii="Times New Roman" w:eastAsia="Calibri" w:hAnsi="Times New Roman" w:cs="Arial"/>
          <w:sz w:val="22"/>
          <w:szCs w:val="22"/>
        </w:rPr>
        <w:t xml:space="preserve"> properties.</w:t>
      </w:r>
      <w:proofErr w:type="gramEnd"/>
      <w:r w:rsidRPr="002A18F7">
        <w:rPr>
          <w:rFonts w:ascii="Times New Roman" w:eastAsia="Calibri" w:hAnsi="Times New Roman" w:cs="Arial"/>
          <w:sz w:val="22"/>
          <w:szCs w:val="22"/>
        </w:rPr>
        <w:t xml:space="preserve"> Several </w:t>
      </w:r>
      <w:r w:rsidR="008754EA">
        <w:rPr>
          <w:rFonts w:ascii="Times New Roman" w:eastAsia="Calibri" w:hAnsi="Times New Roman" w:cs="Arial"/>
          <w:sz w:val="22"/>
          <w:szCs w:val="22"/>
        </w:rPr>
        <w:t>UYPB</w:t>
      </w:r>
      <w:r w:rsidRPr="002A18F7">
        <w:rPr>
          <w:rFonts w:ascii="Times New Roman" w:eastAsia="Calibri" w:hAnsi="Times New Roman" w:cs="Arial"/>
          <w:sz w:val="22"/>
          <w:szCs w:val="22"/>
        </w:rPr>
        <w:t xml:space="preserve"> mixtures have been developed by using the Taguchi method. It is part of the experimental programs for evaluating the properties of </w:t>
      </w:r>
      <w:r w:rsidR="008754EA">
        <w:rPr>
          <w:rFonts w:ascii="Times New Roman" w:eastAsia="Calibri" w:hAnsi="Times New Roman" w:cs="Arial"/>
          <w:sz w:val="22"/>
          <w:szCs w:val="22"/>
        </w:rPr>
        <w:t>UYPB</w:t>
      </w:r>
      <w:r w:rsidRPr="002A18F7">
        <w:rPr>
          <w:rFonts w:ascii="Times New Roman" w:eastAsia="Calibri" w:hAnsi="Times New Roman" w:cs="Arial"/>
          <w:sz w:val="22"/>
          <w:szCs w:val="22"/>
        </w:rPr>
        <w:t xml:space="preserve">. The mixture proportions of component materials were decided according to the approximate ranges mentioned in the literature which are: sand to binder ratios = 1, Water to binder ratio = 0.19, </w:t>
      </w:r>
      <w:r w:rsidR="00B867E1">
        <w:rPr>
          <w:rFonts w:ascii="Times New Roman" w:eastAsia="Calibri" w:hAnsi="Times New Roman" w:cs="Arial"/>
          <w:sz w:val="22"/>
          <w:szCs w:val="22"/>
        </w:rPr>
        <w:t>PE</w:t>
      </w:r>
      <w:r w:rsidRPr="002A18F7">
        <w:rPr>
          <w:rFonts w:ascii="Times New Roman" w:eastAsia="Calibri" w:hAnsi="Times New Roman" w:cs="Arial"/>
          <w:sz w:val="22"/>
          <w:szCs w:val="22"/>
        </w:rPr>
        <w:t xml:space="preserve"> to binder ratio = 3.5%, Pozzolanic (silica fume, fly ash and slag) to binder ratio = (0, 10, 15, 20</w:t>
      </w:r>
      <w:proofErr w:type="gramStart"/>
      <w:r w:rsidRPr="002A18F7">
        <w:rPr>
          <w:rFonts w:ascii="Times New Roman" w:eastAsia="Calibri" w:hAnsi="Times New Roman" w:cs="Arial"/>
          <w:sz w:val="22"/>
          <w:szCs w:val="22"/>
        </w:rPr>
        <w:t>)%</w:t>
      </w:r>
      <w:proofErr w:type="gramEnd"/>
      <w:r w:rsidRPr="002A18F7">
        <w:rPr>
          <w:rFonts w:ascii="Times New Roman" w:eastAsia="Calibri" w:hAnsi="Times New Roman" w:cs="Arial"/>
          <w:sz w:val="22"/>
          <w:szCs w:val="22"/>
        </w:rPr>
        <w:t xml:space="preserve"> and steel fiber =1% by volume. To do that, a program of 468 specimens (40x40x160mm) has been prepared for the tests, were processed cured under two different regimes, including the normal immersion water curing at 23 ± 2°C until 3, 7, and 28 days of the test, and immersion hot water curing at 65°C for 24 hours, after which, it was added to the normal water, and cured for 28 days. The properties of both hardened and fresh concrete have been assessed. We conducted the flow test for testing fresh concrete to get </w:t>
      </w:r>
      <w:proofErr w:type="gramStart"/>
      <w:r w:rsidRPr="002A18F7">
        <w:rPr>
          <w:rFonts w:ascii="Times New Roman" w:eastAsia="Calibri" w:hAnsi="Times New Roman" w:cs="Arial"/>
          <w:sz w:val="22"/>
          <w:szCs w:val="22"/>
        </w:rPr>
        <w:t>indicate</w:t>
      </w:r>
      <w:proofErr w:type="gramEnd"/>
      <w:r w:rsidRPr="002A18F7">
        <w:rPr>
          <w:rFonts w:ascii="Times New Roman" w:eastAsia="Calibri" w:hAnsi="Times New Roman" w:cs="Arial"/>
          <w:sz w:val="22"/>
          <w:szCs w:val="22"/>
        </w:rPr>
        <w:t xml:space="preserve"> the workability, and standard test to assess density (unit weight). For investigating the sample of hardened concrete, we conducted compressive strength, flexural strength, fire resistance tests and determining (density, absorption, and voids).</w:t>
      </w:r>
      <w:r w:rsidR="00824BBC">
        <w:rPr>
          <w:rFonts w:ascii="Times New Roman" w:eastAsia="Calibri" w:hAnsi="Times New Roman" w:cs="Arial"/>
          <w:sz w:val="22"/>
          <w:szCs w:val="22"/>
        </w:rPr>
        <w:t xml:space="preserve"> </w:t>
      </w:r>
      <w:r w:rsidRPr="002A18F7">
        <w:rPr>
          <w:rFonts w:ascii="Times New Roman" w:eastAsia="Calibri" w:hAnsi="Times New Roman" w:cs="Arial"/>
          <w:sz w:val="22"/>
          <w:szCs w:val="22"/>
        </w:rPr>
        <w:t xml:space="preserve">The results obtained in </w:t>
      </w:r>
      <w:r w:rsidR="008754EA">
        <w:rPr>
          <w:rFonts w:ascii="Times New Roman" w:eastAsia="Calibri" w:hAnsi="Times New Roman" w:cs="Arial"/>
          <w:sz w:val="22"/>
          <w:szCs w:val="22"/>
        </w:rPr>
        <w:t>UYPB</w:t>
      </w:r>
      <w:r w:rsidRPr="002A18F7">
        <w:rPr>
          <w:rFonts w:ascii="Times New Roman" w:eastAsia="Calibri" w:hAnsi="Times New Roman" w:cs="Arial"/>
          <w:sz w:val="22"/>
          <w:szCs w:val="22"/>
        </w:rPr>
        <w:t>, Taguchi analysis for compressive strength at 28 days was found (20% silica fume, 0% fly ash and 0% slag) and flexural strength was (10% silica fume, 0% fly ash and 0% slag). The compressive strength was found 147.07 MPa in (SC)</w:t>
      </w:r>
      <w:r w:rsidR="004D1ABB">
        <w:rPr>
          <w:rFonts w:ascii="Times New Roman" w:eastAsia="Calibri" w:hAnsi="Times New Roman" w:cs="Arial"/>
          <w:sz w:val="22"/>
          <w:szCs w:val="22"/>
        </w:rPr>
        <w:t xml:space="preserve"> </w:t>
      </w:r>
      <w:r w:rsidRPr="002A18F7">
        <w:rPr>
          <w:rFonts w:ascii="Times New Roman" w:eastAsia="Calibri" w:hAnsi="Times New Roman" w:cs="Arial"/>
          <w:sz w:val="22"/>
          <w:szCs w:val="22"/>
        </w:rPr>
        <w:t>and 150.13 MPa in (HC) and flexural strength was 26.88 MPa in (SC) and 27.31MPa in (HC) were reached in a mixture (S10G10).</w:t>
      </w:r>
    </w:p>
    <w:p w14:paraId="682BDA13" w14:textId="225B2E04" w:rsidR="00FA293E" w:rsidRDefault="00FA293E" w:rsidP="00A47D29">
      <w:pPr>
        <w:spacing w:line="240" w:lineRule="auto"/>
        <w:jc w:val="left"/>
        <w:rPr>
          <w:rFonts w:ascii="Times New Roman" w:eastAsia="Calibri" w:hAnsi="Times New Roman" w:cs="Calibri"/>
          <w:bCs/>
        </w:rPr>
      </w:pPr>
      <w:r w:rsidRPr="00FA293E">
        <w:rPr>
          <w:rFonts w:ascii="Times New Roman" w:eastAsia="Calibri" w:hAnsi="Times New Roman" w:cs="Calibri"/>
          <w:b/>
        </w:rPr>
        <w:t xml:space="preserve">Key Words: </w:t>
      </w:r>
      <w:r w:rsidR="002A18F7" w:rsidRPr="002A18F7">
        <w:rPr>
          <w:rFonts w:ascii="Times New Roman" w:eastAsia="Calibri" w:hAnsi="Times New Roman" w:cs="Calibri"/>
          <w:bCs/>
        </w:rPr>
        <w:t xml:space="preserve">Ultra-high performance concrete, Compressive </w:t>
      </w:r>
      <w:r w:rsidR="004328F7">
        <w:rPr>
          <w:rFonts w:ascii="Times New Roman" w:eastAsia="Calibri" w:hAnsi="Times New Roman" w:cs="Calibri"/>
          <w:bCs/>
        </w:rPr>
        <w:t>s</w:t>
      </w:r>
      <w:r w:rsidR="002A18F7" w:rsidRPr="002A18F7">
        <w:rPr>
          <w:rFonts w:ascii="Times New Roman" w:eastAsia="Calibri" w:hAnsi="Times New Roman" w:cs="Calibri"/>
          <w:bCs/>
        </w:rPr>
        <w:t>trength, Flexural</w:t>
      </w:r>
    </w:p>
    <w:p w14:paraId="3BA39E19" w14:textId="7B498874" w:rsidR="006072FE" w:rsidRPr="00FA293E" w:rsidRDefault="006072FE" w:rsidP="002A18F7">
      <w:pPr>
        <w:spacing w:line="240" w:lineRule="auto"/>
        <w:ind w:left="1276" w:hanging="1276"/>
        <w:jc w:val="left"/>
        <w:rPr>
          <w:rFonts w:ascii="Times New Roman" w:eastAsia="Calibri" w:hAnsi="Times New Roman" w:cs="Calibri"/>
          <w:bCs/>
        </w:rPr>
      </w:pPr>
      <w:proofErr w:type="gramStart"/>
      <w:r>
        <w:rPr>
          <w:rFonts w:ascii="Times New Roman" w:eastAsia="Calibri" w:hAnsi="Times New Roman" w:cs="Calibri"/>
          <w:bCs/>
        </w:rPr>
        <w:t>s</w:t>
      </w:r>
      <w:r w:rsidRPr="006072FE">
        <w:rPr>
          <w:rFonts w:ascii="Times New Roman" w:eastAsia="Calibri" w:hAnsi="Times New Roman" w:cs="Calibri"/>
          <w:bCs/>
        </w:rPr>
        <w:t>trength</w:t>
      </w:r>
      <w:proofErr w:type="gramEnd"/>
      <w:r w:rsidRPr="006072FE">
        <w:rPr>
          <w:rFonts w:ascii="Times New Roman" w:eastAsia="Calibri" w:hAnsi="Times New Roman" w:cs="Calibri"/>
          <w:bCs/>
        </w:rPr>
        <w:t>, Fire resistance, Taguchi method.</w:t>
      </w:r>
    </w:p>
    <w:p w14:paraId="7559F107" w14:textId="77777777" w:rsidR="00FA293E" w:rsidRPr="00FA293E" w:rsidRDefault="00FA293E" w:rsidP="00FA293E">
      <w:pPr>
        <w:spacing w:line="240" w:lineRule="auto"/>
        <w:rPr>
          <w:rFonts w:ascii="Times New Roman" w:eastAsia="Calibri" w:hAnsi="Times New Roman" w:cs="Calibri"/>
          <w:b/>
        </w:rPr>
      </w:pPr>
    </w:p>
    <w:p w14:paraId="1680897D" w14:textId="58E3802A" w:rsidR="00FA293E" w:rsidRDefault="00FA293E" w:rsidP="007C035E">
      <w:pPr>
        <w:spacing w:line="240" w:lineRule="auto"/>
        <w:rPr>
          <w:rFonts w:ascii="Times New Roman" w:eastAsia="Calibri" w:hAnsi="Times New Roman" w:cs="Calibri"/>
          <w:b/>
        </w:rPr>
      </w:pPr>
      <w:r w:rsidRPr="00FA293E">
        <w:rPr>
          <w:rFonts w:ascii="Times New Roman" w:eastAsia="Calibri" w:hAnsi="Times New Roman" w:cs="Calibri"/>
          <w:b/>
        </w:rPr>
        <w:t>20</w:t>
      </w:r>
      <w:r w:rsidR="00662F28">
        <w:rPr>
          <w:rFonts w:ascii="Times New Roman" w:eastAsia="Calibri" w:hAnsi="Times New Roman" w:cs="Calibri"/>
          <w:b/>
        </w:rPr>
        <w:t>20</w:t>
      </w:r>
      <w:r w:rsidRPr="00FA293E">
        <w:rPr>
          <w:rFonts w:ascii="Times New Roman" w:eastAsia="Calibri" w:hAnsi="Times New Roman" w:cs="Calibri"/>
          <w:b/>
        </w:rPr>
        <w:t xml:space="preserve">, </w:t>
      </w:r>
      <w:r w:rsidR="00662F28">
        <w:rPr>
          <w:rFonts w:ascii="Times New Roman" w:eastAsia="Calibri" w:hAnsi="Times New Roman" w:cs="Calibri"/>
          <w:b/>
        </w:rPr>
        <w:t>10</w:t>
      </w:r>
      <w:r w:rsidR="00EB43FB">
        <w:rPr>
          <w:rFonts w:ascii="Times New Roman" w:eastAsia="Calibri" w:hAnsi="Times New Roman" w:cs="Calibri"/>
          <w:b/>
        </w:rPr>
        <w:t>0</w:t>
      </w:r>
      <w:r w:rsidRPr="00FA293E">
        <w:rPr>
          <w:rFonts w:ascii="Times New Roman" w:eastAsia="Calibri" w:hAnsi="Times New Roman" w:cs="Calibri"/>
          <w:b/>
        </w:rPr>
        <w:t xml:space="preserve"> </w:t>
      </w:r>
      <w:r w:rsidR="00824BBC">
        <w:rPr>
          <w:rFonts w:ascii="Times New Roman" w:eastAsia="Calibri" w:hAnsi="Times New Roman" w:cs="Calibri"/>
          <w:b/>
        </w:rPr>
        <w:t>p</w:t>
      </w:r>
      <w:r w:rsidRPr="00FA293E">
        <w:rPr>
          <w:rFonts w:ascii="Times New Roman" w:eastAsia="Calibri" w:hAnsi="Times New Roman" w:cs="Calibri"/>
          <w:b/>
        </w:rPr>
        <w:t>age</w:t>
      </w:r>
      <w:r w:rsidR="00824BBC">
        <w:rPr>
          <w:rFonts w:ascii="Times New Roman" w:eastAsia="Calibri" w:hAnsi="Times New Roman" w:cs="Calibri"/>
          <w:b/>
        </w:rPr>
        <w:t>s</w:t>
      </w:r>
    </w:p>
    <w:p w14:paraId="0E788618" w14:textId="56FFB6AE" w:rsidR="00824BBC" w:rsidRPr="00FA293E" w:rsidRDefault="00824BBC" w:rsidP="002A18F7">
      <w:pPr>
        <w:spacing w:line="240" w:lineRule="auto"/>
        <w:rPr>
          <w:rFonts w:ascii="Times New Roman" w:eastAsia="Calibri" w:hAnsi="Times New Roman" w:cs="Calibri"/>
          <w:b/>
        </w:rPr>
      </w:pPr>
      <w:r>
        <w:rPr>
          <w:rFonts w:ascii="Times New Roman" w:eastAsia="Calibri" w:hAnsi="Times New Roman" w:cs="Calibri"/>
          <w:b/>
        </w:rPr>
        <w:t>Sciences Code: 91</w:t>
      </w:r>
    </w:p>
    <w:p w14:paraId="5C274245" w14:textId="77777777" w:rsidR="000C2D07" w:rsidRPr="000C2D07" w:rsidRDefault="00D50349" w:rsidP="00135B6C">
      <w:pPr>
        <w:keepNext/>
        <w:keepLines/>
        <w:spacing w:after="720"/>
        <w:jc w:val="center"/>
        <w:outlineLvl w:val="0"/>
        <w:rPr>
          <w:rFonts w:ascii="Times New Roman" w:eastAsia="Times New Roman" w:hAnsi="Times New Roman" w:cs="Times New Roman"/>
          <w:b/>
          <w:sz w:val="28"/>
          <w:szCs w:val="32"/>
        </w:rPr>
      </w:pPr>
      <w:bookmarkStart w:id="11" w:name="_Toc32601433"/>
      <w:bookmarkEnd w:id="4"/>
      <w:bookmarkEnd w:id="5"/>
      <w:r w:rsidRPr="00020575">
        <w:rPr>
          <w:rFonts w:ascii="Times New Roman" w:eastAsia="Times New Roman" w:hAnsi="Times New Roman" w:cs="Times New Roman"/>
          <w:b/>
          <w:szCs w:val="28"/>
        </w:rPr>
        <w:lastRenderedPageBreak/>
        <w:t>TEŞEKKÜR</w:t>
      </w:r>
      <w:bookmarkEnd w:id="11"/>
    </w:p>
    <w:p w14:paraId="6926444E" w14:textId="77777777" w:rsidR="00D50349" w:rsidRDefault="00D50349" w:rsidP="00A36FC8">
      <w:pPr>
        <w:spacing w:line="240" w:lineRule="auto"/>
        <w:rPr>
          <w:rFonts w:ascii="Times New Roman" w:eastAsia="PMingLiU" w:hAnsi="Times New Roman" w:cs="Times New Roman"/>
          <w:lang w:eastAsia="tr-TR"/>
        </w:rPr>
      </w:pPr>
      <w:proofErr w:type="gramStart"/>
      <w:r w:rsidRPr="00D50349">
        <w:rPr>
          <w:rFonts w:ascii="Times New Roman" w:eastAsia="PMingLiU" w:hAnsi="Times New Roman" w:cs="Times New Roman"/>
          <w:lang w:eastAsia="tr-TR"/>
        </w:rPr>
        <w:t>Bana bu çalışmayı bitirmek için sağlık, şans, sabır ve anlayış veren Allaha hamdü senalar olsun.</w:t>
      </w:r>
      <w:proofErr w:type="gramEnd"/>
      <w:r w:rsidRPr="00D50349">
        <w:rPr>
          <w:rFonts w:ascii="Times New Roman" w:eastAsia="PMingLiU" w:hAnsi="Times New Roman" w:cs="Times New Roman"/>
          <w:lang w:eastAsia="tr-TR"/>
        </w:rPr>
        <w:t xml:space="preserve"> </w:t>
      </w:r>
      <w:proofErr w:type="gramStart"/>
      <w:r w:rsidRPr="00D50349">
        <w:rPr>
          <w:rFonts w:ascii="Times New Roman" w:eastAsia="PMingLiU" w:hAnsi="Times New Roman" w:cs="Times New Roman"/>
          <w:lang w:eastAsia="tr-TR"/>
        </w:rPr>
        <w:t>Onun tüm salat ve selamı Muhammed Mustafanın (SAV) üzerine olsun.</w:t>
      </w:r>
      <w:proofErr w:type="gramEnd"/>
    </w:p>
    <w:p w14:paraId="7C174C1C" w14:textId="77777777" w:rsidR="00A36FC8" w:rsidRPr="00D50349" w:rsidRDefault="00A36FC8" w:rsidP="00A36FC8">
      <w:pPr>
        <w:spacing w:line="240" w:lineRule="auto"/>
        <w:rPr>
          <w:rFonts w:ascii="Times New Roman" w:eastAsia="PMingLiU" w:hAnsi="Times New Roman" w:cs="Times New Roman"/>
          <w:lang w:eastAsia="tr-TR"/>
        </w:rPr>
      </w:pPr>
    </w:p>
    <w:p w14:paraId="0AC04AD6" w14:textId="77777777" w:rsidR="007D5485" w:rsidRDefault="00D50349" w:rsidP="00A36FC8">
      <w:pPr>
        <w:spacing w:line="240" w:lineRule="auto"/>
        <w:rPr>
          <w:rFonts w:ascii="Times New Roman" w:eastAsia="PMingLiU" w:hAnsi="Times New Roman" w:cs="Times New Roman"/>
          <w:lang w:eastAsia="tr-TR"/>
        </w:rPr>
      </w:pPr>
      <w:proofErr w:type="gramStart"/>
      <w:r w:rsidRPr="00D50349">
        <w:rPr>
          <w:rFonts w:ascii="Times New Roman" w:eastAsia="PMingLiU" w:hAnsi="Times New Roman" w:cs="Times New Roman"/>
          <w:lang w:eastAsia="tr-TR"/>
        </w:rPr>
        <w:t>Tez danışmanım Dr. Öğr.</w:t>
      </w:r>
      <w:proofErr w:type="gramEnd"/>
      <w:r w:rsidRPr="00D50349">
        <w:rPr>
          <w:rFonts w:ascii="Times New Roman" w:eastAsia="PMingLiU" w:hAnsi="Times New Roman" w:cs="Times New Roman"/>
          <w:lang w:eastAsia="tr-TR"/>
        </w:rPr>
        <w:t xml:space="preserve"> </w:t>
      </w:r>
      <w:proofErr w:type="gramStart"/>
      <w:r w:rsidRPr="00D50349">
        <w:rPr>
          <w:rFonts w:ascii="Times New Roman" w:eastAsia="PMingLiU" w:hAnsi="Times New Roman" w:cs="Times New Roman"/>
          <w:lang w:eastAsia="tr-TR"/>
        </w:rPr>
        <w:t>Üyesi Selçuk MEMİŞ'e bana verdiği ilham, teşvik, dikkat çekici yardım ve sürekli destek için, derin şükran ve takdirle teşekkür etmek istiyorum.</w:t>
      </w:r>
      <w:proofErr w:type="gramEnd"/>
      <w:r w:rsidRPr="00D50349">
        <w:rPr>
          <w:rFonts w:ascii="Times New Roman" w:eastAsia="PMingLiU" w:hAnsi="Times New Roman" w:cs="Times New Roman"/>
          <w:lang w:eastAsia="tr-TR"/>
        </w:rPr>
        <w:t xml:space="preserve"> </w:t>
      </w:r>
      <w:proofErr w:type="gramStart"/>
      <w:r w:rsidRPr="00D50349">
        <w:rPr>
          <w:rFonts w:ascii="Times New Roman" w:eastAsia="PMingLiU" w:hAnsi="Times New Roman" w:cs="Times New Roman"/>
          <w:lang w:eastAsia="tr-TR"/>
        </w:rPr>
        <w:t>Bu süreçte onunla çalışmak benim için mükemmel bir öğrenme ve tecrübe kazanma şansı oldu.</w:t>
      </w:r>
      <w:proofErr w:type="gramEnd"/>
      <w:r w:rsidRPr="00D50349">
        <w:rPr>
          <w:rFonts w:ascii="Times New Roman" w:eastAsia="PMingLiU" w:hAnsi="Times New Roman" w:cs="Times New Roman"/>
          <w:lang w:eastAsia="tr-TR"/>
        </w:rPr>
        <w:t xml:space="preserve"> </w:t>
      </w:r>
      <w:proofErr w:type="gramStart"/>
      <w:r w:rsidRPr="00D50349">
        <w:rPr>
          <w:rFonts w:ascii="Times New Roman" w:eastAsia="PMingLiU" w:hAnsi="Times New Roman" w:cs="Times New Roman"/>
          <w:lang w:eastAsia="tr-TR"/>
        </w:rPr>
        <w:t xml:space="preserve">Aynı zamanda Prof. Dr. Hasbi </w:t>
      </w:r>
      <w:r w:rsidR="00EA7E0C" w:rsidRPr="00D50349">
        <w:rPr>
          <w:rFonts w:ascii="Times New Roman" w:eastAsia="PMingLiU" w:hAnsi="Times New Roman" w:cs="Times New Roman"/>
          <w:lang w:eastAsia="tr-TR"/>
        </w:rPr>
        <w:t>YAPRAK</w:t>
      </w:r>
      <w:r w:rsidR="00EA7E0C">
        <w:rPr>
          <w:rFonts w:ascii="Times New Roman" w:eastAsia="PMingLiU" w:hAnsi="Times New Roman" w:cs="Times New Roman"/>
          <w:lang w:eastAsia="tr-TR"/>
        </w:rPr>
        <w:t>, Prof</w:t>
      </w:r>
      <w:r w:rsidR="00D86A8E">
        <w:rPr>
          <w:rFonts w:ascii="Times New Roman" w:eastAsia="PMingLiU" w:hAnsi="Times New Roman" w:cs="Times New Roman"/>
          <w:lang w:eastAsia="tr-TR"/>
        </w:rPr>
        <w:t xml:space="preserve"> Dr. Sırrı ŞAHİN</w:t>
      </w:r>
      <w:r w:rsidRPr="00D50349">
        <w:rPr>
          <w:rFonts w:ascii="Times New Roman" w:eastAsia="PMingLiU" w:hAnsi="Times New Roman" w:cs="Times New Roman"/>
          <w:lang w:eastAsia="tr-TR"/>
        </w:rPr>
        <w:t xml:space="preserve"> hoca</w:t>
      </w:r>
      <w:r w:rsidR="00D86A8E">
        <w:rPr>
          <w:rFonts w:ascii="Times New Roman" w:eastAsia="PMingLiU" w:hAnsi="Times New Roman" w:cs="Times New Roman"/>
          <w:lang w:eastAsia="tr-TR"/>
        </w:rPr>
        <w:t>ları</w:t>
      </w:r>
      <w:r w:rsidRPr="00D50349">
        <w:rPr>
          <w:rFonts w:ascii="Times New Roman" w:eastAsia="PMingLiU" w:hAnsi="Times New Roman" w:cs="Times New Roman"/>
          <w:lang w:eastAsia="tr-TR"/>
        </w:rPr>
        <w:t>mıza da araştırmalarımda yaptığı rehberlik, verdiği teknik destek ve önerileri için içten teşekkürlerimi iletmek istiyorum.</w:t>
      </w:r>
      <w:proofErr w:type="gramEnd"/>
      <w:r w:rsidR="009C054C">
        <w:rPr>
          <w:rFonts w:ascii="Times New Roman" w:eastAsia="PMingLiU" w:hAnsi="Times New Roman" w:cs="Times New Roman"/>
          <w:lang w:eastAsia="tr-TR"/>
        </w:rPr>
        <w:t xml:space="preserve"> </w:t>
      </w:r>
      <w:proofErr w:type="gramStart"/>
      <w:r w:rsidR="009C054C" w:rsidRPr="00FA7F19">
        <w:rPr>
          <w:rFonts w:ascii="Times New Roman" w:eastAsia="PMingLiU" w:hAnsi="Times New Roman" w:cs="Times New Roman"/>
          <w:lang w:eastAsia="tr-TR"/>
        </w:rPr>
        <w:t>Ayrıca laboratuvar çalışmasından sonraki analiz sürecinde tüm istatiksel veri analizi, optimizasyon ve istatistiki çalışmada yardımlarını esirgemeyen Karabük Üniversitesi öğretim üyesi Dr. Öğr.</w:t>
      </w:r>
      <w:proofErr w:type="gramEnd"/>
      <w:r w:rsidR="009C054C" w:rsidRPr="00FA7F19">
        <w:rPr>
          <w:rFonts w:ascii="Times New Roman" w:eastAsia="PMingLiU" w:hAnsi="Times New Roman" w:cs="Times New Roman"/>
          <w:lang w:eastAsia="tr-TR"/>
        </w:rPr>
        <w:t xml:space="preserve"> </w:t>
      </w:r>
      <w:proofErr w:type="gramStart"/>
      <w:r w:rsidR="009C054C" w:rsidRPr="00FA7F19">
        <w:rPr>
          <w:rFonts w:ascii="Times New Roman" w:eastAsia="PMingLiU" w:hAnsi="Times New Roman" w:cs="Times New Roman"/>
          <w:lang w:eastAsia="tr-TR"/>
        </w:rPr>
        <w:t>Üyesi Hüseyin ÇETİN’e teşekkürlerimi sunarım</w:t>
      </w:r>
      <w:r w:rsidR="007D5485">
        <w:rPr>
          <w:rFonts w:ascii="Times New Roman" w:eastAsia="PMingLiU" w:hAnsi="Times New Roman" w:cs="Times New Roman"/>
          <w:lang w:eastAsia="tr-TR"/>
        </w:rPr>
        <w:t>.</w:t>
      </w:r>
      <w:proofErr w:type="gramEnd"/>
    </w:p>
    <w:p w14:paraId="3A47FBB7" w14:textId="77777777" w:rsidR="007D5485" w:rsidRDefault="007D5485" w:rsidP="00A36FC8">
      <w:pPr>
        <w:spacing w:line="240" w:lineRule="auto"/>
        <w:rPr>
          <w:rFonts w:ascii="Times New Roman" w:eastAsia="PMingLiU" w:hAnsi="Times New Roman" w:cs="Times New Roman"/>
          <w:lang w:eastAsia="tr-TR"/>
        </w:rPr>
      </w:pPr>
    </w:p>
    <w:p w14:paraId="2BBDE032" w14:textId="65599F7A" w:rsidR="00D50349" w:rsidRDefault="00D50349" w:rsidP="00A36FC8">
      <w:pPr>
        <w:spacing w:line="240" w:lineRule="auto"/>
        <w:rPr>
          <w:rFonts w:ascii="Times New Roman" w:eastAsia="PMingLiU" w:hAnsi="Times New Roman" w:cs="Times New Roman"/>
          <w:lang w:eastAsia="tr-TR"/>
        </w:rPr>
      </w:pPr>
      <w:r w:rsidRPr="00D50349">
        <w:rPr>
          <w:rFonts w:ascii="Times New Roman" w:eastAsia="PMingLiU" w:hAnsi="Times New Roman" w:cs="Times New Roman"/>
          <w:lang w:eastAsia="tr-TR"/>
        </w:rPr>
        <w:t xml:space="preserve">Lütfü GÖKDERE, Uğur SARIKAYA yanı sıra KASTAMONU ÜNİVERSİTESİ asistanlarına ve yakın arkadaşlarım ve deneysel çalışmamda bana yardım </w:t>
      </w:r>
      <w:proofErr w:type="gramStart"/>
      <w:r w:rsidRPr="00D50349">
        <w:rPr>
          <w:rFonts w:ascii="Times New Roman" w:eastAsia="PMingLiU" w:hAnsi="Times New Roman" w:cs="Times New Roman"/>
          <w:lang w:eastAsia="tr-TR"/>
        </w:rPr>
        <w:t>eden</w:t>
      </w:r>
      <w:proofErr w:type="gramEnd"/>
      <w:r w:rsidRPr="00D50349">
        <w:rPr>
          <w:rFonts w:ascii="Times New Roman" w:eastAsia="PMingLiU" w:hAnsi="Times New Roman" w:cs="Times New Roman"/>
          <w:lang w:eastAsia="tr-TR"/>
        </w:rPr>
        <w:t xml:space="preserve"> ve destek veren yapısal mekanik laboratuvarı kadromuza da özel teşekkürlerimi iletmek istiyorum.</w:t>
      </w:r>
    </w:p>
    <w:p w14:paraId="2E4EA712" w14:textId="77777777" w:rsidR="00A36FC8" w:rsidRPr="00D50349" w:rsidRDefault="00A36FC8" w:rsidP="00A36FC8">
      <w:pPr>
        <w:spacing w:line="240" w:lineRule="auto"/>
        <w:rPr>
          <w:rFonts w:ascii="Times New Roman" w:eastAsia="PMingLiU" w:hAnsi="Times New Roman" w:cs="Times New Roman"/>
          <w:lang w:eastAsia="tr-TR"/>
        </w:rPr>
      </w:pPr>
    </w:p>
    <w:p w14:paraId="1A6C2D44" w14:textId="77777777" w:rsidR="00D50349" w:rsidRDefault="00D50349" w:rsidP="00A36FC8">
      <w:pPr>
        <w:spacing w:line="240" w:lineRule="auto"/>
        <w:rPr>
          <w:rFonts w:ascii="Times New Roman" w:eastAsia="PMingLiU" w:hAnsi="Times New Roman" w:cs="Times New Roman"/>
          <w:lang w:eastAsia="tr-TR"/>
        </w:rPr>
      </w:pPr>
      <w:proofErr w:type="gramStart"/>
      <w:r w:rsidRPr="00D50349">
        <w:rPr>
          <w:rFonts w:ascii="Times New Roman" w:eastAsia="PMingLiU" w:hAnsi="Times New Roman" w:cs="Times New Roman"/>
          <w:lang w:eastAsia="tr-TR"/>
        </w:rPr>
        <w:t>Kariyerim boyunca sürekli duaları, yönlendirmeleri, teşvikleri ve destekleri için aileme, abilerime ve kız kardeşime teşekkür etmek istiyorum.</w:t>
      </w:r>
      <w:proofErr w:type="gramEnd"/>
      <w:r w:rsidRPr="00D50349">
        <w:rPr>
          <w:rFonts w:ascii="Times New Roman" w:eastAsia="PMingLiU" w:hAnsi="Times New Roman" w:cs="Times New Roman"/>
          <w:lang w:eastAsia="tr-TR"/>
        </w:rPr>
        <w:t xml:space="preserve"> </w:t>
      </w:r>
      <w:proofErr w:type="gramStart"/>
      <w:r w:rsidRPr="00D50349">
        <w:rPr>
          <w:rFonts w:ascii="Times New Roman" w:eastAsia="PMingLiU" w:hAnsi="Times New Roman" w:cs="Times New Roman"/>
          <w:lang w:eastAsia="tr-TR"/>
        </w:rPr>
        <w:t>Onlar bana güç, ilham ve güven kaynağı oldular.</w:t>
      </w:r>
      <w:proofErr w:type="gramEnd"/>
      <w:r w:rsidRPr="00D50349">
        <w:rPr>
          <w:rFonts w:ascii="Times New Roman" w:eastAsia="PMingLiU" w:hAnsi="Times New Roman" w:cs="Times New Roman"/>
          <w:lang w:eastAsia="tr-TR"/>
        </w:rPr>
        <w:t xml:space="preserve"> </w:t>
      </w:r>
    </w:p>
    <w:p w14:paraId="4311475F" w14:textId="77777777" w:rsidR="00A36FC8" w:rsidRPr="00D50349" w:rsidRDefault="00A36FC8" w:rsidP="00A36FC8">
      <w:pPr>
        <w:spacing w:line="240" w:lineRule="auto"/>
        <w:rPr>
          <w:rFonts w:ascii="Times New Roman" w:eastAsia="PMingLiU" w:hAnsi="Times New Roman" w:cs="Times New Roman"/>
          <w:lang w:eastAsia="tr-TR"/>
        </w:rPr>
      </w:pPr>
    </w:p>
    <w:p w14:paraId="08EBCDCC" w14:textId="77777777" w:rsidR="000C2D07" w:rsidRPr="000C2D07" w:rsidRDefault="00D50349" w:rsidP="00A36FC8">
      <w:pPr>
        <w:spacing w:line="240" w:lineRule="auto"/>
        <w:rPr>
          <w:rFonts w:ascii="Times New Roman" w:eastAsia="PMingLiU" w:hAnsi="Times New Roman" w:cs="Times New Roman"/>
          <w:lang w:eastAsia="tr-TR"/>
        </w:rPr>
      </w:pPr>
      <w:proofErr w:type="gramStart"/>
      <w:r w:rsidRPr="00D50349">
        <w:rPr>
          <w:rFonts w:ascii="Times New Roman" w:eastAsia="PMingLiU" w:hAnsi="Times New Roman" w:cs="Times New Roman"/>
          <w:lang w:eastAsia="tr-TR"/>
        </w:rPr>
        <w:t>Son olarak, tezimi hazırlamamda bana yardımcı olan herkese içten şükranlarımı sunarım.</w:t>
      </w:r>
      <w:proofErr w:type="gramEnd"/>
      <w:r w:rsidR="000C2D07" w:rsidRPr="000C2D07">
        <w:rPr>
          <w:rFonts w:ascii="Times New Roman" w:eastAsia="PMingLiU" w:hAnsi="Times New Roman" w:cs="Times New Roman"/>
          <w:lang w:eastAsia="tr-TR"/>
        </w:rPr>
        <w:t xml:space="preserve"> </w:t>
      </w:r>
    </w:p>
    <w:p w14:paraId="5942CD1F" w14:textId="77777777" w:rsidR="000C2D07" w:rsidRPr="000C2D07" w:rsidRDefault="000C2D07" w:rsidP="000C2D07">
      <w:pPr>
        <w:spacing w:line="240" w:lineRule="auto"/>
        <w:rPr>
          <w:rFonts w:ascii="Times New Roman" w:eastAsia="PMingLiU" w:hAnsi="Times New Roman" w:cs="Times New Roman"/>
          <w:lang w:eastAsia="tr-TR"/>
        </w:rPr>
      </w:pPr>
    </w:p>
    <w:p w14:paraId="72C3F912" w14:textId="77777777" w:rsidR="000C2D07" w:rsidRPr="000C2D07" w:rsidRDefault="000C2D07" w:rsidP="000C2D07">
      <w:pPr>
        <w:rPr>
          <w:rFonts w:ascii="Times New Roman" w:eastAsia="Calibri" w:hAnsi="Times New Roman" w:cs="Calibri"/>
        </w:rPr>
      </w:pPr>
    </w:p>
    <w:p w14:paraId="63372D6F" w14:textId="77777777" w:rsidR="000C2D07" w:rsidRPr="000C2D07" w:rsidRDefault="000C2D07" w:rsidP="000C2D07">
      <w:pPr>
        <w:spacing w:line="240" w:lineRule="auto"/>
        <w:ind w:left="3969"/>
        <w:jc w:val="center"/>
        <w:rPr>
          <w:rFonts w:ascii="Times New Roman" w:eastAsia="Calibri" w:hAnsi="Times New Roman" w:cs="Calibri"/>
          <w:bCs/>
          <w:lang w:val="tr-TR" w:bidi="tr-TR"/>
        </w:rPr>
      </w:pPr>
    </w:p>
    <w:p w14:paraId="64428FFA" w14:textId="77777777" w:rsidR="00FE605D" w:rsidRPr="000C2D07" w:rsidRDefault="00FE605D" w:rsidP="00FE605D">
      <w:pPr>
        <w:spacing w:line="240" w:lineRule="auto"/>
        <w:jc w:val="right"/>
        <w:rPr>
          <w:rFonts w:ascii="Times New Roman" w:eastAsia="Calibri" w:hAnsi="Times New Roman" w:cs="Arial"/>
          <w:szCs w:val="22"/>
        </w:rPr>
      </w:pPr>
      <w:r w:rsidRPr="00BE6DD2">
        <w:rPr>
          <w:rFonts w:ascii="Times New Roman" w:eastAsia="Calibri" w:hAnsi="Times New Roman" w:cs="Times New Roman"/>
          <w:bCs/>
          <w:lang w:val="tr-TR"/>
        </w:rPr>
        <w:t>Ali Alshaab Milad RAMROOM</w:t>
      </w:r>
    </w:p>
    <w:p w14:paraId="0E26569E" w14:textId="307E66E0" w:rsidR="000C2D07" w:rsidRPr="000C2D07" w:rsidRDefault="000C2D07" w:rsidP="00FE605D">
      <w:pPr>
        <w:autoSpaceDE w:val="0"/>
        <w:autoSpaceDN w:val="0"/>
        <w:adjustRightInd w:val="0"/>
        <w:spacing w:line="240" w:lineRule="auto"/>
        <w:ind w:left="3969"/>
        <w:jc w:val="right"/>
        <w:rPr>
          <w:rFonts w:ascii="Times New Roman" w:eastAsia="Calibri" w:hAnsi="Times New Roman" w:cs="Calibri"/>
        </w:rPr>
      </w:pPr>
      <w:r w:rsidRPr="000C2D07">
        <w:rPr>
          <w:rFonts w:ascii="Times New Roman" w:eastAsia="Calibri" w:hAnsi="Times New Roman" w:cs="Calibri"/>
        </w:rPr>
        <w:t>20</w:t>
      </w:r>
      <w:r w:rsidR="00662F28">
        <w:rPr>
          <w:rFonts w:ascii="Times New Roman" w:eastAsia="Calibri" w:hAnsi="Times New Roman" w:cs="Calibri"/>
        </w:rPr>
        <w:t>20</w:t>
      </w:r>
    </w:p>
    <w:p w14:paraId="6FD5AB9C" w14:textId="77777777" w:rsidR="000C2D07" w:rsidRPr="000C2D07" w:rsidRDefault="000C2D07" w:rsidP="000C2D07">
      <w:pPr>
        <w:rPr>
          <w:rFonts w:ascii="Times New Roman" w:eastAsia="Calibri" w:hAnsi="Times New Roman" w:cs="Arial"/>
          <w:szCs w:val="22"/>
        </w:rPr>
      </w:pPr>
      <w:bookmarkStart w:id="12" w:name="_Toc321387063"/>
      <w:r w:rsidRPr="000C2D07">
        <w:rPr>
          <w:rFonts w:ascii="Times New Roman" w:eastAsia="Calibri" w:hAnsi="Times New Roman" w:cs="Arial"/>
          <w:szCs w:val="22"/>
        </w:rPr>
        <w:br w:type="page"/>
      </w:r>
    </w:p>
    <w:bookmarkEnd w:id="12"/>
    <w:p w14:paraId="4CD016A6" w14:textId="28D6FE95" w:rsidR="00034101" w:rsidRDefault="00034101" w:rsidP="00034101">
      <w:pPr>
        <w:keepNext/>
        <w:keepLines/>
        <w:tabs>
          <w:tab w:val="left" w:pos="516"/>
          <w:tab w:val="center" w:pos="4110"/>
        </w:tabs>
        <w:spacing w:after="720"/>
        <w:jc w:val="left"/>
        <w:outlineLvl w:val="0"/>
        <w:rPr>
          <w:rFonts w:ascii="Times New Roman" w:eastAsia="Times New Roman" w:hAnsi="Times New Roman" w:cs="Times New Roman"/>
          <w:b/>
          <w:sz w:val="28"/>
          <w:szCs w:val="32"/>
        </w:rPr>
      </w:pPr>
      <w:r>
        <w:rPr>
          <w:rFonts w:ascii="Times New Roman" w:eastAsia="Times New Roman" w:hAnsi="Times New Roman" w:cs="Times New Roman"/>
          <w:b/>
          <w:szCs w:val="28"/>
        </w:rPr>
        <w:lastRenderedPageBreak/>
        <w:tab/>
      </w:r>
      <w:r>
        <w:rPr>
          <w:rFonts w:ascii="Times New Roman" w:eastAsia="Times New Roman" w:hAnsi="Times New Roman" w:cs="Times New Roman"/>
          <w:b/>
          <w:szCs w:val="28"/>
        </w:rPr>
        <w:tab/>
      </w:r>
      <w:bookmarkStart w:id="13" w:name="_Toc32601434"/>
      <w:r w:rsidR="00D50349" w:rsidRPr="00020575">
        <w:rPr>
          <w:rFonts w:ascii="Times New Roman" w:eastAsia="Times New Roman" w:hAnsi="Times New Roman" w:cs="Times New Roman"/>
          <w:b/>
          <w:szCs w:val="28"/>
        </w:rPr>
        <w:t>İÇİNDEKİLER</w:t>
      </w:r>
      <w:bookmarkEnd w:id="13"/>
    </w:p>
    <w:p w14:paraId="2C45F94A" w14:textId="77777777" w:rsidR="00034101" w:rsidRPr="000C2D07" w:rsidRDefault="00034101" w:rsidP="00D661B3">
      <w:pPr>
        <w:tabs>
          <w:tab w:val="decimal" w:pos="8222"/>
        </w:tabs>
        <w:spacing w:line="240" w:lineRule="auto"/>
        <w:ind w:left="993" w:right="-1" w:hanging="993"/>
        <w:jc w:val="right"/>
        <w:rPr>
          <w:rFonts w:ascii="Times New Roman" w:eastAsia="Calibri" w:hAnsi="Times New Roman" w:cs="Times New Roman"/>
          <w:b/>
          <w:bCs/>
        </w:rPr>
      </w:pPr>
      <w:r w:rsidRPr="00D50349">
        <w:rPr>
          <w:rFonts w:ascii="Times New Roman" w:eastAsia="Calibri" w:hAnsi="Times New Roman" w:cs="Times New Roman"/>
          <w:b/>
          <w:bCs/>
        </w:rPr>
        <w:t>Sayfa</w:t>
      </w:r>
    </w:p>
    <w:sdt>
      <w:sdtPr>
        <w:rPr>
          <w:rFonts w:asciiTheme="majorBidi" w:eastAsiaTheme="minorEastAsia" w:hAnsiTheme="majorBidi" w:cstheme="majorBidi"/>
          <w:b w:val="0"/>
          <w:smallCaps w:val="0"/>
          <w:color w:val="auto"/>
        </w:rPr>
        <w:id w:val="711230107"/>
        <w:docPartObj>
          <w:docPartGallery w:val="Table of Contents"/>
          <w:docPartUnique/>
        </w:docPartObj>
      </w:sdtPr>
      <w:sdtEndPr>
        <w:rPr>
          <w:bCs/>
          <w:noProof/>
        </w:rPr>
      </w:sdtEndPr>
      <w:sdtContent>
        <w:p w14:paraId="7EBBFC28" w14:textId="41BED2B2" w:rsidR="00367423" w:rsidRPr="002A18F7" w:rsidRDefault="0071103F" w:rsidP="0071103F">
          <w:pPr>
            <w:pStyle w:val="TBal"/>
            <w:numPr>
              <w:ilvl w:val="0"/>
              <w:numId w:val="0"/>
            </w:numPr>
            <w:tabs>
              <w:tab w:val="center" w:pos="4326"/>
              <w:tab w:val="left" w:pos="4710"/>
            </w:tabs>
            <w:spacing w:after="0" w:line="240" w:lineRule="auto"/>
            <w:ind w:left="431"/>
            <w:rPr>
              <w:sz w:val="4"/>
              <w:szCs w:val="4"/>
            </w:rPr>
          </w:pPr>
          <w:r>
            <w:rPr>
              <w:rFonts w:eastAsiaTheme="minorEastAsia"/>
            </w:rPr>
            <w:tab/>
          </w:r>
          <w:r>
            <w:rPr>
              <w:rFonts w:eastAsiaTheme="minorEastAsia"/>
            </w:rPr>
            <w:tab/>
          </w:r>
        </w:p>
        <w:p w14:paraId="680D9061" w14:textId="77777777" w:rsidR="007C035E" w:rsidRPr="007C035E" w:rsidRDefault="00A363A7">
          <w:pPr>
            <w:pStyle w:val="T1"/>
            <w:rPr>
              <w:noProof/>
            </w:rPr>
          </w:pPr>
          <w:r>
            <w:rPr>
              <w:bCs/>
              <w:noProof/>
            </w:rPr>
            <w:fldChar w:fldCharType="begin"/>
          </w:r>
          <w:r>
            <w:rPr>
              <w:bCs/>
              <w:noProof/>
            </w:rPr>
            <w:instrText xml:space="preserve"> TOC \o "1-5" \u </w:instrText>
          </w:r>
          <w:r>
            <w:rPr>
              <w:bCs/>
              <w:noProof/>
            </w:rPr>
            <w:fldChar w:fldCharType="separate"/>
          </w:r>
          <w:r w:rsidR="007C035E" w:rsidRPr="007C035E">
            <w:rPr>
              <w:noProof/>
            </w:rPr>
            <w:t>TEZ ONAYI</w:t>
          </w:r>
          <w:r w:rsidR="007C035E">
            <w:rPr>
              <w:noProof/>
            </w:rPr>
            <w:tab/>
          </w:r>
          <w:r w:rsidR="007C035E">
            <w:rPr>
              <w:noProof/>
            </w:rPr>
            <w:fldChar w:fldCharType="begin"/>
          </w:r>
          <w:r w:rsidR="007C035E">
            <w:rPr>
              <w:noProof/>
            </w:rPr>
            <w:instrText xml:space="preserve"> PAGEREF _Toc32601429 \h </w:instrText>
          </w:r>
          <w:r w:rsidR="007C035E">
            <w:rPr>
              <w:noProof/>
            </w:rPr>
          </w:r>
          <w:r w:rsidR="007C035E">
            <w:rPr>
              <w:noProof/>
            </w:rPr>
            <w:fldChar w:fldCharType="separate"/>
          </w:r>
          <w:r w:rsidR="007C035E">
            <w:rPr>
              <w:noProof/>
            </w:rPr>
            <w:t>ii</w:t>
          </w:r>
          <w:r w:rsidR="007C035E">
            <w:rPr>
              <w:noProof/>
            </w:rPr>
            <w:fldChar w:fldCharType="end"/>
          </w:r>
        </w:p>
        <w:p w14:paraId="6B68BDDD" w14:textId="77777777" w:rsidR="007C035E" w:rsidRPr="007C035E" w:rsidRDefault="007C035E">
          <w:pPr>
            <w:pStyle w:val="T1"/>
            <w:rPr>
              <w:noProof/>
            </w:rPr>
          </w:pPr>
          <w:r w:rsidRPr="007C035E">
            <w:rPr>
              <w:noProof/>
            </w:rPr>
            <w:t>TAAHHÜTNAME</w:t>
          </w:r>
          <w:r>
            <w:rPr>
              <w:noProof/>
            </w:rPr>
            <w:tab/>
          </w:r>
          <w:r>
            <w:rPr>
              <w:noProof/>
            </w:rPr>
            <w:fldChar w:fldCharType="begin"/>
          </w:r>
          <w:r>
            <w:rPr>
              <w:noProof/>
            </w:rPr>
            <w:instrText xml:space="preserve"> PAGEREF _Toc32601430 \h </w:instrText>
          </w:r>
          <w:r>
            <w:rPr>
              <w:noProof/>
            </w:rPr>
          </w:r>
          <w:r>
            <w:rPr>
              <w:noProof/>
            </w:rPr>
            <w:fldChar w:fldCharType="separate"/>
          </w:r>
          <w:r>
            <w:rPr>
              <w:noProof/>
            </w:rPr>
            <w:t>iii</w:t>
          </w:r>
          <w:r>
            <w:rPr>
              <w:noProof/>
            </w:rPr>
            <w:fldChar w:fldCharType="end"/>
          </w:r>
        </w:p>
        <w:p w14:paraId="2C48C551" w14:textId="77777777" w:rsidR="007C035E" w:rsidRPr="007C035E" w:rsidRDefault="007C035E">
          <w:pPr>
            <w:pStyle w:val="T1"/>
            <w:rPr>
              <w:noProof/>
            </w:rPr>
          </w:pPr>
          <w:r w:rsidRPr="007C035E">
            <w:rPr>
              <w:noProof/>
            </w:rPr>
            <w:t>ÖZET</w:t>
          </w:r>
          <w:r>
            <w:rPr>
              <w:noProof/>
            </w:rPr>
            <w:tab/>
          </w:r>
          <w:r>
            <w:rPr>
              <w:noProof/>
            </w:rPr>
            <w:fldChar w:fldCharType="begin"/>
          </w:r>
          <w:r>
            <w:rPr>
              <w:noProof/>
            </w:rPr>
            <w:instrText xml:space="preserve"> PAGEREF _Toc32601431 \h </w:instrText>
          </w:r>
          <w:r>
            <w:rPr>
              <w:noProof/>
            </w:rPr>
          </w:r>
          <w:r>
            <w:rPr>
              <w:noProof/>
            </w:rPr>
            <w:fldChar w:fldCharType="separate"/>
          </w:r>
          <w:r>
            <w:rPr>
              <w:noProof/>
            </w:rPr>
            <w:t>iv</w:t>
          </w:r>
          <w:r>
            <w:rPr>
              <w:noProof/>
            </w:rPr>
            <w:fldChar w:fldCharType="end"/>
          </w:r>
        </w:p>
        <w:p w14:paraId="7EC67BFB" w14:textId="77777777" w:rsidR="007C035E" w:rsidRPr="007C035E" w:rsidRDefault="007C035E">
          <w:pPr>
            <w:pStyle w:val="T1"/>
            <w:rPr>
              <w:noProof/>
            </w:rPr>
          </w:pPr>
          <w:r w:rsidRPr="007C035E">
            <w:rPr>
              <w:noProof/>
            </w:rPr>
            <w:t>ABSTRACT</w:t>
          </w:r>
          <w:r>
            <w:rPr>
              <w:noProof/>
            </w:rPr>
            <w:tab/>
          </w:r>
          <w:r>
            <w:rPr>
              <w:noProof/>
            </w:rPr>
            <w:fldChar w:fldCharType="begin"/>
          </w:r>
          <w:r>
            <w:rPr>
              <w:noProof/>
            </w:rPr>
            <w:instrText xml:space="preserve"> PAGEREF _Toc32601432 \h </w:instrText>
          </w:r>
          <w:r>
            <w:rPr>
              <w:noProof/>
            </w:rPr>
          </w:r>
          <w:r>
            <w:rPr>
              <w:noProof/>
            </w:rPr>
            <w:fldChar w:fldCharType="separate"/>
          </w:r>
          <w:r>
            <w:rPr>
              <w:noProof/>
            </w:rPr>
            <w:t>vi</w:t>
          </w:r>
          <w:r>
            <w:rPr>
              <w:noProof/>
            </w:rPr>
            <w:fldChar w:fldCharType="end"/>
          </w:r>
        </w:p>
        <w:p w14:paraId="1F8F37EF" w14:textId="77777777" w:rsidR="007C035E" w:rsidRPr="007C035E" w:rsidRDefault="007C035E">
          <w:pPr>
            <w:pStyle w:val="T1"/>
            <w:rPr>
              <w:noProof/>
            </w:rPr>
          </w:pPr>
          <w:r w:rsidRPr="007C035E">
            <w:rPr>
              <w:noProof/>
            </w:rPr>
            <w:t>TEŞEKKÜR</w:t>
          </w:r>
          <w:r>
            <w:rPr>
              <w:noProof/>
            </w:rPr>
            <w:tab/>
          </w:r>
          <w:r>
            <w:rPr>
              <w:noProof/>
            </w:rPr>
            <w:fldChar w:fldCharType="begin"/>
          </w:r>
          <w:r>
            <w:rPr>
              <w:noProof/>
            </w:rPr>
            <w:instrText xml:space="preserve"> PAGEREF _Toc32601433 \h </w:instrText>
          </w:r>
          <w:r>
            <w:rPr>
              <w:noProof/>
            </w:rPr>
          </w:r>
          <w:r>
            <w:rPr>
              <w:noProof/>
            </w:rPr>
            <w:fldChar w:fldCharType="separate"/>
          </w:r>
          <w:r>
            <w:rPr>
              <w:noProof/>
            </w:rPr>
            <w:t>vii</w:t>
          </w:r>
          <w:r>
            <w:rPr>
              <w:noProof/>
            </w:rPr>
            <w:fldChar w:fldCharType="end"/>
          </w:r>
        </w:p>
        <w:p w14:paraId="54618717" w14:textId="77777777" w:rsidR="007C035E" w:rsidRPr="007C035E" w:rsidRDefault="007C035E">
          <w:pPr>
            <w:pStyle w:val="T1"/>
            <w:rPr>
              <w:noProof/>
            </w:rPr>
          </w:pPr>
          <w:r w:rsidRPr="007C035E">
            <w:rPr>
              <w:noProof/>
            </w:rPr>
            <w:t>İÇİNDEKİLER</w:t>
          </w:r>
          <w:r>
            <w:rPr>
              <w:noProof/>
            </w:rPr>
            <w:tab/>
          </w:r>
          <w:r>
            <w:rPr>
              <w:noProof/>
            </w:rPr>
            <w:fldChar w:fldCharType="begin"/>
          </w:r>
          <w:r>
            <w:rPr>
              <w:noProof/>
            </w:rPr>
            <w:instrText xml:space="preserve"> PAGEREF _Toc32601434 \h </w:instrText>
          </w:r>
          <w:r>
            <w:rPr>
              <w:noProof/>
            </w:rPr>
          </w:r>
          <w:r>
            <w:rPr>
              <w:noProof/>
            </w:rPr>
            <w:fldChar w:fldCharType="separate"/>
          </w:r>
          <w:r>
            <w:rPr>
              <w:noProof/>
            </w:rPr>
            <w:t>viii</w:t>
          </w:r>
          <w:r>
            <w:rPr>
              <w:noProof/>
            </w:rPr>
            <w:fldChar w:fldCharType="end"/>
          </w:r>
        </w:p>
        <w:p w14:paraId="3C887132" w14:textId="77777777" w:rsidR="007C035E" w:rsidRPr="007C035E" w:rsidRDefault="007C035E">
          <w:pPr>
            <w:pStyle w:val="T1"/>
            <w:rPr>
              <w:noProof/>
            </w:rPr>
          </w:pPr>
          <w:r w:rsidRPr="007C035E">
            <w:rPr>
              <w:noProof/>
            </w:rPr>
            <w:t>ŞEKİLLERİN DİZİNİ</w:t>
          </w:r>
          <w:r>
            <w:rPr>
              <w:noProof/>
            </w:rPr>
            <w:tab/>
          </w:r>
          <w:r>
            <w:rPr>
              <w:noProof/>
            </w:rPr>
            <w:fldChar w:fldCharType="begin"/>
          </w:r>
          <w:r>
            <w:rPr>
              <w:noProof/>
            </w:rPr>
            <w:instrText xml:space="preserve"> PAGEREF _Toc32601435 \h </w:instrText>
          </w:r>
          <w:r>
            <w:rPr>
              <w:noProof/>
            </w:rPr>
          </w:r>
          <w:r>
            <w:rPr>
              <w:noProof/>
            </w:rPr>
            <w:fldChar w:fldCharType="separate"/>
          </w:r>
          <w:r>
            <w:rPr>
              <w:noProof/>
            </w:rPr>
            <w:t>x</w:t>
          </w:r>
          <w:r>
            <w:rPr>
              <w:noProof/>
            </w:rPr>
            <w:fldChar w:fldCharType="end"/>
          </w:r>
        </w:p>
        <w:p w14:paraId="596B5DF5" w14:textId="77777777" w:rsidR="007C035E" w:rsidRPr="007C035E" w:rsidRDefault="007C035E">
          <w:pPr>
            <w:pStyle w:val="T1"/>
            <w:rPr>
              <w:noProof/>
            </w:rPr>
          </w:pPr>
          <w:r w:rsidRPr="007C035E">
            <w:rPr>
              <w:noProof/>
            </w:rPr>
            <w:t>TABLOLAR DİZİNİ</w:t>
          </w:r>
          <w:r>
            <w:rPr>
              <w:noProof/>
            </w:rPr>
            <w:tab/>
          </w:r>
          <w:r>
            <w:rPr>
              <w:noProof/>
            </w:rPr>
            <w:fldChar w:fldCharType="begin"/>
          </w:r>
          <w:r>
            <w:rPr>
              <w:noProof/>
            </w:rPr>
            <w:instrText xml:space="preserve"> PAGEREF _Toc32601436 \h </w:instrText>
          </w:r>
          <w:r>
            <w:rPr>
              <w:noProof/>
            </w:rPr>
          </w:r>
          <w:r>
            <w:rPr>
              <w:noProof/>
            </w:rPr>
            <w:fldChar w:fldCharType="separate"/>
          </w:r>
          <w:r>
            <w:rPr>
              <w:noProof/>
            </w:rPr>
            <w:t>xii</w:t>
          </w:r>
          <w:r>
            <w:rPr>
              <w:noProof/>
            </w:rPr>
            <w:fldChar w:fldCharType="end"/>
          </w:r>
        </w:p>
        <w:p w14:paraId="07007532" w14:textId="77777777" w:rsidR="007C035E" w:rsidRDefault="007C035E">
          <w:pPr>
            <w:pStyle w:val="T1"/>
            <w:rPr>
              <w:rFonts w:asciiTheme="minorHAnsi" w:hAnsiTheme="minorHAnsi" w:cstheme="minorBidi"/>
              <w:noProof/>
              <w:sz w:val="22"/>
              <w:szCs w:val="22"/>
            </w:rPr>
          </w:pPr>
          <w:r w:rsidRPr="007C035E">
            <w:rPr>
              <w:noProof/>
            </w:rPr>
            <w:t>SİMGELER VE KISALTMALAR DİZİNİ</w:t>
          </w:r>
          <w:r>
            <w:rPr>
              <w:noProof/>
            </w:rPr>
            <w:tab/>
          </w:r>
          <w:r>
            <w:rPr>
              <w:noProof/>
            </w:rPr>
            <w:fldChar w:fldCharType="begin"/>
          </w:r>
          <w:r>
            <w:rPr>
              <w:noProof/>
            </w:rPr>
            <w:instrText xml:space="preserve"> PAGEREF _Toc32601437 \h </w:instrText>
          </w:r>
          <w:r>
            <w:rPr>
              <w:noProof/>
            </w:rPr>
          </w:r>
          <w:r>
            <w:rPr>
              <w:noProof/>
            </w:rPr>
            <w:fldChar w:fldCharType="separate"/>
          </w:r>
          <w:r>
            <w:rPr>
              <w:noProof/>
            </w:rPr>
            <w:t>xiii</w:t>
          </w:r>
          <w:r>
            <w:rPr>
              <w:noProof/>
            </w:rPr>
            <w:fldChar w:fldCharType="end"/>
          </w:r>
        </w:p>
        <w:p w14:paraId="379CB5F0" w14:textId="77777777" w:rsidR="007C035E" w:rsidRDefault="007C035E">
          <w:pPr>
            <w:pStyle w:val="T1"/>
            <w:rPr>
              <w:rFonts w:asciiTheme="minorHAnsi" w:hAnsiTheme="minorHAnsi" w:cstheme="minorBidi"/>
              <w:noProof/>
              <w:sz w:val="22"/>
              <w:szCs w:val="22"/>
            </w:rPr>
          </w:pPr>
          <w:r>
            <w:rPr>
              <w:noProof/>
            </w:rPr>
            <w:t>1.</w:t>
          </w:r>
          <w:r>
            <w:rPr>
              <w:rFonts w:asciiTheme="minorHAnsi" w:hAnsiTheme="minorHAnsi" w:cstheme="minorBidi"/>
              <w:noProof/>
              <w:sz w:val="22"/>
              <w:szCs w:val="22"/>
            </w:rPr>
            <w:tab/>
          </w:r>
          <w:r>
            <w:rPr>
              <w:noProof/>
            </w:rPr>
            <w:t>GİRİŞ</w:t>
          </w:r>
          <w:r>
            <w:rPr>
              <w:noProof/>
            </w:rPr>
            <w:tab/>
          </w:r>
          <w:r>
            <w:rPr>
              <w:noProof/>
            </w:rPr>
            <w:fldChar w:fldCharType="begin"/>
          </w:r>
          <w:r>
            <w:rPr>
              <w:noProof/>
            </w:rPr>
            <w:instrText xml:space="preserve"> PAGEREF _Toc32601438 \h </w:instrText>
          </w:r>
          <w:r>
            <w:rPr>
              <w:noProof/>
            </w:rPr>
          </w:r>
          <w:r>
            <w:rPr>
              <w:noProof/>
            </w:rPr>
            <w:fldChar w:fldCharType="separate"/>
          </w:r>
          <w:r>
            <w:rPr>
              <w:noProof/>
            </w:rPr>
            <w:t>1</w:t>
          </w:r>
          <w:r>
            <w:rPr>
              <w:noProof/>
            </w:rPr>
            <w:fldChar w:fldCharType="end"/>
          </w:r>
        </w:p>
        <w:p w14:paraId="11FC8990" w14:textId="77777777" w:rsidR="007C035E" w:rsidRDefault="007C035E">
          <w:pPr>
            <w:pStyle w:val="T1"/>
            <w:rPr>
              <w:rFonts w:asciiTheme="minorHAnsi" w:hAnsiTheme="minorHAnsi" w:cstheme="minorBidi"/>
              <w:noProof/>
              <w:sz w:val="22"/>
              <w:szCs w:val="22"/>
            </w:rPr>
          </w:pPr>
          <w:r>
            <w:rPr>
              <w:noProof/>
            </w:rPr>
            <w:t>2.</w:t>
          </w:r>
          <w:r>
            <w:rPr>
              <w:rFonts w:asciiTheme="minorHAnsi" w:hAnsiTheme="minorHAnsi" w:cstheme="minorBidi"/>
              <w:noProof/>
              <w:sz w:val="22"/>
              <w:szCs w:val="22"/>
            </w:rPr>
            <w:tab/>
          </w:r>
          <w:r>
            <w:rPr>
              <w:noProof/>
            </w:rPr>
            <w:t>LITERATÜR TARAMASI</w:t>
          </w:r>
          <w:r>
            <w:rPr>
              <w:noProof/>
            </w:rPr>
            <w:tab/>
          </w:r>
          <w:r>
            <w:rPr>
              <w:noProof/>
            </w:rPr>
            <w:fldChar w:fldCharType="begin"/>
          </w:r>
          <w:r>
            <w:rPr>
              <w:noProof/>
            </w:rPr>
            <w:instrText xml:space="preserve"> PAGEREF _Toc32601439 \h </w:instrText>
          </w:r>
          <w:r>
            <w:rPr>
              <w:noProof/>
            </w:rPr>
          </w:r>
          <w:r>
            <w:rPr>
              <w:noProof/>
            </w:rPr>
            <w:fldChar w:fldCharType="separate"/>
          </w:r>
          <w:r>
            <w:rPr>
              <w:noProof/>
            </w:rPr>
            <w:t>3</w:t>
          </w:r>
          <w:r>
            <w:rPr>
              <w:noProof/>
            </w:rPr>
            <w:fldChar w:fldCharType="end"/>
          </w:r>
        </w:p>
        <w:p w14:paraId="203616D5"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2.1.</w:t>
          </w:r>
          <w:r>
            <w:rPr>
              <w:rFonts w:asciiTheme="minorHAnsi" w:hAnsiTheme="minorHAnsi" w:cstheme="minorBidi"/>
              <w:noProof/>
              <w:sz w:val="22"/>
              <w:szCs w:val="22"/>
            </w:rPr>
            <w:tab/>
          </w:r>
          <w:r>
            <w:rPr>
              <w:noProof/>
            </w:rPr>
            <w:t>Yüksek Dayanımlı Beton Geliştirime Süreci</w:t>
          </w:r>
          <w:r>
            <w:rPr>
              <w:noProof/>
            </w:rPr>
            <w:tab/>
          </w:r>
          <w:r>
            <w:rPr>
              <w:noProof/>
            </w:rPr>
            <w:fldChar w:fldCharType="begin"/>
          </w:r>
          <w:r>
            <w:rPr>
              <w:noProof/>
            </w:rPr>
            <w:instrText xml:space="preserve"> PAGEREF _Toc32601442 \h </w:instrText>
          </w:r>
          <w:r>
            <w:rPr>
              <w:noProof/>
            </w:rPr>
          </w:r>
          <w:r>
            <w:rPr>
              <w:noProof/>
            </w:rPr>
            <w:fldChar w:fldCharType="separate"/>
          </w:r>
          <w:r>
            <w:rPr>
              <w:noProof/>
            </w:rPr>
            <w:t>3</w:t>
          </w:r>
          <w:r>
            <w:rPr>
              <w:noProof/>
            </w:rPr>
            <w:fldChar w:fldCharType="end"/>
          </w:r>
        </w:p>
        <w:p w14:paraId="5616A1B9"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2.2.</w:t>
          </w:r>
          <w:r>
            <w:rPr>
              <w:rFonts w:asciiTheme="minorHAnsi" w:hAnsiTheme="minorHAnsi" w:cstheme="minorBidi"/>
              <w:noProof/>
              <w:sz w:val="22"/>
              <w:szCs w:val="22"/>
            </w:rPr>
            <w:tab/>
          </w:r>
          <w:r>
            <w:rPr>
              <w:noProof/>
            </w:rPr>
            <w:t>Ultra-Yüksek Performansıl Beton (UYPB)</w:t>
          </w:r>
          <w:r>
            <w:rPr>
              <w:noProof/>
            </w:rPr>
            <w:tab/>
          </w:r>
          <w:r>
            <w:rPr>
              <w:noProof/>
            </w:rPr>
            <w:fldChar w:fldCharType="begin"/>
          </w:r>
          <w:r>
            <w:rPr>
              <w:noProof/>
            </w:rPr>
            <w:instrText xml:space="preserve"> PAGEREF _Toc32601443 \h </w:instrText>
          </w:r>
          <w:r>
            <w:rPr>
              <w:noProof/>
            </w:rPr>
          </w:r>
          <w:r>
            <w:rPr>
              <w:noProof/>
            </w:rPr>
            <w:fldChar w:fldCharType="separate"/>
          </w:r>
          <w:r>
            <w:rPr>
              <w:noProof/>
            </w:rPr>
            <w:t>6</w:t>
          </w:r>
          <w:r>
            <w:rPr>
              <w:noProof/>
            </w:rPr>
            <w:fldChar w:fldCharType="end"/>
          </w:r>
        </w:p>
        <w:p w14:paraId="3D4726D3" w14:textId="77777777" w:rsidR="007C035E" w:rsidRDefault="007C035E">
          <w:pPr>
            <w:pStyle w:val="T3"/>
            <w:rPr>
              <w:rFonts w:asciiTheme="minorHAnsi" w:hAnsiTheme="minorHAnsi" w:cstheme="minorBidi"/>
              <w:noProof/>
              <w:sz w:val="22"/>
              <w:szCs w:val="22"/>
            </w:rPr>
          </w:pPr>
          <w:r>
            <w:rPr>
              <w:noProof/>
            </w:rPr>
            <w:t>2.2.1.</w:t>
          </w:r>
          <w:r>
            <w:rPr>
              <w:rFonts w:asciiTheme="minorHAnsi" w:hAnsiTheme="minorHAnsi" w:cstheme="minorBidi"/>
              <w:noProof/>
              <w:sz w:val="22"/>
              <w:szCs w:val="22"/>
            </w:rPr>
            <w:tab/>
          </w:r>
          <w:r>
            <w:rPr>
              <w:noProof/>
            </w:rPr>
            <w:t>UYPB İlkeleri</w:t>
          </w:r>
          <w:r>
            <w:rPr>
              <w:noProof/>
            </w:rPr>
            <w:tab/>
          </w:r>
          <w:r>
            <w:rPr>
              <w:noProof/>
            </w:rPr>
            <w:fldChar w:fldCharType="begin"/>
          </w:r>
          <w:r>
            <w:rPr>
              <w:noProof/>
            </w:rPr>
            <w:instrText xml:space="preserve"> PAGEREF _Toc32601444 \h </w:instrText>
          </w:r>
          <w:r>
            <w:rPr>
              <w:noProof/>
            </w:rPr>
          </w:r>
          <w:r>
            <w:rPr>
              <w:noProof/>
            </w:rPr>
            <w:fldChar w:fldCharType="separate"/>
          </w:r>
          <w:r>
            <w:rPr>
              <w:noProof/>
            </w:rPr>
            <w:t>6</w:t>
          </w:r>
          <w:r>
            <w:rPr>
              <w:noProof/>
            </w:rPr>
            <w:fldChar w:fldCharType="end"/>
          </w:r>
        </w:p>
        <w:p w14:paraId="6DA946B7" w14:textId="77777777" w:rsidR="007C035E" w:rsidRDefault="007C035E">
          <w:pPr>
            <w:pStyle w:val="T3"/>
            <w:rPr>
              <w:rFonts w:asciiTheme="minorHAnsi" w:hAnsiTheme="minorHAnsi" w:cstheme="minorBidi"/>
              <w:noProof/>
              <w:sz w:val="22"/>
              <w:szCs w:val="22"/>
            </w:rPr>
          </w:pPr>
          <w:r>
            <w:rPr>
              <w:noProof/>
            </w:rPr>
            <w:t>2.2.2.</w:t>
          </w:r>
          <w:r>
            <w:rPr>
              <w:rFonts w:asciiTheme="minorHAnsi" w:hAnsiTheme="minorHAnsi" w:cstheme="minorBidi"/>
              <w:noProof/>
              <w:sz w:val="22"/>
              <w:szCs w:val="22"/>
            </w:rPr>
            <w:tab/>
          </w:r>
          <w:r>
            <w:rPr>
              <w:noProof/>
            </w:rPr>
            <w:t>UYPB’nin Avantajları</w:t>
          </w:r>
          <w:r>
            <w:rPr>
              <w:noProof/>
            </w:rPr>
            <w:tab/>
          </w:r>
          <w:r>
            <w:rPr>
              <w:noProof/>
            </w:rPr>
            <w:fldChar w:fldCharType="begin"/>
          </w:r>
          <w:r>
            <w:rPr>
              <w:noProof/>
            </w:rPr>
            <w:instrText xml:space="preserve"> PAGEREF _Toc32601445 \h </w:instrText>
          </w:r>
          <w:r>
            <w:rPr>
              <w:noProof/>
            </w:rPr>
          </w:r>
          <w:r>
            <w:rPr>
              <w:noProof/>
            </w:rPr>
            <w:fldChar w:fldCharType="separate"/>
          </w:r>
          <w:r>
            <w:rPr>
              <w:noProof/>
            </w:rPr>
            <w:t>7</w:t>
          </w:r>
          <w:r>
            <w:rPr>
              <w:noProof/>
            </w:rPr>
            <w:fldChar w:fldCharType="end"/>
          </w:r>
        </w:p>
        <w:p w14:paraId="120AC10F"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2.3.</w:t>
          </w:r>
          <w:r>
            <w:rPr>
              <w:rFonts w:asciiTheme="minorHAnsi" w:hAnsiTheme="minorHAnsi" w:cstheme="minorBidi"/>
              <w:noProof/>
              <w:sz w:val="22"/>
              <w:szCs w:val="22"/>
            </w:rPr>
            <w:tab/>
          </w:r>
          <w:r>
            <w:rPr>
              <w:noProof/>
            </w:rPr>
            <w:t>UYPB Elemanlarının Özellikleri</w:t>
          </w:r>
          <w:r>
            <w:rPr>
              <w:noProof/>
            </w:rPr>
            <w:tab/>
          </w:r>
          <w:r>
            <w:rPr>
              <w:noProof/>
            </w:rPr>
            <w:fldChar w:fldCharType="begin"/>
          </w:r>
          <w:r>
            <w:rPr>
              <w:noProof/>
            </w:rPr>
            <w:instrText xml:space="preserve"> PAGEREF _Toc32601446 \h </w:instrText>
          </w:r>
          <w:r>
            <w:rPr>
              <w:noProof/>
            </w:rPr>
          </w:r>
          <w:r>
            <w:rPr>
              <w:noProof/>
            </w:rPr>
            <w:fldChar w:fldCharType="separate"/>
          </w:r>
          <w:r>
            <w:rPr>
              <w:noProof/>
            </w:rPr>
            <w:t>8</w:t>
          </w:r>
          <w:r>
            <w:rPr>
              <w:noProof/>
            </w:rPr>
            <w:fldChar w:fldCharType="end"/>
          </w:r>
        </w:p>
        <w:p w14:paraId="419D298D" w14:textId="77777777" w:rsidR="007C035E" w:rsidRDefault="007C035E">
          <w:pPr>
            <w:pStyle w:val="T3"/>
            <w:rPr>
              <w:rFonts w:asciiTheme="minorHAnsi" w:hAnsiTheme="minorHAnsi" w:cstheme="minorBidi"/>
              <w:noProof/>
              <w:sz w:val="22"/>
              <w:szCs w:val="22"/>
            </w:rPr>
          </w:pPr>
          <w:r>
            <w:rPr>
              <w:noProof/>
            </w:rPr>
            <w:t>2.3.1.</w:t>
          </w:r>
          <w:r>
            <w:rPr>
              <w:rFonts w:asciiTheme="minorHAnsi" w:hAnsiTheme="minorHAnsi" w:cstheme="minorBidi"/>
              <w:noProof/>
              <w:sz w:val="22"/>
              <w:szCs w:val="22"/>
            </w:rPr>
            <w:tab/>
          </w:r>
          <w:r>
            <w:rPr>
              <w:noProof/>
            </w:rPr>
            <w:t>İşlenebilirlik</w:t>
          </w:r>
          <w:r>
            <w:rPr>
              <w:noProof/>
            </w:rPr>
            <w:tab/>
          </w:r>
          <w:r>
            <w:rPr>
              <w:noProof/>
            </w:rPr>
            <w:fldChar w:fldCharType="begin"/>
          </w:r>
          <w:r>
            <w:rPr>
              <w:noProof/>
            </w:rPr>
            <w:instrText xml:space="preserve"> PAGEREF _Toc32601447 \h </w:instrText>
          </w:r>
          <w:r>
            <w:rPr>
              <w:noProof/>
            </w:rPr>
          </w:r>
          <w:r>
            <w:rPr>
              <w:noProof/>
            </w:rPr>
            <w:fldChar w:fldCharType="separate"/>
          </w:r>
          <w:r>
            <w:rPr>
              <w:noProof/>
            </w:rPr>
            <w:t>8</w:t>
          </w:r>
          <w:r>
            <w:rPr>
              <w:noProof/>
            </w:rPr>
            <w:fldChar w:fldCharType="end"/>
          </w:r>
        </w:p>
        <w:p w14:paraId="454FDC8A" w14:textId="77777777" w:rsidR="007C035E" w:rsidRDefault="007C035E">
          <w:pPr>
            <w:pStyle w:val="T3"/>
            <w:rPr>
              <w:rFonts w:asciiTheme="minorHAnsi" w:hAnsiTheme="minorHAnsi" w:cstheme="minorBidi"/>
              <w:noProof/>
              <w:sz w:val="22"/>
              <w:szCs w:val="22"/>
            </w:rPr>
          </w:pPr>
          <w:r>
            <w:rPr>
              <w:noProof/>
            </w:rPr>
            <w:t>2.3.2.</w:t>
          </w:r>
          <w:r>
            <w:rPr>
              <w:rFonts w:asciiTheme="minorHAnsi" w:hAnsiTheme="minorHAnsi" w:cstheme="minorBidi"/>
              <w:noProof/>
              <w:sz w:val="22"/>
              <w:szCs w:val="22"/>
            </w:rPr>
            <w:tab/>
          </w:r>
          <w:r>
            <w:rPr>
              <w:noProof/>
            </w:rPr>
            <w:t>Dayanım/Güç</w:t>
          </w:r>
          <w:r>
            <w:rPr>
              <w:noProof/>
            </w:rPr>
            <w:tab/>
          </w:r>
          <w:r>
            <w:rPr>
              <w:noProof/>
            </w:rPr>
            <w:fldChar w:fldCharType="begin"/>
          </w:r>
          <w:r>
            <w:rPr>
              <w:noProof/>
            </w:rPr>
            <w:instrText xml:space="preserve"> PAGEREF _Toc32601448 \h </w:instrText>
          </w:r>
          <w:r>
            <w:rPr>
              <w:noProof/>
            </w:rPr>
          </w:r>
          <w:r>
            <w:rPr>
              <w:noProof/>
            </w:rPr>
            <w:fldChar w:fldCharType="separate"/>
          </w:r>
          <w:r>
            <w:rPr>
              <w:noProof/>
            </w:rPr>
            <w:t>9</w:t>
          </w:r>
          <w:r>
            <w:rPr>
              <w:noProof/>
            </w:rPr>
            <w:fldChar w:fldCharType="end"/>
          </w:r>
        </w:p>
        <w:p w14:paraId="23CC7D91" w14:textId="77777777" w:rsidR="007C035E" w:rsidRDefault="007C035E">
          <w:pPr>
            <w:pStyle w:val="T3"/>
            <w:rPr>
              <w:rFonts w:asciiTheme="minorHAnsi" w:hAnsiTheme="minorHAnsi" w:cstheme="minorBidi"/>
              <w:noProof/>
              <w:sz w:val="22"/>
              <w:szCs w:val="22"/>
            </w:rPr>
          </w:pPr>
          <w:r>
            <w:rPr>
              <w:noProof/>
            </w:rPr>
            <w:t>2.3.3.</w:t>
          </w:r>
          <w:r>
            <w:rPr>
              <w:rFonts w:asciiTheme="minorHAnsi" w:hAnsiTheme="minorHAnsi" w:cstheme="minorBidi"/>
              <w:noProof/>
              <w:sz w:val="22"/>
              <w:szCs w:val="22"/>
            </w:rPr>
            <w:tab/>
          </w:r>
          <w:r>
            <w:rPr>
              <w:noProof/>
            </w:rPr>
            <w:t>Sağlamlık</w:t>
          </w:r>
          <w:r>
            <w:rPr>
              <w:noProof/>
            </w:rPr>
            <w:tab/>
          </w:r>
          <w:r>
            <w:rPr>
              <w:noProof/>
            </w:rPr>
            <w:fldChar w:fldCharType="begin"/>
          </w:r>
          <w:r>
            <w:rPr>
              <w:noProof/>
            </w:rPr>
            <w:instrText xml:space="preserve"> PAGEREF _Toc32601449 \h </w:instrText>
          </w:r>
          <w:r>
            <w:rPr>
              <w:noProof/>
            </w:rPr>
          </w:r>
          <w:r>
            <w:rPr>
              <w:noProof/>
            </w:rPr>
            <w:fldChar w:fldCharType="separate"/>
          </w:r>
          <w:r>
            <w:rPr>
              <w:noProof/>
            </w:rPr>
            <w:t>9</w:t>
          </w:r>
          <w:r>
            <w:rPr>
              <w:noProof/>
            </w:rPr>
            <w:fldChar w:fldCharType="end"/>
          </w:r>
        </w:p>
        <w:p w14:paraId="76F9D892" w14:textId="77777777" w:rsidR="007C035E" w:rsidRDefault="007C035E">
          <w:pPr>
            <w:pStyle w:val="T3"/>
            <w:rPr>
              <w:rFonts w:asciiTheme="minorHAnsi" w:hAnsiTheme="minorHAnsi" w:cstheme="minorBidi"/>
              <w:noProof/>
              <w:sz w:val="22"/>
              <w:szCs w:val="22"/>
            </w:rPr>
          </w:pPr>
          <w:r>
            <w:rPr>
              <w:noProof/>
            </w:rPr>
            <w:t>2.3.4.</w:t>
          </w:r>
          <w:r>
            <w:rPr>
              <w:rFonts w:asciiTheme="minorHAnsi" w:hAnsiTheme="minorHAnsi" w:cstheme="minorBidi"/>
              <w:noProof/>
              <w:sz w:val="22"/>
              <w:szCs w:val="22"/>
            </w:rPr>
            <w:tab/>
          </w:r>
          <w:r>
            <w:rPr>
              <w:noProof/>
            </w:rPr>
            <w:t>Estetik</w:t>
          </w:r>
          <w:r>
            <w:rPr>
              <w:noProof/>
            </w:rPr>
            <w:tab/>
          </w:r>
          <w:r>
            <w:rPr>
              <w:noProof/>
            </w:rPr>
            <w:fldChar w:fldCharType="begin"/>
          </w:r>
          <w:r>
            <w:rPr>
              <w:noProof/>
            </w:rPr>
            <w:instrText xml:space="preserve"> PAGEREF _Toc32601450 \h </w:instrText>
          </w:r>
          <w:r>
            <w:rPr>
              <w:noProof/>
            </w:rPr>
          </w:r>
          <w:r>
            <w:rPr>
              <w:noProof/>
            </w:rPr>
            <w:fldChar w:fldCharType="separate"/>
          </w:r>
          <w:r>
            <w:rPr>
              <w:noProof/>
            </w:rPr>
            <w:t>9</w:t>
          </w:r>
          <w:r>
            <w:rPr>
              <w:noProof/>
            </w:rPr>
            <w:fldChar w:fldCharType="end"/>
          </w:r>
        </w:p>
        <w:p w14:paraId="69F66261" w14:textId="77777777" w:rsidR="007C035E" w:rsidRDefault="007C035E">
          <w:pPr>
            <w:pStyle w:val="T3"/>
            <w:rPr>
              <w:rFonts w:asciiTheme="minorHAnsi" w:hAnsiTheme="minorHAnsi" w:cstheme="minorBidi"/>
              <w:noProof/>
              <w:sz w:val="22"/>
              <w:szCs w:val="22"/>
            </w:rPr>
          </w:pPr>
          <w:r>
            <w:rPr>
              <w:noProof/>
            </w:rPr>
            <w:t>2.3.5.</w:t>
          </w:r>
          <w:r>
            <w:rPr>
              <w:rFonts w:asciiTheme="minorHAnsi" w:hAnsiTheme="minorHAnsi" w:cstheme="minorBidi"/>
              <w:noProof/>
              <w:sz w:val="22"/>
              <w:szCs w:val="22"/>
            </w:rPr>
            <w:tab/>
          </w:r>
          <w:r>
            <w:rPr>
              <w:noProof/>
            </w:rPr>
            <w:t>Süneklik</w:t>
          </w:r>
          <w:r>
            <w:rPr>
              <w:noProof/>
            </w:rPr>
            <w:tab/>
          </w:r>
          <w:r>
            <w:rPr>
              <w:noProof/>
            </w:rPr>
            <w:fldChar w:fldCharType="begin"/>
          </w:r>
          <w:r>
            <w:rPr>
              <w:noProof/>
            </w:rPr>
            <w:instrText xml:space="preserve"> PAGEREF _Toc32601451 \h </w:instrText>
          </w:r>
          <w:r>
            <w:rPr>
              <w:noProof/>
            </w:rPr>
          </w:r>
          <w:r>
            <w:rPr>
              <w:noProof/>
            </w:rPr>
            <w:fldChar w:fldCharType="separate"/>
          </w:r>
          <w:r>
            <w:rPr>
              <w:noProof/>
            </w:rPr>
            <w:t>9</w:t>
          </w:r>
          <w:r>
            <w:rPr>
              <w:noProof/>
            </w:rPr>
            <w:fldChar w:fldCharType="end"/>
          </w:r>
        </w:p>
        <w:p w14:paraId="2C29217E" w14:textId="77777777" w:rsidR="007C035E" w:rsidRDefault="007C035E">
          <w:pPr>
            <w:pStyle w:val="T3"/>
            <w:rPr>
              <w:rFonts w:asciiTheme="minorHAnsi" w:hAnsiTheme="minorHAnsi" w:cstheme="minorBidi"/>
              <w:noProof/>
              <w:sz w:val="22"/>
              <w:szCs w:val="22"/>
            </w:rPr>
          </w:pPr>
          <w:r>
            <w:rPr>
              <w:noProof/>
            </w:rPr>
            <w:t>2.3.6.</w:t>
          </w:r>
          <w:r>
            <w:rPr>
              <w:rFonts w:asciiTheme="minorHAnsi" w:hAnsiTheme="minorHAnsi" w:cstheme="minorBidi"/>
              <w:noProof/>
              <w:sz w:val="22"/>
              <w:szCs w:val="22"/>
            </w:rPr>
            <w:tab/>
          </w:r>
          <w:r>
            <w:rPr>
              <w:noProof/>
            </w:rPr>
            <w:t>Sürdürülebilirlik</w:t>
          </w:r>
          <w:r>
            <w:rPr>
              <w:noProof/>
            </w:rPr>
            <w:tab/>
          </w:r>
          <w:r>
            <w:rPr>
              <w:noProof/>
            </w:rPr>
            <w:fldChar w:fldCharType="begin"/>
          </w:r>
          <w:r>
            <w:rPr>
              <w:noProof/>
            </w:rPr>
            <w:instrText xml:space="preserve"> PAGEREF _Toc32601452 \h </w:instrText>
          </w:r>
          <w:r>
            <w:rPr>
              <w:noProof/>
            </w:rPr>
          </w:r>
          <w:r>
            <w:rPr>
              <w:noProof/>
            </w:rPr>
            <w:fldChar w:fldCharType="separate"/>
          </w:r>
          <w:r>
            <w:rPr>
              <w:noProof/>
            </w:rPr>
            <w:t>10</w:t>
          </w:r>
          <w:r>
            <w:rPr>
              <w:noProof/>
            </w:rPr>
            <w:fldChar w:fldCharType="end"/>
          </w:r>
        </w:p>
        <w:p w14:paraId="40F6BB16"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2.4.</w:t>
          </w:r>
          <w:r>
            <w:rPr>
              <w:rFonts w:asciiTheme="minorHAnsi" w:hAnsiTheme="minorHAnsi" w:cstheme="minorBidi"/>
              <w:noProof/>
              <w:sz w:val="22"/>
              <w:szCs w:val="22"/>
            </w:rPr>
            <w:tab/>
          </w:r>
          <w:r>
            <w:rPr>
              <w:noProof/>
            </w:rPr>
            <w:t>UYPB Tasarım Örneği</w:t>
          </w:r>
          <w:r>
            <w:rPr>
              <w:noProof/>
            </w:rPr>
            <w:tab/>
          </w:r>
          <w:r>
            <w:rPr>
              <w:noProof/>
            </w:rPr>
            <w:fldChar w:fldCharType="begin"/>
          </w:r>
          <w:r>
            <w:rPr>
              <w:noProof/>
            </w:rPr>
            <w:instrText xml:space="preserve"> PAGEREF _Toc32601453 \h </w:instrText>
          </w:r>
          <w:r>
            <w:rPr>
              <w:noProof/>
            </w:rPr>
          </w:r>
          <w:r>
            <w:rPr>
              <w:noProof/>
            </w:rPr>
            <w:fldChar w:fldCharType="separate"/>
          </w:r>
          <w:r>
            <w:rPr>
              <w:noProof/>
            </w:rPr>
            <w:t>10</w:t>
          </w:r>
          <w:r>
            <w:rPr>
              <w:noProof/>
            </w:rPr>
            <w:fldChar w:fldCharType="end"/>
          </w:r>
        </w:p>
        <w:p w14:paraId="54740C70"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2.5.</w:t>
          </w:r>
          <w:r>
            <w:rPr>
              <w:rFonts w:asciiTheme="minorHAnsi" w:hAnsiTheme="minorHAnsi" w:cstheme="minorBidi"/>
              <w:noProof/>
              <w:sz w:val="22"/>
              <w:szCs w:val="22"/>
            </w:rPr>
            <w:tab/>
          </w:r>
          <w:r>
            <w:rPr>
              <w:noProof/>
            </w:rPr>
            <w:t>UYPB Bileşenleri</w:t>
          </w:r>
          <w:r>
            <w:rPr>
              <w:noProof/>
            </w:rPr>
            <w:tab/>
          </w:r>
          <w:r>
            <w:rPr>
              <w:noProof/>
            </w:rPr>
            <w:fldChar w:fldCharType="begin"/>
          </w:r>
          <w:r>
            <w:rPr>
              <w:noProof/>
            </w:rPr>
            <w:instrText xml:space="preserve"> PAGEREF _Toc32601454 \h </w:instrText>
          </w:r>
          <w:r>
            <w:rPr>
              <w:noProof/>
            </w:rPr>
          </w:r>
          <w:r>
            <w:rPr>
              <w:noProof/>
            </w:rPr>
            <w:fldChar w:fldCharType="separate"/>
          </w:r>
          <w:r>
            <w:rPr>
              <w:noProof/>
            </w:rPr>
            <w:t>11</w:t>
          </w:r>
          <w:r>
            <w:rPr>
              <w:noProof/>
            </w:rPr>
            <w:fldChar w:fldCharType="end"/>
          </w:r>
        </w:p>
        <w:p w14:paraId="030E0F8A" w14:textId="77777777" w:rsidR="007C035E" w:rsidRDefault="007C035E">
          <w:pPr>
            <w:pStyle w:val="T3"/>
            <w:rPr>
              <w:rFonts w:asciiTheme="minorHAnsi" w:hAnsiTheme="minorHAnsi" w:cstheme="minorBidi"/>
              <w:noProof/>
              <w:sz w:val="22"/>
              <w:szCs w:val="22"/>
            </w:rPr>
          </w:pPr>
          <w:r>
            <w:rPr>
              <w:noProof/>
            </w:rPr>
            <w:t>2.5.1.</w:t>
          </w:r>
          <w:r>
            <w:rPr>
              <w:rFonts w:asciiTheme="minorHAnsi" w:hAnsiTheme="minorHAnsi" w:cstheme="minorBidi"/>
              <w:noProof/>
              <w:sz w:val="22"/>
              <w:szCs w:val="22"/>
            </w:rPr>
            <w:tab/>
          </w:r>
          <w:r>
            <w:rPr>
              <w:noProof/>
            </w:rPr>
            <w:t>Portland Çimentosu</w:t>
          </w:r>
          <w:r>
            <w:rPr>
              <w:noProof/>
            </w:rPr>
            <w:tab/>
          </w:r>
          <w:r>
            <w:rPr>
              <w:noProof/>
            </w:rPr>
            <w:fldChar w:fldCharType="begin"/>
          </w:r>
          <w:r>
            <w:rPr>
              <w:noProof/>
            </w:rPr>
            <w:instrText xml:space="preserve"> PAGEREF _Toc32601455 \h </w:instrText>
          </w:r>
          <w:r>
            <w:rPr>
              <w:noProof/>
            </w:rPr>
          </w:r>
          <w:r>
            <w:rPr>
              <w:noProof/>
            </w:rPr>
            <w:fldChar w:fldCharType="separate"/>
          </w:r>
          <w:r>
            <w:rPr>
              <w:noProof/>
            </w:rPr>
            <w:t>11</w:t>
          </w:r>
          <w:r>
            <w:rPr>
              <w:noProof/>
            </w:rPr>
            <w:fldChar w:fldCharType="end"/>
          </w:r>
        </w:p>
        <w:p w14:paraId="4D76D55B" w14:textId="77777777" w:rsidR="007C035E" w:rsidRDefault="007C035E">
          <w:pPr>
            <w:pStyle w:val="T3"/>
            <w:rPr>
              <w:rFonts w:asciiTheme="minorHAnsi" w:hAnsiTheme="minorHAnsi" w:cstheme="minorBidi"/>
              <w:noProof/>
              <w:sz w:val="22"/>
              <w:szCs w:val="22"/>
            </w:rPr>
          </w:pPr>
          <w:r>
            <w:rPr>
              <w:noProof/>
            </w:rPr>
            <w:t>2.5.2.</w:t>
          </w:r>
          <w:r>
            <w:rPr>
              <w:rFonts w:asciiTheme="minorHAnsi" w:hAnsiTheme="minorHAnsi" w:cstheme="minorBidi"/>
              <w:noProof/>
              <w:sz w:val="22"/>
              <w:szCs w:val="22"/>
            </w:rPr>
            <w:tab/>
          </w:r>
          <w:r>
            <w:rPr>
              <w:noProof/>
            </w:rPr>
            <w:t>Mineral Katkılar</w:t>
          </w:r>
          <w:r>
            <w:rPr>
              <w:noProof/>
            </w:rPr>
            <w:tab/>
          </w:r>
          <w:r>
            <w:rPr>
              <w:noProof/>
            </w:rPr>
            <w:fldChar w:fldCharType="begin"/>
          </w:r>
          <w:r>
            <w:rPr>
              <w:noProof/>
            </w:rPr>
            <w:instrText xml:space="preserve"> PAGEREF _Toc32601456 \h </w:instrText>
          </w:r>
          <w:r>
            <w:rPr>
              <w:noProof/>
            </w:rPr>
          </w:r>
          <w:r>
            <w:rPr>
              <w:noProof/>
            </w:rPr>
            <w:fldChar w:fldCharType="separate"/>
          </w:r>
          <w:r>
            <w:rPr>
              <w:noProof/>
            </w:rPr>
            <w:t>13</w:t>
          </w:r>
          <w:r>
            <w:rPr>
              <w:noProof/>
            </w:rPr>
            <w:fldChar w:fldCharType="end"/>
          </w:r>
        </w:p>
        <w:p w14:paraId="62E3F50D" w14:textId="77777777" w:rsidR="007C035E" w:rsidRDefault="007C035E">
          <w:pPr>
            <w:pStyle w:val="T4"/>
            <w:rPr>
              <w:rFonts w:asciiTheme="minorHAnsi" w:hAnsiTheme="minorHAnsi" w:cstheme="minorBidi"/>
              <w:noProof/>
              <w:sz w:val="22"/>
              <w:szCs w:val="22"/>
            </w:rPr>
          </w:pPr>
          <w:r>
            <w:rPr>
              <w:noProof/>
            </w:rPr>
            <w:t>2.5.2.1.</w:t>
          </w:r>
          <w:r>
            <w:rPr>
              <w:rFonts w:asciiTheme="minorHAnsi" w:hAnsiTheme="minorHAnsi" w:cstheme="minorBidi"/>
              <w:noProof/>
              <w:sz w:val="22"/>
              <w:szCs w:val="22"/>
            </w:rPr>
            <w:tab/>
          </w:r>
          <w:r>
            <w:rPr>
              <w:noProof/>
            </w:rPr>
            <w:t>Silis dumanı (SD)</w:t>
          </w:r>
          <w:r>
            <w:rPr>
              <w:noProof/>
            </w:rPr>
            <w:tab/>
          </w:r>
          <w:r>
            <w:rPr>
              <w:noProof/>
            </w:rPr>
            <w:fldChar w:fldCharType="begin"/>
          </w:r>
          <w:r>
            <w:rPr>
              <w:noProof/>
            </w:rPr>
            <w:instrText xml:space="preserve"> PAGEREF _Toc32601457 \h </w:instrText>
          </w:r>
          <w:r>
            <w:rPr>
              <w:noProof/>
            </w:rPr>
          </w:r>
          <w:r>
            <w:rPr>
              <w:noProof/>
            </w:rPr>
            <w:fldChar w:fldCharType="separate"/>
          </w:r>
          <w:r>
            <w:rPr>
              <w:noProof/>
            </w:rPr>
            <w:t>14</w:t>
          </w:r>
          <w:r>
            <w:rPr>
              <w:noProof/>
            </w:rPr>
            <w:fldChar w:fldCharType="end"/>
          </w:r>
        </w:p>
        <w:p w14:paraId="5E3CE144" w14:textId="77777777" w:rsidR="007C035E" w:rsidRDefault="007C035E">
          <w:pPr>
            <w:pStyle w:val="T4"/>
            <w:rPr>
              <w:rFonts w:asciiTheme="minorHAnsi" w:hAnsiTheme="minorHAnsi" w:cstheme="minorBidi"/>
              <w:noProof/>
              <w:sz w:val="22"/>
              <w:szCs w:val="22"/>
            </w:rPr>
          </w:pPr>
          <w:r>
            <w:rPr>
              <w:noProof/>
            </w:rPr>
            <w:t>2.5.2.2.</w:t>
          </w:r>
          <w:r>
            <w:rPr>
              <w:rFonts w:asciiTheme="minorHAnsi" w:hAnsiTheme="minorHAnsi" w:cstheme="minorBidi"/>
              <w:noProof/>
              <w:sz w:val="22"/>
              <w:szCs w:val="22"/>
            </w:rPr>
            <w:tab/>
          </w:r>
          <w:r>
            <w:rPr>
              <w:noProof/>
            </w:rPr>
            <w:t>Uçucu kül (UK)</w:t>
          </w:r>
          <w:r>
            <w:rPr>
              <w:noProof/>
            </w:rPr>
            <w:tab/>
          </w:r>
          <w:r>
            <w:rPr>
              <w:noProof/>
            </w:rPr>
            <w:fldChar w:fldCharType="begin"/>
          </w:r>
          <w:r>
            <w:rPr>
              <w:noProof/>
            </w:rPr>
            <w:instrText xml:space="preserve"> PAGEREF _Toc32601458 \h </w:instrText>
          </w:r>
          <w:r>
            <w:rPr>
              <w:noProof/>
            </w:rPr>
          </w:r>
          <w:r>
            <w:rPr>
              <w:noProof/>
            </w:rPr>
            <w:fldChar w:fldCharType="separate"/>
          </w:r>
          <w:r>
            <w:rPr>
              <w:noProof/>
            </w:rPr>
            <w:t>15</w:t>
          </w:r>
          <w:r>
            <w:rPr>
              <w:noProof/>
            </w:rPr>
            <w:fldChar w:fldCharType="end"/>
          </w:r>
        </w:p>
        <w:p w14:paraId="609ADCF8" w14:textId="77777777" w:rsidR="007C035E" w:rsidRDefault="007C035E">
          <w:pPr>
            <w:pStyle w:val="T4"/>
            <w:rPr>
              <w:rFonts w:asciiTheme="minorHAnsi" w:hAnsiTheme="minorHAnsi" w:cstheme="minorBidi"/>
              <w:noProof/>
              <w:sz w:val="22"/>
              <w:szCs w:val="22"/>
            </w:rPr>
          </w:pPr>
          <w:r>
            <w:rPr>
              <w:noProof/>
            </w:rPr>
            <w:t>2.5.2.3.</w:t>
          </w:r>
          <w:r>
            <w:rPr>
              <w:rFonts w:asciiTheme="minorHAnsi" w:hAnsiTheme="minorHAnsi" w:cstheme="minorBidi"/>
              <w:noProof/>
              <w:sz w:val="22"/>
              <w:szCs w:val="22"/>
            </w:rPr>
            <w:tab/>
          </w:r>
          <w:r>
            <w:rPr>
              <w:noProof/>
            </w:rPr>
            <w:t>Yüksek fırın cürufu (YFC)</w:t>
          </w:r>
          <w:r>
            <w:rPr>
              <w:noProof/>
            </w:rPr>
            <w:tab/>
          </w:r>
          <w:r>
            <w:rPr>
              <w:noProof/>
            </w:rPr>
            <w:fldChar w:fldCharType="begin"/>
          </w:r>
          <w:r>
            <w:rPr>
              <w:noProof/>
            </w:rPr>
            <w:instrText xml:space="preserve"> PAGEREF _Toc32601459 \h </w:instrText>
          </w:r>
          <w:r>
            <w:rPr>
              <w:noProof/>
            </w:rPr>
          </w:r>
          <w:r>
            <w:rPr>
              <w:noProof/>
            </w:rPr>
            <w:fldChar w:fldCharType="separate"/>
          </w:r>
          <w:r>
            <w:rPr>
              <w:noProof/>
            </w:rPr>
            <w:t>16</w:t>
          </w:r>
          <w:r>
            <w:rPr>
              <w:noProof/>
            </w:rPr>
            <w:fldChar w:fldCharType="end"/>
          </w:r>
        </w:p>
        <w:p w14:paraId="301C0C2F" w14:textId="77777777" w:rsidR="007C035E" w:rsidRDefault="007C035E">
          <w:pPr>
            <w:pStyle w:val="T3"/>
            <w:rPr>
              <w:rFonts w:asciiTheme="minorHAnsi" w:hAnsiTheme="minorHAnsi" w:cstheme="minorBidi"/>
              <w:noProof/>
              <w:sz w:val="22"/>
              <w:szCs w:val="22"/>
            </w:rPr>
          </w:pPr>
          <w:r>
            <w:rPr>
              <w:noProof/>
            </w:rPr>
            <w:t>2.5.3.</w:t>
          </w:r>
          <w:r>
            <w:rPr>
              <w:rFonts w:asciiTheme="minorHAnsi" w:hAnsiTheme="minorHAnsi" w:cstheme="minorBidi"/>
              <w:noProof/>
              <w:sz w:val="22"/>
              <w:szCs w:val="22"/>
            </w:rPr>
            <w:tab/>
          </w:r>
          <w:r>
            <w:rPr>
              <w:noProof/>
            </w:rPr>
            <w:t>Kimyasal katkılar</w:t>
          </w:r>
          <w:r>
            <w:rPr>
              <w:noProof/>
            </w:rPr>
            <w:tab/>
          </w:r>
          <w:r>
            <w:rPr>
              <w:noProof/>
            </w:rPr>
            <w:fldChar w:fldCharType="begin"/>
          </w:r>
          <w:r>
            <w:rPr>
              <w:noProof/>
            </w:rPr>
            <w:instrText xml:space="preserve"> PAGEREF _Toc32601460 \h </w:instrText>
          </w:r>
          <w:r>
            <w:rPr>
              <w:noProof/>
            </w:rPr>
          </w:r>
          <w:r>
            <w:rPr>
              <w:noProof/>
            </w:rPr>
            <w:fldChar w:fldCharType="separate"/>
          </w:r>
          <w:r>
            <w:rPr>
              <w:noProof/>
            </w:rPr>
            <w:t>18</w:t>
          </w:r>
          <w:r>
            <w:rPr>
              <w:noProof/>
            </w:rPr>
            <w:fldChar w:fldCharType="end"/>
          </w:r>
        </w:p>
        <w:p w14:paraId="3F0C24BE" w14:textId="77777777" w:rsidR="007C035E" w:rsidRDefault="007C035E">
          <w:pPr>
            <w:pStyle w:val="T4"/>
            <w:rPr>
              <w:rFonts w:asciiTheme="minorHAnsi" w:hAnsiTheme="minorHAnsi" w:cstheme="minorBidi"/>
              <w:noProof/>
              <w:sz w:val="22"/>
              <w:szCs w:val="22"/>
            </w:rPr>
          </w:pPr>
          <w:r>
            <w:rPr>
              <w:noProof/>
            </w:rPr>
            <w:t>2.5.3.1.</w:t>
          </w:r>
          <w:r>
            <w:rPr>
              <w:rFonts w:asciiTheme="minorHAnsi" w:hAnsiTheme="minorHAnsi" w:cstheme="minorBidi"/>
              <w:noProof/>
              <w:sz w:val="22"/>
              <w:szCs w:val="22"/>
            </w:rPr>
            <w:tab/>
          </w:r>
          <w:r>
            <w:rPr>
              <w:noProof/>
            </w:rPr>
            <w:t>Yüksek oranlı su azaltıcı katkılar (HRWR)</w:t>
          </w:r>
          <w:r>
            <w:rPr>
              <w:noProof/>
            </w:rPr>
            <w:tab/>
          </w:r>
          <w:r>
            <w:rPr>
              <w:noProof/>
            </w:rPr>
            <w:fldChar w:fldCharType="begin"/>
          </w:r>
          <w:r>
            <w:rPr>
              <w:noProof/>
            </w:rPr>
            <w:instrText xml:space="preserve"> PAGEREF _Toc32601461 \h </w:instrText>
          </w:r>
          <w:r>
            <w:rPr>
              <w:noProof/>
            </w:rPr>
          </w:r>
          <w:r>
            <w:rPr>
              <w:noProof/>
            </w:rPr>
            <w:fldChar w:fldCharType="separate"/>
          </w:r>
          <w:r>
            <w:rPr>
              <w:noProof/>
            </w:rPr>
            <w:t>18</w:t>
          </w:r>
          <w:r>
            <w:rPr>
              <w:noProof/>
            </w:rPr>
            <w:fldChar w:fldCharType="end"/>
          </w:r>
        </w:p>
        <w:p w14:paraId="4FEA534E" w14:textId="77777777" w:rsidR="007C035E" w:rsidRDefault="007C035E">
          <w:pPr>
            <w:pStyle w:val="T3"/>
            <w:rPr>
              <w:rFonts w:asciiTheme="minorHAnsi" w:hAnsiTheme="minorHAnsi" w:cstheme="minorBidi"/>
              <w:noProof/>
              <w:sz w:val="22"/>
              <w:szCs w:val="22"/>
            </w:rPr>
          </w:pPr>
          <w:r>
            <w:rPr>
              <w:noProof/>
            </w:rPr>
            <w:t>2.5.4.</w:t>
          </w:r>
          <w:r>
            <w:rPr>
              <w:rFonts w:asciiTheme="minorHAnsi" w:hAnsiTheme="minorHAnsi" w:cstheme="minorBidi"/>
              <w:noProof/>
              <w:sz w:val="22"/>
              <w:szCs w:val="22"/>
            </w:rPr>
            <w:tab/>
          </w:r>
          <w:r>
            <w:rPr>
              <w:noProof/>
            </w:rPr>
            <w:t>Su</w:t>
          </w:r>
          <w:r>
            <w:rPr>
              <w:noProof/>
            </w:rPr>
            <w:tab/>
          </w:r>
          <w:r>
            <w:rPr>
              <w:noProof/>
            </w:rPr>
            <w:fldChar w:fldCharType="begin"/>
          </w:r>
          <w:r>
            <w:rPr>
              <w:noProof/>
            </w:rPr>
            <w:instrText xml:space="preserve"> PAGEREF _Toc32601462 \h </w:instrText>
          </w:r>
          <w:r>
            <w:rPr>
              <w:noProof/>
            </w:rPr>
          </w:r>
          <w:r>
            <w:rPr>
              <w:noProof/>
            </w:rPr>
            <w:fldChar w:fldCharType="separate"/>
          </w:r>
          <w:r>
            <w:rPr>
              <w:noProof/>
            </w:rPr>
            <w:t>20</w:t>
          </w:r>
          <w:r>
            <w:rPr>
              <w:noProof/>
            </w:rPr>
            <w:fldChar w:fldCharType="end"/>
          </w:r>
        </w:p>
        <w:p w14:paraId="6B8ABFB5" w14:textId="77777777" w:rsidR="007C035E" w:rsidRDefault="007C035E">
          <w:pPr>
            <w:pStyle w:val="T3"/>
            <w:rPr>
              <w:rFonts w:asciiTheme="minorHAnsi" w:hAnsiTheme="minorHAnsi" w:cstheme="minorBidi"/>
              <w:noProof/>
              <w:sz w:val="22"/>
              <w:szCs w:val="22"/>
            </w:rPr>
          </w:pPr>
          <w:r>
            <w:rPr>
              <w:noProof/>
            </w:rPr>
            <w:t>2.5.5.</w:t>
          </w:r>
          <w:r>
            <w:rPr>
              <w:rFonts w:asciiTheme="minorHAnsi" w:hAnsiTheme="minorHAnsi" w:cstheme="minorBidi"/>
              <w:noProof/>
              <w:sz w:val="22"/>
              <w:szCs w:val="22"/>
            </w:rPr>
            <w:tab/>
          </w:r>
          <w:r>
            <w:rPr>
              <w:noProof/>
            </w:rPr>
            <w:t>Takviye Lifi</w:t>
          </w:r>
          <w:r>
            <w:rPr>
              <w:noProof/>
            </w:rPr>
            <w:tab/>
          </w:r>
          <w:r>
            <w:rPr>
              <w:noProof/>
            </w:rPr>
            <w:fldChar w:fldCharType="begin"/>
          </w:r>
          <w:r>
            <w:rPr>
              <w:noProof/>
            </w:rPr>
            <w:instrText xml:space="preserve"> PAGEREF _Toc32601463 \h </w:instrText>
          </w:r>
          <w:r>
            <w:rPr>
              <w:noProof/>
            </w:rPr>
          </w:r>
          <w:r>
            <w:rPr>
              <w:noProof/>
            </w:rPr>
            <w:fldChar w:fldCharType="separate"/>
          </w:r>
          <w:r>
            <w:rPr>
              <w:noProof/>
            </w:rPr>
            <w:t>20</w:t>
          </w:r>
          <w:r>
            <w:rPr>
              <w:noProof/>
            </w:rPr>
            <w:fldChar w:fldCharType="end"/>
          </w:r>
        </w:p>
        <w:p w14:paraId="44E983EE" w14:textId="77777777" w:rsidR="007C035E" w:rsidRDefault="007C035E">
          <w:pPr>
            <w:pStyle w:val="T3"/>
            <w:rPr>
              <w:rFonts w:asciiTheme="minorHAnsi" w:hAnsiTheme="minorHAnsi" w:cstheme="minorBidi"/>
              <w:noProof/>
              <w:sz w:val="22"/>
              <w:szCs w:val="22"/>
            </w:rPr>
          </w:pPr>
          <w:r>
            <w:rPr>
              <w:noProof/>
            </w:rPr>
            <w:t>2.5.6.</w:t>
          </w:r>
          <w:r>
            <w:rPr>
              <w:rFonts w:asciiTheme="minorHAnsi" w:hAnsiTheme="minorHAnsi" w:cstheme="minorBidi"/>
              <w:noProof/>
              <w:sz w:val="22"/>
              <w:szCs w:val="22"/>
            </w:rPr>
            <w:tab/>
          </w:r>
          <w:r>
            <w:rPr>
              <w:noProof/>
            </w:rPr>
            <w:t>Kum</w:t>
          </w:r>
          <w:r>
            <w:rPr>
              <w:noProof/>
            </w:rPr>
            <w:tab/>
          </w:r>
          <w:r>
            <w:rPr>
              <w:noProof/>
            </w:rPr>
            <w:fldChar w:fldCharType="begin"/>
          </w:r>
          <w:r>
            <w:rPr>
              <w:noProof/>
            </w:rPr>
            <w:instrText xml:space="preserve"> PAGEREF _Toc32601464 \h </w:instrText>
          </w:r>
          <w:r>
            <w:rPr>
              <w:noProof/>
            </w:rPr>
          </w:r>
          <w:r>
            <w:rPr>
              <w:noProof/>
            </w:rPr>
            <w:fldChar w:fldCharType="separate"/>
          </w:r>
          <w:r>
            <w:rPr>
              <w:noProof/>
            </w:rPr>
            <w:t>21</w:t>
          </w:r>
          <w:r>
            <w:rPr>
              <w:noProof/>
            </w:rPr>
            <w:fldChar w:fldCharType="end"/>
          </w:r>
        </w:p>
        <w:p w14:paraId="4D7720FE"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2.6.</w:t>
          </w:r>
          <w:r>
            <w:rPr>
              <w:rFonts w:asciiTheme="minorHAnsi" w:hAnsiTheme="minorHAnsi" w:cstheme="minorBidi"/>
              <w:noProof/>
              <w:sz w:val="22"/>
              <w:szCs w:val="22"/>
            </w:rPr>
            <w:tab/>
          </w:r>
          <w:r>
            <w:rPr>
              <w:noProof/>
            </w:rPr>
            <w:t>Kür Koşulları</w:t>
          </w:r>
          <w:r>
            <w:rPr>
              <w:noProof/>
            </w:rPr>
            <w:tab/>
          </w:r>
          <w:r>
            <w:rPr>
              <w:noProof/>
            </w:rPr>
            <w:fldChar w:fldCharType="begin"/>
          </w:r>
          <w:r>
            <w:rPr>
              <w:noProof/>
            </w:rPr>
            <w:instrText xml:space="preserve"> PAGEREF _Toc32601465 \h </w:instrText>
          </w:r>
          <w:r>
            <w:rPr>
              <w:noProof/>
            </w:rPr>
          </w:r>
          <w:r>
            <w:rPr>
              <w:noProof/>
            </w:rPr>
            <w:fldChar w:fldCharType="separate"/>
          </w:r>
          <w:r>
            <w:rPr>
              <w:noProof/>
            </w:rPr>
            <w:t>21</w:t>
          </w:r>
          <w:r>
            <w:rPr>
              <w:noProof/>
            </w:rPr>
            <w:fldChar w:fldCharType="end"/>
          </w:r>
        </w:p>
        <w:p w14:paraId="6E39A0D0"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2.7.</w:t>
          </w:r>
          <w:r>
            <w:rPr>
              <w:rFonts w:asciiTheme="minorHAnsi" w:hAnsiTheme="minorHAnsi" w:cstheme="minorBidi"/>
              <w:noProof/>
              <w:sz w:val="22"/>
              <w:szCs w:val="22"/>
            </w:rPr>
            <w:tab/>
          </w:r>
          <w:r>
            <w:rPr>
              <w:noProof/>
            </w:rPr>
            <w:t>Taze ve Sertleştirilmiş UYPB Özellikleri</w:t>
          </w:r>
          <w:r>
            <w:rPr>
              <w:noProof/>
            </w:rPr>
            <w:tab/>
          </w:r>
          <w:r>
            <w:rPr>
              <w:noProof/>
            </w:rPr>
            <w:fldChar w:fldCharType="begin"/>
          </w:r>
          <w:r>
            <w:rPr>
              <w:noProof/>
            </w:rPr>
            <w:instrText xml:space="preserve"> PAGEREF _Toc32601466 \h </w:instrText>
          </w:r>
          <w:r>
            <w:rPr>
              <w:noProof/>
            </w:rPr>
          </w:r>
          <w:r>
            <w:rPr>
              <w:noProof/>
            </w:rPr>
            <w:fldChar w:fldCharType="separate"/>
          </w:r>
          <w:r>
            <w:rPr>
              <w:noProof/>
            </w:rPr>
            <w:t>22</w:t>
          </w:r>
          <w:r>
            <w:rPr>
              <w:noProof/>
            </w:rPr>
            <w:fldChar w:fldCharType="end"/>
          </w:r>
        </w:p>
        <w:p w14:paraId="33DB4506" w14:textId="77777777" w:rsidR="007C035E" w:rsidRDefault="007C035E">
          <w:pPr>
            <w:pStyle w:val="T3"/>
            <w:rPr>
              <w:rFonts w:asciiTheme="minorHAnsi" w:hAnsiTheme="minorHAnsi" w:cstheme="minorBidi"/>
              <w:noProof/>
              <w:sz w:val="22"/>
              <w:szCs w:val="22"/>
            </w:rPr>
          </w:pPr>
          <w:r>
            <w:rPr>
              <w:noProof/>
            </w:rPr>
            <w:t>2.7.1.</w:t>
          </w:r>
          <w:r>
            <w:rPr>
              <w:rFonts w:asciiTheme="minorHAnsi" w:hAnsiTheme="minorHAnsi" w:cstheme="minorBidi"/>
              <w:noProof/>
              <w:sz w:val="22"/>
              <w:szCs w:val="22"/>
            </w:rPr>
            <w:tab/>
          </w:r>
          <w:r>
            <w:rPr>
              <w:noProof/>
            </w:rPr>
            <w:t>İşlenebilirlik</w:t>
          </w:r>
          <w:r>
            <w:rPr>
              <w:noProof/>
            </w:rPr>
            <w:tab/>
          </w:r>
          <w:r>
            <w:rPr>
              <w:noProof/>
            </w:rPr>
            <w:fldChar w:fldCharType="begin"/>
          </w:r>
          <w:r>
            <w:rPr>
              <w:noProof/>
            </w:rPr>
            <w:instrText xml:space="preserve"> PAGEREF _Toc32601467 \h </w:instrText>
          </w:r>
          <w:r>
            <w:rPr>
              <w:noProof/>
            </w:rPr>
          </w:r>
          <w:r>
            <w:rPr>
              <w:noProof/>
            </w:rPr>
            <w:fldChar w:fldCharType="separate"/>
          </w:r>
          <w:r>
            <w:rPr>
              <w:noProof/>
            </w:rPr>
            <w:t>22</w:t>
          </w:r>
          <w:r>
            <w:rPr>
              <w:noProof/>
            </w:rPr>
            <w:fldChar w:fldCharType="end"/>
          </w:r>
        </w:p>
        <w:p w14:paraId="7DF3BB96" w14:textId="77777777" w:rsidR="007C035E" w:rsidRDefault="007C035E">
          <w:pPr>
            <w:pStyle w:val="T3"/>
            <w:rPr>
              <w:rFonts w:asciiTheme="minorHAnsi" w:hAnsiTheme="minorHAnsi" w:cstheme="minorBidi"/>
              <w:noProof/>
              <w:sz w:val="22"/>
              <w:szCs w:val="22"/>
            </w:rPr>
          </w:pPr>
          <w:r>
            <w:rPr>
              <w:noProof/>
            </w:rPr>
            <w:t>2.7.2.</w:t>
          </w:r>
          <w:r>
            <w:rPr>
              <w:rFonts w:asciiTheme="minorHAnsi" w:hAnsiTheme="minorHAnsi" w:cstheme="minorBidi"/>
              <w:noProof/>
              <w:sz w:val="22"/>
              <w:szCs w:val="22"/>
            </w:rPr>
            <w:tab/>
          </w:r>
          <w:r>
            <w:rPr>
              <w:noProof/>
            </w:rPr>
            <w:t>Piriz Süresi</w:t>
          </w:r>
          <w:r>
            <w:rPr>
              <w:noProof/>
            </w:rPr>
            <w:tab/>
          </w:r>
          <w:r>
            <w:rPr>
              <w:noProof/>
            </w:rPr>
            <w:fldChar w:fldCharType="begin"/>
          </w:r>
          <w:r>
            <w:rPr>
              <w:noProof/>
            </w:rPr>
            <w:instrText xml:space="preserve"> PAGEREF _Toc32601468 \h </w:instrText>
          </w:r>
          <w:r>
            <w:rPr>
              <w:noProof/>
            </w:rPr>
          </w:r>
          <w:r>
            <w:rPr>
              <w:noProof/>
            </w:rPr>
            <w:fldChar w:fldCharType="separate"/>
          </w:r>
          <w:r>
            <w:rPr>
              <w:noProof/>
            </w:rPr>
            <w:t>23</w:t>
          </w:r>
          <w:r>
            <w:rPr>
              <w:noProof/>
            </w:rPr>
            <w:fldChar w:fldCharType="end"/>
          </w:r>
        </w:p>
        <w:p w14:paraId="0A70637B" w14:textId="77777777" w:rsidR="007C035E" w:rsidRDefault="007C035E">
          <w:pPr>
            <w:pStyle w:val="T3"/>
            <w:rPr>
              <w:rFonts w:asciiTheme="minorHAnsi" w:hAnsiTheme="minorHAnsi" w:cstheme="minorBidi"/>
              <w:noProof/>
              <w:sz w:val="22"/>
              <w:szCs w:val="22"/>
            </w:rPr>
          </w:pPr>
          <w:r>
            <w:rPr>
              <w:noProof/>
            </w:rPr>
            <w:t>2.7.3.</w:t>
          </w:r>
          <w:r>
            <w:rPr>
              <w:rFonts w:asciiTheme="minorHAnsi" w:hAnsiTheme="minorHAnsi" w:cstheme="minorBidi"/>
              <w:noProof/>
              <w:sz w:val="22"/>
              <w:szCs w:val="22"/>
            </w:rPr>
            <w:tab/>
          </w:r>
          <w:r>
            <w:rPr>
              <w:noProof/>
            </w:rPr>
            <w:t>Mekanik özellikler</w:t>
          </w:r>
          <w:r>
            <w:rPr>
              <w:noProof/>
            </w:rPr>
            <w:tab/>
          </w:r>
          <w:r>
            <w:rPr>
              <w:noProof/>
            </w:rPr>
            <w:fldChar w:fldCharType="begin"/>
          </w:r>
          <w:r>
            <w:rPr>
              <w:noProof/>
            </w:rPr>
            <w:instrText xml:space="preserve"> PAGEREF _Toc32601469 \h </w:instrText>
          </w:r>
          <w:r>
            <w:rPr>
              <w:noProof/>
            </w:rPr>
          </w:r>
          <w:r>
            <w:rPr>
              <w:noProof/>
            </w:rPr>
            <w:fldChar w:fldCharType="separate"/>
          </w:r>
          <w:r>
            <w:rPr>
              <w:noProof/>
            </w:rPr>
            <w:t>23</w:t>
          </w:r>
          <w:r>
            <w:rPr>
              <w:noProof/>
            </w:rPr>
            <w:fldChar w:fldCharType="end"/>
          </w:r>
        </w:p>
        <w:p w14:paraId="14A50E13" w14:textId="77777777" w:rsidR="007C035E" w:rsidRDefault="007C035E">
          <w:pPr>
            <w:pStyle w:val="T4"/>
            <w:rPr>
              <w:rFonts w:asciiTheme="minorHAnsi" w:hAnsiTheme="minorHAnsi" w:cstheme="minorBidi"/>
              <w:noProof/>
              <w:sz w:val="22"/>
              <w:szCs w:val="22"/>
            </w:rPr>
          </w:pPr>
          <w:r>
            <w:rPr>
              <w:noProof/>
            </w:rPr>
            <w:t>2.7.3.1.</w:t>
          </w:r>
          <w:r>
            <w:rPr>
              <w:rFonts w:asciiTheme="minorHAnsi" w:hAnsiTheme="minorHAnsi" w:cstheme="minorBidi"/>
              <w:noProof/>
              <w:sz w:val="22"/>
              <w:szCs w:val="22"/>
            </w:rPr>
            <w:tab/>
          </w:r>
          <w:r>
            <w:rPr>
              <w:noProof/>
            </w:rPr>
            <w:t>Basınc dayanımı</w:t>
          </w:r>
          <w:r>
            <w:rPr>
              <w:noProof/>
            </w:rPr>
            <w:tab/>
          </w:r>
          <w:r>
            <w:rPr>
              <w:noProof/>
            </w:rPr>
            <w:fldChar w:fldCharType="begin"/>
          </w:r>
          <w:r>
            <w:rPr>
              <w:noProof/>
            </w:rPr>
            <w:instrText xml:space="preserve"> PAGEREF _Toc32601470 \h </w:instrText>
          </w:r>
          <w:r>
            <w:rPr>
              <w:noProof/>
            </w:rPr>
          </w:r>
          <w:r>
            <w:rPr>
              <w:noProof/>
            </w:rPr>
            <w:fldChar w:fldCharType="separate"/>
          </w:r>
          <w:r>
            <w:rPr>
              <w:noProof/>
            </w:rPr>
            <w:t>24</w:t>
          </w:r>
          <w:r>
            <w:rPr>
              <w:noProof/>
            </w:rPr>
            <w:fldChar w:fldCharType="end"/>
          </w:r>
        </w:p>
        <w:p w14:paraId="1B199EB6" w14:textId="77777777" w:rsidR="007C035E" w:rsidRDefault="007C035E">
          <w:pPr>
            <w:pStyle w:val="T4"/>
            <w:rPr>
              <w:rFonts w:asciiTheme="minorHAnsi" w:hAnsiTheme="minorHAnsi" w:cstheme="minorBidi"/>
              <w:noProof/>
              <w:sz w:val="22"/>
              <w:szCs w:val="22"/>
            </w:rPr>
          </w:pPr>
          <w:r>
            <w:rPr>
              <w:noProof/>
            </w:rPr>
            <w:t>2.7.3.2.</w:t>
          </w:r>
          <w:r>
            <w:rPr>
              <w:rFonts w:asciiTheme="minorHAnsi" w:hAnsiTheme="minorHAnsi" w:cstheme="minorBidi"/>
              <w:noProof/>
              <w:sz w:val="22"/>
              <w:szCs w:val="22"/>
            </w:rPr>
            <w:tab/>
          </w:r>
          <w:r>
            <w:rPr>
              <w:noProof/>
            </w:rPr>
            <w:t>Çekme ve eğilme dayanımı</w:t>
          </w:r>
          <w:r>
            <w:rPr>
              <w:noProof/>
            </w:rPr>
            <w:tab/>
          </w:r>
          <w:r>
            <w:rPr>
              <w:noProof/>
            </w:rPr>
            <w:fldChar w:fldCharType="begin"/>
          </w:r>
          <w:r>
            <w:rPr>
              <w:noProof/>
            </w:rPr>
            <w:instrText xml:space="preserve"> PAGEREF _Toc32601471 \h </w:instrText>
          </w:r>
          <w:r>
            <w:rPr>
              <w:noProof/>
            </w:rPr>
          </w:r>
          <w:r>
            <w:rPr>
              <w:noProof/>
            </w:rPr>
            <w:fldChar w:fldCharType="separate"/>
          </w:r>
          <w:r>
            <w:rPr>
              <w:noProof/>
            </w:rPr>
            <w:t>25</w:t>
          </w:r>
          <w:r>
            <w:rPr>
              <w:noProof/>
            </w:rPr>
            <w:fldChar w:fldCharType="end"/>
          </w:r>
        </w:p>
        <w:p w14:paraId="40EA5B3F"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2.8.</w:t>
          </w:r>
          <w:r>
            <w:rPr>
              <w:rFonts w:asciiTheme="minorHAnsi" w:hAnsiTheme="minorHAnsi" w:cstheme="minorBidi"/>
              <w:noProof/>
              <w:sz w:val="22"/>
              <w:szCs w:val="22"/>
            </w:rPr>
            <w:tab/>
          </w:r>
          <w:r>
            <w:rPr>
              <w:noProof/>
            </w:rPr>
            <w:t>Dayanıklılık</w:t>
          </w:r>
          <w:r>
            <w:rPr>
              <w:noProof/>
            </w:rPr>
            <w:tab/>
          </w:r>
          <w:r>
            <w:rPr>
              <w:noProof/>
            </w:rPr>
            <w:fldChar w:fldCharType="begin"/>
          </w:r>
          <w:r>
            <w:rPr>
              <w:noProof/>
            </w:rPr>
            <w:instrText xml:space="preserve"> PAGEREF _Toc32601472 \h </w:instrText>
          </w:r>
          <w:r>
            <w:rPr>
              <w:noProof/>
            </w:rPr>
          </w:r>
          <w:r>
            <w:rPr>
              <w:noProof/>
            </w:rPr>
            <w:fldChar w:fldCharType="separate"/>
          </w:r>
          <w:r>
            <w:rPr>
              <w:noProof/>
            </w:rPr>
            <w:t>27</w:t>
          </w:r>
          <w:r>
            <w:rPr>
              <w:noProof/>
            </w:rPr>
            <w:fldChar w:fldCharType="end"/>
          </w:r>
        </w:p>
        <w:p w14:paraId="79BB6363"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2.9.</w:t>
          </w:r>
          <w:r>
            <w:rPr>
              <w:rFonts w:asciiTheme="minorHAnsi" w:hAnsiTheme="minorHAnsi" w:cstheme="minorBidi"/>
              <w:noProof/>
              <w:sz w:val="22"/>
              <w:szCs w:val="22"/>
            </w:rPr>
            <w:tab/>
          </w:r>
          <w:r>
            <w:rPr>
              <w:noProof/>
            </w:rPr>
            <w:t>Yangın Dayanımı</w:t>
          </w:r>
          <w:r>
            <w:rPr>
              <w:noProof/>
            </w:rPr>
            <w:tab/>
          </w:r>
          <w:r>
            <w:rPr>
              <w:noProof/>
            </w:rPr>
            <w:fldChar w:fldCharType="begin"/>
          </w:r>
          <w:r>
            <w:rPr>
              <w:noProof/>
            </w:rPr>
            <w:instrText xml:space="preserve"> PAGEREF _Toc32601473 \h </w:instrText>
          </w:r>
          <w:r>
            <w:rPr>
              <w:noProof/>
            </w:rPr>
          </w:r>
          <w:r>
            <w:rPr>
              <w:noProof/>
            </w:rPr>
            <w:fldChar w:fldCharType="separate"/>
          </w:r>
          <w:r>
            <w:rPr>
              <w:noProof/>
            </w:rPr>
            <w:t>28</w:t>
          </w:r>
          <w:r>
            <w:rPr>
              <w:noProof/>
            </w:rPr>
            <w:fldChar w:fldCharType="end"/>
          </w:r>
        </w:p>
        <w:p w14:paraId="24E0D590" w14:textId="77777777" w:rsidR="007C035E" w:rsidRDefault="007C035E">
          <w:pPr>
            <w:pStyle w:val="T2"/>
            <w:tabs>
              <w:tab w:val="left" w:pos="960"/>
            </w:tabs>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2.10.</w:t>
          </w:r>
          <w:r>
            <w:rPr>
              <w:rFonts w:asciiTheme="minorHAnsi" w:hAnsiTheme="minorHAnsi" w:cstheme="minorBidi"/>
              <w:noProof/>
              <w:sz w:val="22"/>
              <w:szCs w:val="22"/>
            </w:rPr>
            <w:tab/>
          </w:r>
          <w:r>
            <w:rPr>
              <w:noProof/>
            </w:rPr>
            <w:t>Tasarım Önerileri</w:t>
          </w:r>
          <w:r>
            <w:rPr>
              <w:noProof/>
            </w:rPr>
            <w:tab/>
          </w:r>
          <w:r>
            <w:rPr>
              <w:noProof/>
            </w:rPr>
            <w:fldChar w:fldCharType="begin"/>
          </w:r>
          <w:r>
            <w:rPr>
              <w:noProof/>
            </w:rPr>
            <w:instrText xml:space="preserve"> PAGEREF _Toc32601474 \h </w:instrText>
          </w:r>
          <w:r>
            <w:rPr>
              <w:noProof/>
            </w:rPr>
          </w:r>
          <w:r>
            <w:rPr>
              <w:noProof/>
            </w:rPr>
            <w:fldChar w:fldCharType="separate"/>
          </w:r>
          <w:r>
            <w:rPr>
              <w:noProof/>
            </w:rPr>
            <w:t>29</w:t>
          </w:r>
          <w:r>
            <w:rPr>
              <w:noProof/>
            </w:rPr>
            <w:fldChar w:fldCharType="end"/>
          </w:r>
        </w:p>
        <w:p w14:paraId="606DADE2" w14:textId="77777777" w:rsidR="007C035E" w:rsidRDefault="007C035E">
          <w:pPr>
            <w:pStyle w:val="T2"/>
            <w:tabs>
              <w:tab w:val="left" w:pos="960"/>
            </w:tabs>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2.11.</w:t>
          </w:r>
          <w:r>
            <w:rPr>
              <w:rFonts w:asciiTheme="minorHAnsi" w:hAnsiTheme="minorHAnsi" w:cstheme="minorBidi"/>
              <w:noProof/>
              <w:sz w:val="22"/>
              <w:szCs w:val="22"/>
            </w:rPr>
            <w:tab/>
          </w:r>
          <w:r>
            <w:rPr>
              <w:noProof/>
            </w:rPr>
            <w:t>UYPB’nin Spesifik Uygulamaları</w:t>
          </w:r>
          <w:r>
            <w:rPr>
              <w:noProof/>
            </w:rPr>
            <w:tab/>
          </w:r>
          <w:r>
            <w:rPr>
              <w:noProof/>
            </w:rPr>
            <w:fldChar w:fldCharType="begin"/>
          </w:r>
          <w:r>
            <w:rPr>
              <w:noProof/>
            </w:rPr>
            <w:instrText xml:space="preserve"> PAGEREF _Toc32601475 \h </w:instrText>
          </w:r>
          <w:r>
            <w:rPr>
              <w:noProof/>
            </w:rPr>
          </w:r>
          <w:r>
            <w:rPr>
              <w:noProof/>
            </w:rPr>
            <w:fldChar w:fldCharType="separate"/>
          </w:r>
          <w:r>
            <w:rPr>
              <w:noProof/>
            </w:rPr>
            <w:t>30</w:t>
          </w:r>
          <w:r>
            <w:rPr>
              <w:noProof/>
            </w:rPr>
            <w:fldChar w:fldCharType="end"/>
          </w:r>
        </w:p>
        <w:p w14:paraId="6AB49642" w14:textId="77777777" w:rsidR="007C035E" w:rsidRDefault="007C035E">
          <w:pPr>
            <w:pStyle w:val="T3"/>
            <w:rPr>
              <w:rFonts w:asciiTheme="minorHAnsi" w:hAnsiTheme="minorHAnsi" w:cstheme="minorBidi"/>
              <w:noProof/>
              <w:sz w:val="22"/>
              <w:szCs w:val="22"/>
            </w:rPr>
          </w:pPr>
          <w:r>
            <w:rPr>
              <w:noProof/>
            </w:rPr>
            <w:lastRenderedPageBreak/>
            <w:t>2.11.1.</w:t>
          </w:r>
          <w:r>
            <w:rPr>
              <w:rFonts w:asciiTheme="minorHAnsi" w:hAnsiTheme="minorHAnsi" w:cstheme="minorBidi"/>
              <w:noProof/>
              <w:sz w:val="22"/>
              <w:szCs w:val="22"/>
            </w:rPr>
            <w:tab/>
          </w:r>
          <w:r>
            <w:rPr>
              <w:noProof/>
            </w:rPr>
            <w:t>Yapı Uygulaması</w:t>
          </w:r>
          <w:r>
            <w:rPr>
              <w:noProof/>
            </w:rPr>
            <w:tab/>
          </w:r>
          <w:r>
            <w:rPr>
              <w:noProof/>
            </w:rPr>
            <w:fldChar w:fldCharType="begin"/>
          </w:r>
          <w:r>
            <w:rPr>
              <w:noProof/>
            </w:rPr>
            <w:instrText xml:space="preserve"> PAGEREF _Toc32601476 \h </w:instrText>
          </w:r>
          <w:r>
            <w:rPr>
              <w:noProof/>
            </w:rPr>
          </w:r>
          <w:r>
            <w:rPr>
              <w:noProof/>
            </w:rPr>
            <w:fldChar w:fldCharType="separate"/>
          </w:r>
          <w:r>
            <w:rPr>
              <w:noProof/>
            </w:rPr>
            <w:t>30</w:t>
          </w:r>
          <w:r>
            <w:rPr>
              <w:noProof/>
            </w:rPr>
            <w:fldChar w:fldCharType="end"/>
          </w:r>
        </w:p>
        <w:p w14:paraId="2CF5560B" w14:textId="77777777" w:rsidR="007C035E" w:rsidRDefault="007C035E">
          <w:pPr>
            <w:pStyle w:val="T3"/>
            <w:rPr>
              <w:rFonts w:asciiTheme="minorHAnsi" w:hAnsiTheme="minorHAnsi" w:cstheme="minorBidi"/>
              <w:noProof/>
              <w:sz w:val="22"/>
              <w:szCs w:val="22"/>
            </w:rPr>
          </w:pPr>
          <w:r>
            <w:rPr>
              <w:noProof/>
            </w:rPr>
            <w:t>2.11.2.</w:t>
          </w:r>
          <w:r>
            <w:rPr>
              <w:rFonts w:asciiTheme="minorHAnsi" w:hAnsiTheme="minorHAnsi" w:cstheme="minorBidi"/>
              <w:noProof/>
              <w:sz w:val="22"/>
              <w:szCs w:val="22"/>
            </w:rPr>
            <w:tab/>
          </w:r>
          <w:r>
            <w:rPr>
              <w:noProof/>
            </w:rPr>
            <w:t>Mimari Uygulamalar</w:t>
          </w:r>
          <w:r>
            <w:rPr>
              <w:noProof/>
            </w:rPr>
            <w:tab/>
          </w:r>
          <w:r>
            <w:rPr>
              <w:noProof/>
            </w:rPr>
            <w:fldChar w:fldCharType="begin"/>
          </w:r>
          <w:r>
            <w:rPr>
              <w:noProof/>
            </w:rPr>
            <w:instrText xml:space="preserve"> PAGEREF _Toc32601477 \h </w:instrText>
          </w:r>
          <w:r>
            <w:rPr>
              <w:noProof/>
            </w:rPr>
          </w:r>
          <w:r>
            <w:rPr>
              <w:noProof/>
            </w:rPr>
            <w:fldChar w:fldCharType="separate"/>
          </w:r>
          <w:r>
            <w:rPr>
              <w:noProof/>
            </w:rPr>
            <w:t>32</w:t>
          </w:r>
          <w:r>
            <w:rPr>
              <w:noProof/>
            </w:rPr>
            <w:fldChar w:fldCharType="end"/>
          </w:r>
        </w:p>
        <w:p w14:paraId="5AF2A555" w14:textId="77777777" w:rsidR="007C035E" w:rsidRDefault="007C035E">
          <w:pPr>
            <w:pStyle w:val="T2"/>
            <w:tabs>
              <w:tab w:val="left" w:pos="960"/>
            </w:tabs>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2.12.</w:t>
          </w:r>
          <w:r>
            <w:rPr>
              <w:rFonts w:asciiTheme="minorHAnsi" w:hAnsiTheme="minorHAnsi" w:cstheme="minorBidi"/>
              <w:noProof/>
              <w:sz w:val="22"/>
              <w:szCs w:val="22"/>
            </w:rPr>
            <w:tab/>
          </w:r>
          <w:r>
            <w:rPr>
              <w:noProof/>
            </w:rPr>
            <w:t>Taguchi Metodu</w:t>
          </w:r>
          <w:r>
            <w:rPr>
              <w:noProof/>
            </w:rPr>
            <w:tab/>
          </w:r>
          <w:r>
            <w:rPr>
              <w:noProof/>
            </w:rPr>
            <w:fldChar w:fldCharType="begin"/>
          </w:r>
          <w:r>
            <w:rPr>
              <w:noProof/>
            </w:rPr>
            <w:instrText xml:space="preserve"> PAGEREF _Toc32601478 \h </w:instrText>
          </w:r>
          <w:r>
            <w:rPr>
              <w:noProof/>
            </w:rPr>
          </w:r>
          <w:r>
            <w:rPr>
              <w:noProof/>
            </w:rPr>
            <w:fldChar w:fldCharType="separate"/>
          </w:r>
          <w:r>
            <w:rPr>
              <w:noProof/>
            </w:rPr>
            <w:t>34</w:t>
          </w:r>
          <w:r>
            <w:rPr>
              <w:noProof/>
            </w:rPr>
            <w:fldChar w:fldCharType="end"/>
          </w:r>
        </w:p>
        <w:p w14:paraId="29BD96B5" w14:textId="77777777" w:rsidR="007C035E" w:rsidRDefault="007C035E">
          <w:pPr>
            <w:pStyle w:val="T2"/>
            <w:tabs>
              <w:tab w:val="left" w:pos="960"/>
            </w:tabs>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2.13.</w:t>
          </w:r>
          <w:r>
            <w:rPr>
              <w:rFonts w:asciiTheme="minorHAnsi" w:hAnsiTheme="minorHAnsi" w:cstheme="minorBidi"/>
              <w:noProof/>
              <w:sz w:val="22"/>
              <w:szCs w:val="22"/>
            </w:rPr>
            <w:tab/>
          </w:r>
          <w:r>
            <w:rPr>
              <w:noProof/>
            </w:rPr>
            <w:t>Literatüre Ait Bazı Çalışmalar</w:t>
          </w:r>
          <w:r>
            <w:rPr>
              <w:noProof/>
            </w:rPr>
            <w:tab/>
          </w:r>
          <w:r>
            <w:rPr>
              <w:noProof/>
            </w:rPr>
            <w:fldChar w:fldCharType="begin"/>
          </w:r>
          <w:r>
            <w:rPr>
              <w:noProof/>
            </w:rPr>
            <w:instrText xml:space="preserve"> PAGEREF _Toc32601479 \h </w:instrText>
          </w:r>
          <w:r>
            <w:rPr>
              <w:noProof/>
            </w:rPr>
          </w:r>
          <w:r>
            <w:rPr>
              <w:noProof/>
            </w:rPr>
            <w:fldChar w:fldCharType="separate"/>
          </w:r>
          <w:r>
            <w:rPr>
              <w:noProof/>
            </w:rPr>
            <w:t>36</w:t>
          </w:r>
          <w:r>
            <w:rPr>
              <w:noProof/>
            </w:rPr>
            <w:fldChar w:fldCharType="end"/>
          </w:r>
        </w:p>
        <w:p w14:paraId="694B55A6" w14:textId="77777777" w:rsidR="007C035E" w:rsidRDefault="007C035E">
          <w:pPr>
            <w:pStyle w:val="T1"/>
            <w:rPr>
              <w:rFonts w:asciiTheme="minorHAnsi" w:hAnsiTheme="minorHAnsi" w:cstheme="minorBidi"/>
              <w:noProof/>
              <w:sz w:val="22"/>
              <w:szCs w:val="22"/>
            </w:rPr>
          </w:pPr>
          <w:r>
            <w:rPr>
              <w:noProof/>
            </w:rPr>
            <w:t>3.</w:t>
          </w:r>
          <w:r>
            <w:rPr>
              <w:rFonts w:asciiTheme="minorHAnsi" w:hAnsiTheme="minorHAnsi" w:cstheme="minorBidi"/>
              <w:noProof/>
              <w:sz w:val="22"/>
              <w:szCs w:val="22"/>
            </w:rPr>
            <w:tab/>
          </w:r>
          <w:r>
            <w:rPr>
              <w:noProof/>
            </w:rPr>
            <w:t>MATERYAL VE YÖNTEM</w:t>
          </w:r>
          <w:r>
            <w:rPr>
              <w:noProof/>
            </w:rPr>
            <w:tab/>
          </w:r>
          <w:r>
            <w:rPr>
              <w:noProof/>
            </w:rPr>
            <w:fldChar w:fldCharType="begin"/>
          </w:r>
          <w:r>
            <w:rPr>
              <w:noProof/>
            </w:rPr>
            <w:instrText xml:space="preserve"> PAGEREF _Toc32601480 \h </w:instrText>
          </w:r>
          <w:r>
            <w:rPr>
              <w:noProof/>
            </w:rPr>
          </w:r>
          <w:r>
            <w:rPr>
              <w:noProof/>
            </w:rPr>
            <w:fldChar w:fldCharType="separate"/>
          </w:r>
          <w:r>
            <w:rPr>
              <w:noProof/>
            </w:rPr>
            <w:t>41</w:t>
          </w:r>
          <w:r>
            <w:rPr>
              <w:noProof/>
            </w:rPr>
            <w:fldChar w:fldCharType="end"/>
          </w:r>
        </w:p>
        <w:p w14:paraId="0A21AE7B"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3.1.</w:t>
          </w:r>
          <w:r>
            <w:rPr>
              <w:rFonts w:asciiTheme="minorHAnsi" w:hAnsiTheme="minorHAnsi" w:cstheme="minorBidi"/>
              <w:noProof/>
              <w:sz w:val="22"/>
              <w:szCs w:val="22"/>
            </w:rPr>
            <w:tab/>
          </w:r>
          <w:r>
            <w:rPr>
              <w:noProof/>
            </w:rPr>
            <w:t>Kullanılan Malzeme Özellikleri</w:t>
          </w:r>
          <w:r>
            <w:rPr>
              <w:noProof/>
            </w:rPr>
            <w:tab/>
          </w:r>
          <w:r>
            <w:rPr>
              <w:noProof/>
            </w:rPr>
            <w:fldChar w:fldCharType="begin"/>
          </w:r>
          <w:r>
            <w:rPr>
              <w:noProof/>
            </w:rPr>
            <w:instrText xml:space="preserve"> PAGEREF _Toc32601482 \h </w:instrText>
          </w:r>
          <w:r>
            <w:rPr>
              <w:noProof/>
            </w:rPr>
          </w:r>
          <w:r>
            <w:rPr>
              <w:noProof/>
            </w:rPr>
            <w:fldChar w:fldCharType="separate"/>
          </w:r>
          <w:r>
            <w:rPr>
              <w:noProof/>
            </w:rPr>
            <w:t>41</w:t>
          </w:r>
          <w:r>
            <w:rPr>
              <w:noProof/>
            </w:rPr>
            <w:fldChar w:fldCharType="end"/>
          </w:r>
        </w:p>
        <w:p w14:paraId="492F4ABF" w14:textId="77777777" w:rsidR="007C035E" w:rsidRDefault="007C035E">
          <w:pPr>
            <w:pStyle w:val="T3"/>
            <w:rPr>
              <w:rFonts w:asciiTheme="minorHAnsi" w:hAnsiTheme="minorHAnsi" w:cstheme="minorBidi"/>
              <w:noProof/>
              <w:sz w:val="22"/>
              <w:szCs w:val="22"/>
            </w:rPr>
          </w:pPr>
          <w:r>
            <w:rPr>
              <w:noProof/>
            </w:rPr>
            <w:t>3.1.1.</w:t>
          </w:r>
          <w:r>
            <w:rPr>
              <w:rFonts w:asciiTheme="minorHAnsi" w:hAnsiTheme="minorHAnsi" w:cstheme="minorBidi"/>
              <w:noProof/>
              <w:sz w:val="22"/>
              <w:szCs w:val="22"/>
            </w:rPr>
            <w:tab/>
          </w:r>
          <w:r>
            <w:rPr>
              <w:noProof/>
            </w:rPr>
            <w:t>Portland Çimentosu</w:t>
          </w:r>
          <w:r>
            <w:rPr>
              <w:noProof/>
            </w:rPr>
            <w:tab/>
          </w:r>
          <w:r>
            <w:rPr>
              <w:noProof/>
            </w:rPr>
            <w:fldChar w:fldCharType="begin"/>
          </w:r>
          <w:r>
            <w:rPr>
              <w:noProof/>
            </w:rPr>
            <w:instrText xml:space="preserve"> PAGEREF _Toc32601483 \h </w:instrText>
          </w:r>
          <w:r>
            <w:rPr>
              <w:noProof/>
            </w:rPr>
          </w:r>
          <w:r>
            <w:rPr>
              <w:noProof/>
            </w:rPr>
            <w:fldChar w:fldCharType="separate"/>
          </w:r>
          <w:r>
            <w:rPr>
              <w:noProof/>
            </w:rPr>
            <w:t>41</w:t>
          </w:r>
          <w:r>
            <w:rPr>
              <w:noProof/>
            </w:rPr>
            <w:fldChar w:fldCharType="end"/>
          </w:r>
        </w:p>
        <w:p w14:paraId="365365B7" w14:textId="77777777" w:rsidR="007C035E" w:rsidRDefault="007C035E">
          <w:pPr>
            <w:pStyle w:val="T3"/>
            <w:rPr>
              <w:rFonts w:asciiTheme="minorHAnsi" w:hAnsiTheme="minorHAnsi" w:cstheme="minorBidi"/>
              <w:noProof/>
              <w:sz w:val="22"/>
              <w:szCs w:val="22"/>
            </w:rPr>
          </w:pPr>
          <w:r>
            <w:rPr>
              <w:noProof/>
            </w:rPr>
            <w:t>3.1.2.</w:t>
          </w:r>
          <w:r>
            <w:rPr>
              <w:rFonts w:asciiTheme="minorHAnsi" w:hAnsiTheme="minorHAnsi" w:cstheme="minorBidi"/>
              <w:noProof/>
              <w:sz w:val="22"/>
              <w:szCs w:val="22"/>
            </w:rPr>
            <w:tab/>
          </w:r>
          <w:r>
            <w:rPr>
              <w:noProof/>
            </w:rPr>
            <w:t>Silis Dumanı (SD)</w:t>
          </w:r>
          <w:r>
            <w:rPr>
              <w:noProof/>
            </w:rPr>
            <w:tab/>
          </w:r>
          <w:r>
            <w:rPr>
              <w:noProof/>
            </w:rPr>
            <w:fldChar w:fldCharType="begin"/>
          </w:r>
          <w:r>
            <w:rPr>
              <w:noProof/>
            </w:rPr>
            <w:instrText xml:space="preserve"> PAGEREF _Toc32601484 \h </w:instrText>
          </w:r>
          <w:r>
            <w:rPr>
              <w:noProof/>
            </w:rPr>
          </w:r>
          <w:r>
            <w:rPr>
              <w:noProof/>
            </w:rPr>
            <w:fldChar w:fldCharType="separate"/>
          </w:r>
          <w:r>
            <w:rPr>
              <w:noProof/>
            </w:rPr>
            <w:t>42</w:t>
          </w:r>
          <w:r>
            <w:rPr>
              <w:noProof/>
            </w:rPr>
            <w:fldChar w:fldCharType="end"/>
          </w:r>
        </w:p>
        <w:p w14:paraId="3871FFA3" w14:textId="77777777" w:rsidR="007C035E" w:rsidRDefault="007C035E">
          <w:pPr>
            <w:pStyle w:val="T3"/>
            <w:rPr>
              <w:rFonts w:asciiTheme="minorHAnsi" w:hAnsiTheme="minorHAnsi" w:cstheme="minorBidi"/>
              <w:noProof/>
              <w:sz w:val="22"/>
              <w:szCs w:val="22"/>
            </w:rPr>
          </w:pPr>
          <w:r>
            <w:rPr>
              <w:noProof/>
            </w:rPr>
            <w:t>3.1.3.</w:t>
          </w:r>
          <w:r>
            <w:rPr>
              <w:rFonts w:asciiTheme="minorHAnsi" w:hAnsiTheme="minorHAnsi" w:cstheme="minorBidi"/>
              <w:noProof/>
              <w:sz w:val="22"/>
              <w:szCs w:val="22"/>
            </w:rPr>
            <w:tab/>
          </w:r>
          <w:r>
            <w:rPr>
              <w:noProof/>
            </w:rPr>
            <w:t>Uçucu Kül (UK)</w:t>
          </w:r>
          <w:r>
            <w:rPr>
              <w:noProof/>
            </w:rPr>
            <w:tab/>
          </w:r>
          <w:r>
            <w:rPr>
              <w:noProof/>
            </w:rPr>
            <w:fldChar w:fldCharType="begin"/>
          </w:r>
          <w:r>
            <w:rPr>
              <w:noProof/>
            </w:rPr>
            <w:instrText xml:space="preserve"> PAGEREF _Toc32601485 \h </w:instrText>
          </w:r>
          <w:r>
            <w:rPr>
              <w:noProof/>
            </w:rPr>
          </w:r>
          <w:r>
            <w:rPr>
              <w:noProof/>
            </w:rPr>
            <w:fldChar w:fldCharType="separate"/>
          </w:r>
          <w:r>
            <w:rPr>
              <w:noProof/>
            </w:rPr>
            <w:t>43</w:t>
          </w:r>
          <w:r>
            <w:rPr>
              <w:noProof/>
            </w:rPr>
            <w:fldChar w:fldCharType="end"/>
          </w:r>
        </w:p>
        <w:p w14:paraId="0868E81C" w14:textId="77777777" w:rsidR="007C035E" w:rsidRDefault="007C035E">
          <w:pPr>
            <w:pStyle w:val="T3"/>
            <w:rPr>
              <w:rFonts w:asciiTheme="minorHAnsi" w:hAnsiTheme="minorHAnsi" w:cstheme="minorBidi"/>
              <w:noProof/>
              <w:sz w:val="22"/>
              <w:szCs w:val="22"/>
            </w:rPr>
          </w:pPr>
          <w:r>
            <w:rPr>
              <w:noProof/>
            </w:rPr>
            <w:t>3.1.4.</w:t>
          </w:r>
          <w:r>
            <w:rPr>
              <w:rFonts w:asciiTheme="minorHAnsi" w:hAnsiTheme="minorHAnsi" w:cstheme="minorBidi"/>
              <w:noProof/>
              <w:sz w:val="22"/>
              <w:szCs w:val="22"/>
            </w:rPr>
            <w:tab/>
          </w:r>
          <w:r>
            <w:rPr>
              <w:noProof/>
            </w:rPr>
            <w:t>Yüksek Fırın Cürufu (YFC)</w:t>
          </w:r>
          <w:r>
            <w:rPr>
              <w:noProof/>
            </w:rPr>
            <w:tab/>
          </w:r>
          <w:r>
            <w:rPr>
              <w:noProof/>
            </w:rPr>
            <w:fldChar w:fldCharType="begin"/>
          </w:r>
          <w:r>
            <w:rPr>
              <w:noProof/>
            </w:rPr>
            <w:instrText xml:space="preserve"> PAGEREF _Toc32601486 \h </w:instrText>
          </w:r>
          <w:r>
            <w:rPr>
              <w:noProof/>
            </w:rPr>
          </w:r>
          <w:r>
            <w:rPr>
              <w:noProof/>
            </w:rPr>
            <w:fldChar w:fldCharType="separate"/>
          </w:r>
          <w:r>
            <w:rPr>
              <w:noProof/>
            </w:rPr>
            <w:t>43</w:t>
          </w:r>
          <w:r>
            <w:rPr>
              <w:noProof/>
            </w:rPr>
            <w:fldChar w:fldCharType="end"/>
          </w:r>
        </w:p>
        <w:p w14:paraId="3B9D301F" w14:textId="77777777" w:rsidR="007C035E" w:rsidRDefault="007C035E">
          <w:pPr>
            <w:pStyle w:val="T3"/>
            <w:rPr>
              <w:rFonts w:asciiTheme="minorHAnsi" w:hAnsiTheme="minorHAnsi" w:cstheme="minorBidi"/>
              <w:noProof/>
              <w:sz w:val="22"/>
              <w:szCs w:val="22"/>
            </w:rPr>
          </w:pPr>
          <w:r>
            <w:rPr>
              <w:noProof/>
            </w:rPr>
            <w:t>3.1.5.</w:t>
          </w:r>
          <w:r>
            <w:rPr>
              <w:rFonts w:asciiTheme="minorHAnsi" w:hAnsiTheme="minorHAnsi" w:cstheme="minorBidi"/>
              <w:noProof/>
              <w:sz w:val="22"/>
              <w:szCs w:val="22"/>
            </w:rPr>
            <w:tab/>
          </w:r>
          <w:r>
            <w:rPr>
              <w:noProof/>
            </w:rPr>
            <w:t>Kum</w:t>
          </w:r>
          <w:r>
            <w:rPr>
              <w:noProof/>
            </w:rPr>
            <w:tab/>
          </w:r>
          <w:r>
            <w:rPr>
              <w:noProof/>
            </w:rPr>
            <w:fldChar w:fldCharType="begin"/>
          </w:r>
          <w:r>
            <w:rPr>
              <w:noProof/>
            </w:rPr>
            <w:instrText xml:space="preserve"> PAGEREF _Toc32601487 \h </w:instrText>
          </w:r>
          <w:r>
            <w:rPr>
              <w:noProof/>
            </w:rPr>
          </w:r>
          <w:r>
            <w:rPr>
              <w:noProof/>
            </w:rPr>
            <w:fldChar w:fldCharType="separate"/>
          </w:r>
          <w:r>
            <w:rPr>
              <w:noProof/>
            </w:rPr>
            <w:t>44</w:t>
          </w:r>
          <w:r>
            <w:rPr>
              <w:noProof/>
            </w:rPr>
            <w:fldChar w:fldCharType="end"/>
          </w:r>
        </w:p>
        <w:p w14:paraId="184BE6B6" w14:textId="77777777" w:rsidR="007C035E" w:rsidRDefault="007C035E">
          <w:pPr>
            <w:pStyle w:val="T3"/>
            <w:rPr>
              <w:rFonts w:asciiTheme="minorHAnsi" w:hAnsiTheme="minorHAnsi" w:cstheme="minorBidi"/>
              <w:noProof/>
              <w:sz w:val="22"/>
              <w:szCs w:val="22"/>
            </w:rPr>
          </w:pPr>
          <w:r>
            <w:rPr>
              <w:noProof/>
            </w:rPr>
            <w:t>3.1.6.</w:t>
          </w:r>
          <w:r>
            <w:rPr>
              <w:rFonts w:asciiTheme="minorHAnsi" w:hAnsiTheme="minorHAnsi" w:cstheme="minorBidi"/>
              <w:noProof/>
              <w:sz w:val="22"/>
              <w:szCs w:val="22"/>
            </w:rPr>
            <w:tab/>
          </w:r>
          <w:r>
            <w:rPr>
              <w:noProof/>
            </w:rPr>
            <w:t>Çelik Lifler</w:t>
          </w:r>
          <w:r>
            <w:rPr>
              <w:noProof/>
            </w:rPr>
            <w:tab/>
          </w:r>
          <w:r>
            <w:rPr>
              <w:noProof/>
            </w:rPr>
            <w:fldChar w:fldCharType="begin"/>
          </w:r>
          <w:r>
            <w:rPr>
              <w:noProof/>
            </w:rPr>
            <w:instrText xml:space="preserve"> PAGEREF _Toc32601488 \h </w:instrText>
          </w:r>
          <w:r>
            <w:rPr>
              <w:noProof/>
            </w:rPr>
          </w:r>
          <w:r>
            <w:rPr>
              <w:noProof/>
            </w:rPr>
            <w:fldChar w:fldCharType="separate"/>
          </w:r>
          <w:r>
            <w:rPr>
              <w:noProof/>
            </w:rPr>
            <w:t>45</w:t>
          </w:r>
          <w:r>
            <w:rPr>
              <w:noProof/>
            </w:rPr>
            <w:fldChar w:fldCharType="end"/>
          </w:r>
        </w:p>
        <w:p w14:paraId="32DE989A" w14:textId="77777777" w:rsidR="007C035E" w:rsidRDefault="007C035E">
          <w:pPr>
            <w:pStyle w:val="T3"/>
            <w:rPr>
              <w:rFonts w:asciiTheme="minorHAnsi" w:hAnsiTheme="minorHAnsi" w:cstheme="minorBidi"/>
              <w:noProof/>
              <w:sz w:val="22"/>
              <w:szCs w:val="22"/>
            </w:rPr>
          </w:pPr>
          <w:r>
            <w:rPr>
              <w:noProof/>
            </w:rPr>
            <w:t>3.1.7.</w:t>
          </w:r>
          <w:r>
            <w:rPr>
              <w:rFonts w:asciiTheme="minorHAnsi" w:hAnsiTheme="minorHAnsi" w:cstheme="minorBidi"/>
              <w:noProof/>
              <w:sz w:val="22"/>
              <w:szCs w:val="22"/>
            </w:rPr>
            <w:tab/>
          </w:r>
          <w:r>
            <w:rPr>
              <w:noProof/>
            </w:rPr>
            <w:t>Su</w:t>
          </w:r>
          <w:r>
            <w:rPr>
              <w:noProof/>
            </w:rPr>
            <w:tab/>
          </w:r>
          <w:r>
            <w:rPr>
              <w:noProof/>
            </w:rPr>
            <w:fldChar w:fldCharType="begin"/>
          </w:r>
          <w:r>
            <w:rPr>
              <w:noProof/>
            </w:rPr>
            <w:instrText xml:space="preserve"> PAGEREF _Toc32601489 \h </w:instrText>
          </w:r>
          <w:r>
            <w:rPr>
              <w:noProof/>
            </w:rPr>
          </w:r>
          <w:r>
            <w:rPr>
              <w:noProof/>
            </w:rPr>
            <w:fldChar w:fldCharType="separate"/>
          </w:r>
          <w:r>
            <w:rPr>
              <w:noProof/>
            </w:rPr>
            <w:t>46</w:t>
          </w:r>
          <w:r>
            <w:rPr>
              <w:noProof/>
            </w:rPr>
            <w:fldChar w:fldCharType="end"/>
          </w:r>
        </w:p>
        <w:p w14:paraId="20912689" w14:textId="77777777" w:rsidR="007C035E" w:rsidRDefault="007C035E">
          <w:pPr>
            <w:pStyle w:val="T3"/>
            <w:rPr>
              <w:rFonts w:asciiTheme="minorHAnsi" w:hAnsiTheme="minorHAnsi" w:cstheme="minorBidi"/>
              <w:noProof/>
              <w:sz w:val="22"/>
              <w:szCs w:val="22"/>
            </w:rPr>
          </w:pPr>
          <w:r>
            <w:rPr>
              <w:noProof/>
            </w:rPr>
            <w:t>3.1.8.</w:t>
          </w:r>
          <w:r>
            <w:rPr>
              <w:rFonts w:asciiTheme="minorHAnsi" w:hAnsiTheme="minorHAnsi" w:cstheme="minorBidi"/>
              <w:noProof/>
              <w:sz w:val="22"/>
              <w:szCs w:val="22"/>
            </w:rPr>
            <w:tab/>
          </w:r>
          <w:r>
            <w:rPr>
              <w:noProof/>
            </w:rPr>
            <w:t>Kimyasal Katkılar</w:t>
          </w:r>
          <w:r>
            <w:rPr>
              <w:noProof/>
            </w:rPr>
            <w:tab/>
          </w:r>
          <w:r>
            <w:rPr>
              <w:noProof/>
            </w:rPr>
            <w:fldChar w:fldCharType="begin"/>
          </w:r>
          <w:r>
            <w:rPr>
              <w:noProof/>
            </w:rPr>
            <w:instrText xml:space="preserve"> PAGEREF _Toc32601490 \h </w:instrText>
          </w:r>
          <w:r>
            <w:rPr>
              <w:noProof/>
            </w:rPr>
          </w:r>
          <w:r>
            <w:rPr>
              <w:noProof/>
            </w:rPr>
            <w:fldChar w:fldCharType="separate"/>
          </w:r>
          <w:r>
            <w:rPr>
              <w:noProof/>
            </w:rPr>
            <w:t>46</w:t>
          </w:r>
          <w:r>
            <w:rPr>
              <w:noProof/>
            </w:rPr>
            <w:fldChar w:fldCharType="end"/>
          </w:r>
        </w:p>
        <w:p w14:paraId="7B802065"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3.2.</w:t>
          </w:r>
          <w:r>
            <w:rPr>
              <w:rFonts w:asciiTheme="minorHAnsi" w:hAnsiTheme="minorHAnsi" w:cstheme="minorBidi"/>
              <w:noProof/>
              <w:sz w:val="22"/>
              <w:szCs w:val="22"/>
            </w:rPr>
            <w:tab/>
          </w:r>
          <w:r>
            <w:rPr>
              <w:noProof/>
            </w:rPr>
            <w:t>Optimum kum ve çelik lif oranının belirlenmesi</w:t>
          </w:r>
          <w:r>
            <w:rPr>
              <w:noProof/>
            </w:rPr>
            <w:tab/>
          </w:r>
          <w:r>
            <w:rPr>
              <w:noProof/>
            </w:rPr>
            <w:fldChar w:fldCharType="begin"/>
          </w:r>
          <w:r>
            <w:rPr>
              <w:noProof/>
            </w:rPr>
            <w:instrText xml:space="preserve"> PAGEREF _Toc32601491 \h </w:instrText>
          </w:r>
          <w:r>
            <w:rPr>
              <w:noProof/>
            </w:rPr>
          </w:r>
          <w:r>
            <w:rPr>
              <w:noProof/>
            </w:rPr>
            <w:fldChar w:fldCharType="separate"/>
          </w:r>
          <w:r>
            <w:rPr>
              <w:noProof/>
            </w:rPr>
            <w:t>46</w:t>
          </w:r>
          <w:r>
            <w:rPr>
              <w:noProof/>
            </w:rPr>
            <w:fldChar w:fldCharType="end"/>
          </w:r>
        </w:p>
        <w:p w14:paraId="7D67BF98"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3.3.</w:t>
          </w:r>
          <w:r>
            <w:rPr>
              <w:rFonts w:asciiTheme="minorHAnsi" w:hAnsiTheme="minorHAnsi" w:cstheme="minorBidi"/>
              <w:noProof/>
              <w:sz w:val="22"/>
              <w:szCs w:val="22"/>
            </w:rPr>
            <w:tab/>
          </w:r>
          <w:r>
            <w:rPr>
              <w:noProof/>
            </w:rPr>
            <w:t>UYPB Numunelerin Üretim Süreci</w:t>
          </w:r>
          <w:r>
            <w:rPr>
              <w:noProof/>
            </w:rPr>
            <w:tab/>
          </w:r>
          <w:r>
            <w:rPr>
              <w:noProof/>
            </w:rPr>
            <w:fldChar w:fldCharType="begin"/>
          </w:r>
          <w:r>
            <w:rPr>
              <w:noProof/>
            </w:rPr>
            <w:instrText xml:space="preserve"> PAGEREF _Toc32601492 \h </w:instrText>
          </w:r>
          <w:r>
            <w:rPr>
              <w:noProof/>
            </w:rPr>
          </w:r>
          <w:r>
            <w:rPr>
              <w:noProof/>
            </w:rPr>
            <w:fldChar w:fldCharType="separate"/>
          </w:r>
          <w:r>
            <w:rPr>
              <w:noProof/>
            </w:rPr>
            <w:t>48</w:t>
          </w:r>
          <w:r>
            <w:rPr>
              <w:noProof/>
            </w:rPr>
            <w:fldChar w:fldCharType="end"/>
          </w:r>
        </w:p>
        <w:p w14:paraId="102E22A2"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3.4.</w:t>
          </w:r>
          <w:r>
            <w:rPr>
              <w:rFonts w:asciiTheme="minorHAnsi" w:hAnsiTheme="minorHAnsi" w:cstheme="minorBidi"/>
              <w:noProof/>
              <w:sz w:val="22"/>
              <w:szCs w:val="22"/>
            </w:rPr>
            <w:tab/>
          </w:r>
          <w:r>
            <w:rPr>
              <w:noProof/>
            </w:rPr>
            <w:t>Karışımların Hazırlanması</w:t>
          </w:r>
          <w:r>
            <w:rPr>
              <w:noProof/>
            </w:rPr>
            <w:tab/>
          </w:r>
          <w:r>
            <w:rPr>
              <w:noProof/>
            </w:rPr>
            <w:fldChar w:fldCharType="begin"/>
          </w:r>
          <w:r>
            <w:rPr>
              <w:noProof/>
            </w:rPr>
            <w:instrText xml:space="preserve"> PAGEREF _Toc32601493 \h </w:instrText>
          </w:r>
          <w:r>
            <w:rPr>
              <w:noProof/>
            </w:rPr>
          </w:r>
          <w:r>
            <w:rPr>
              <w:noProof/>
            </w:rPr>
            <w:fldChar w:fldCharType="separate"/>
          </w:r>
          <w:r>
            <w:rPr>
              <w:noProof/>
            </w:rPr>
            <w:t>49</w:t>
          </w:r>
          <w:r>
            <w:rPr>
              <w:noProof/>
            </w:rPr>
            <w:fldChar w:fldCharType="end"/>
          </w:r>
        </w:p>
        <w:p w14:paraId="54F3506E"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3.5.</w:t>
          </w:r>
          <w:r>
            <w:rPr>
              <w:rFonts w:asciiTheme="minorHAnsi" w:hAnsiTheme="minorHAnsi" w:cstheme="minorBidi"/>
              <w:noProof/>
              <w:sz w:val="22"/>
              <w:szCs w:val="22"/>
            </w:rPr>
            <w:tab/>
          </w:r>
          <w:r>
            <w:rPr>
              <w:noProof/>
            </w:rPr>
            <w:t>UYPB Dökümü</w:t>
          </w:r>
          <w:r>
            <w:rPr>
              <w:noProof/>
            </w:rPr>
            <w:tab/>
          </w:r>
          <w:r>
            <w:rPr>
              <w:noProof/>
            </w:rPr>
            <w:fldChar w:fldCharType="begin"/>
          </w:r>
          <w:r>
            <w:rPr>
              <w:noProof/>
            </w:rPr>
            <w:instrText xml:space="preserve"> PAGEREF _Toc32601494 \h </w:instrText>
          </w:r>
          <w:r>
            <w:rPr>
              <w:noProof/>
            </w:rPr>
          </w:r>
          <w:r>
            <w:rPr>
              <w:noProof/>
            </w:rPr>
            <w:fldChar w:fldCharType="separate"/>
          </w:r>
          <w:r>
            <w:rPr>
              <w:noProof/>
            </w:rPr>
            <w:t>53</w:t>
          </w:r>
          <w:r>
            <w:rPr>
              <w:noProof/>
            </w:rPr>
            <w:fldChar w:fldCharType="end"/>
          </w:r>
        </w:p>
        <w:p w14:paraId="156172EA"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3.6.</w:t>
          </w:r>
          <w:r>
            <w:rPr>
              <w:rFonts w:asciiTheme="minorHAnsi" w:hAnsiTheme="minorHAnsi" w:cstheme="minorBidi"/>
              <w:noProof/>
              <w:sz w:val="22"/>
              <w:szCs w:val="22"/>
            </w:rPr>
            <w:tab/>
          </w:r>
          <w:r>
            <w:rPr>
              <w:noProof/>
            </w:rPr>
            <w:t>UYPB Kür Koşulları</w:t>
          </w:r>
          <w:r>
            <w:rPr>
              <w:noProof/>
            </w:rPr>
            <w:tab/>
          </w:r>
          <w:r>
            <w:rPr>
              <w:noProof/>
            </w:rPr>
            <w:fldChar w:fldCharType="begin"/>
          </w:r>
          <w:r>
            <w:rPr>
              <w:noProof/>
            </w:rPr>
            <w:instrText xml:space="preserve"> PAGEREF _Toc32601495 \h </w:instrText>
          </w:r>
          <w:r>
            <w:rPr>
              <w:noProof/>
            </w:rPr>
          </w:r>
          <w:r>
            <w:rPr>
              <w:noProof/>
            </w:rPr>
            <w:fldChar w:fldCharType="separate"/>
          </w:r>
          <w:r>
            <w:rPr>
              <w:noProof/>
            </w:rPr>
            <w:t>53</w:t>
          </w:r>
          <w:r>
            <w:rPr>
              <w:noProof/>
            </w:rPr>
            <w:fldChar w:fldCharType="end"/>
          </w:r>
        </w:p>
        <w:p w14:paraId="56824483"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3.7.</w:t>
          </w:r>
          <w:r>
            <w:rPr>
              <w:rFonts w:asciiTheme="minorHAnsi" w:hAnsiTheme="minorHAnsi" w:cstheme="minorBidi"/>
              <w:noProof/>
              <w:sz w:val="22"/>
              <w:szCs w:val="22"/>
            </w:rPr>
            <w:tab/>
          </w:r>
          <w:r>
            <w:rPr>
              <w:noProof/>
            </w:rPr>
            <w:t>UYPB Numuneler Üzerinde Yürütülen Çalışmalar</w:t>
          </w:r>
          <w:r>
            <w:rPr>
              <w:noProof/>
            </w:rPr>
            <w:tab/>
          </w:r>
          <w:r>
            <w:rPr>
              <w:noProof/>
            </w:rPr>
            <w:fldChar w:fldCharType="begin"/>
          </w:r>
          <w:r>
            <w:rPr>
              <w:noProof/>
            </w:rPr>
            <w:instrText xml:space="preserve"> PAGEREF _Toc32601496 \h </w:instrText>
          </w:r>
          <w:r>
            <w:rPr>
              <w:noProof/>
            </w:rPr>
          </w:r>
          <w:r>
            <w:rPr>
              <w:noProof/>
            </w:rPr>
            <w:fldChar w:fldCharType="separate"/>
          </w:r>
          <w:r>
            <w:rPr>
              <w:noProof/>
            </w:rPr>
            <w:t>54</w:t>
          </w:r>
          <w:r>
            <w:rPr>
              <w:noProof/>
            </w:rPr>
            <w:fldChar w:fldCharType="end"/>
          </w:r>
        </w:p>
        <w:p w14:paraId="5E8B36B2" w14:textId="77777777" w:rsidR="007C035E" w:rsidRDefault="007C035E">
          <w:pPr>
            <w:pStyle w:val="T3"/>
            <w:rPr>
              <w:rFonts w:asciiTheme="minorHAnsi" w:hAnsiTheme="minorHAnsi" w:cstheme="minorBidi"/>
              <w:noProof/>
              <w:sz w:val="22"/>
              <w:szCs w:val="22"/>
            </w:rPr>
          </w:pPr>
          <w:r>
            <w:rPr>
              <w:noProof/>
            </w:rPr>
            <w:t>3.7.1.</w:t>
          </w:r>
          <w:r>
            <w:rPr>
              <w:rFonts w:asciiTheme="minorHAnsi" w:hAnsiTheme="minorHAnsi" w:cstheme="minorBidi"/>
              <w:noProof/>
              <w:sz w:val="22"/>
              <w:szCs w:val="22"/>
            </w:rPr>
            <w:tab/>
          </w:r>
          <w:r>
            <w:rPr>
              <w:noProof/>
            </w:rPr>
            <w:t>Taze UYPB Özelliklerinin Belirlenmesi</w:t>
          </w:r>
          <w:r>
            <w:rPr>
              <w:noProof/>
            </w:rPr>
            <w:tab/>
          </w:r>
          <w:r>
            <w:rPr>
              <w:noProof/>
            </w:rPr>
            <w:fldChar w:fldCharType="begin"/>
          </w:r>
          <w:r>
            <w:rPr>
              <w:noProof/>
            </w:rPr>
            <w:instrText xml:space="preserve"> PAGEREF _Toc32601497 \h </w:instrText>
          </w:r>
          <w:r>
            <w:rPr>
              <w:noProof/>
            </w:rPr>
          </w:r>
          <w:r>
            <w:rPr>
              <w:noProof/>
            </w:rPr>
            <w:fldChar w:fldCharType="separate"/>
          </w:r>
          <w:r>
            <w:rPr>
              <w:noProof/>
            </w:rPr>
            <w:t>54</w:t>
          </w:r>
          <w:r>
            <w:rPr>
              <w:noProof/>
            </w:rPr>
            <w:fldChar w:fldCharType="end"/>
          </w:r>
        </w:p>
        <w:p w14:paraId="1DBE3417" w14:textId="77777777" w:rsidR="007C035E" w:rsidRDefault="007C035E">
          <w:pPr>
            <w:pStyle w:val="T4"/>
            <w:rPr>
              <w:rFonts w:asciiTheme="minorHAnsi" w:hAnsiTheme="minorHAnsi" w:cstheme="minorBidi"/>
              <w:noProof/>
              <w:sz w:val="22"/>
              <w:szCs w:val="22"/>
            </w:rPr>
          </w:pPr>
          <w:r w:rsidRPr="001D332F">
            <w:rPr>
              <w:rFonts w:eastAsia="Times New Roman"/>
              <w:noProof/>
            </w:rPr>
            <w:t>3.7.1.1.</w:t>
          </w:r>
          <w:r>
            <w:rPr>
              <w:rFonts w:asciiTheme="minorHAnsi" w:hAnsiTheme="minorHAnsi" w:cstheme="minorBidi"/>
              <w:noProof/>
              <w:sz w:val="22"/>
              <w:szCs w:val="22"/>
            </w:rPr>
            <w:tab/>
          </w:r>
          <w:r w:rsidRPr="001D332F">
            <w:rPr>
              <w:rFonts w:eastAsia="Times New Roman"/>
              <w:noProof/>
            </w:rPr>
            <w:t>Yayılma tablası deneyi</w:t>
          </w:r>
          <w:r>
            <w:rPr>
              <w:noProof/>
            </w:rPr>
            <w:tab/>
          </w:r>
          <w:r>
            <w:rPr>
              <w:noProof/>
            </w:rPr>
            <w:fldChar w:fldCharType="begin"/>
          </w:r>
          <w:r>
            <w:rPr>
              <w:noProof/>
            </w:rPr>
            <w:instrText xml:space="preserve"> PAGEREF _Toc32601498 \h </w:instrText>
          </w:r>
          <w:r>
            <w:rPr>
              <w:noProof/>
            </w:rPr>
          </w:r>
          <w:r>
            <w:rPr>
              <w:noProof/>
            </w:rPr>
            <w:fldChar w:fldCharType="separate"/>
          </w:r>
          <w:r>
            <w:rPr>
              <w:noProof/>
            </w:rPr>
            <w:t>54</w:t>
          </w:r>
          <w:r>
            <w:rPr>
              <w:noProof/>
            </w:rPr>
            <w:fldChar w:fldCharType="end"/>
          </w:r>
        </w:p>
        <w:p w14:paraId="24E11FA3" w14:textId="77777777" w:rsidR="007C035E" w:rsidRDefault="007C035E">
          <w:pPr>
            <w:pStyle w:val="T4"/>
            <w:rPr>
              <w:rFonts w:asciiTheme="minorHAnsi" w:hAnsiTheme="minorHAnsi" w:cstheme="minorBidi"/>
              <w:noProof/>
              <w:sz w:val="22"/>
              <w:szCs w:val="22"/>
            </w:rPr>
          </w:pPr>
          <w:r w:rsidRPr="001D332F">
            <w:rPr>
              <w:rFonts w:eastAsia="Times New Roman"/>
              <w:noProof/>
            </w:rPr>
            <w:t>3.7.1.2.</w:t>
          </w:r>
          <w:r>
            <w:rPr>
              <w:rFonts w:asciiTheme="minorHAnsi" w:hAnsiTheme="minorHAnsi" w:cstheme="minorBidi"/>
              <w:noProof/>
              <w:sz w:val="22"/>
              <w:szCs w:val="22"/>
            </w:rPr>
            <w:tab/>
          </w:r>
          <w:r w:rsidRPr="001D332F">
            <w:rPr>
              <w:rFonts w:eastAsia="Times New Roman"/>
              <w:noProof/>
            </w:rPr>
            <w:t>Taze UYPB yoğunluğunun belirlenmesi</w:t>
          </w:r>
          <w:r>
            <w:rPr>
              <w:noProof/>
            </w:rPr>
            <w:tab/>
          </w:r>
          <w:r>
            <w:rPr>
              <w:noProof/>
            </w:rPr>
            <w:fldChar w:fldCharType="begin"/>
          </w:r>
          <w:r>
            <w:rPr>
              <w:noProof/>
            </w:rPr>
            <w:instrText xml:space="preserve"> PAGEREF _Toc32601499 \h </w:instrText>
          </w:r>
          <w:r>
            <w:rPr>
              <w:noProof/>
            </w:rPr>
          </w:r>
          <w:r>
            <w:rPr>
              <w:noProof/>
            </w:rPr>
            <w:fldChar w:fldCharType="separate"/>
          </w:r>
          <w:r>
            <w:rPr>
              <w:noProof/>
            </w:rPr>
            <w:t>55</w:t>
          </w:r>
          <w:r>
            <w:rPr>
              <w:noProof/>
            </w:rPr>
            <w:fldChar w:fldCharType="end"/>
          </w:r>
        </w:p>
        <w:p w14:paraId="6B877C6A" w14:textId="77777777" w:rsidR="007C035E" w:rsidRDefault="007C035E">
          <w:pPr>
            <w:pStyle w:val="T3"/>
            <w:rPr>
              <w:rFonts w:asciiTheme="minorHAnsi" w:hAnsiTheme="minorHAnsi" w:cstheme="minorBidi"/>
              <w:noProof/>
              <w:sz w:val="22"/>
              <w:szCs w:val="22"/>
            </w:rPr>
          </w:pPr>
          <w:r w:rsidRPr="001D332F">
            <w:rPr>
              <w:rFonts w:eastAsia="Times New Roman"/>
              <w:noProof/>
            </w:rPr>
            <w:t>3.7.2.</w:t>
          </w:r>
          <w:r>
            <w:rPr>
              <w:rFonts w:asciiTheme="minorHAnsi" w:hAnsiTheme="minorHAnsi" w:cstheme="minorBidi"/>
              <w:noProof/>
              <w:sz w:val="22"/>
              <w:szCs w:val="22"/>
            </w:rPr>
            <w:tab/>
          </w:r>
          <w:r w:rsidRPr="001D332F">
            <w:rPr>
              <w:rFonts w:eastAsia="Times New Roman"/>
              <w:noProof/>
            </w:rPr>
            <w:t>Sertleşmiş UYPB Özelliklerinin Belirlenmesi</w:t>
          </w:r>
          <w:r>
            <w:rPr>
              <w:noProof/>
            </w:rPr>
            <w:tab/>
          </w:r>
          <w:r>
            <w:rPr>
              <w:noProof/>
            </w:rPr>
            <w:fldChar w:fldCharType="begin"/>
          </w:r>
          <w:r>
            <w:rPr>
              <w:noProof/>
            </w:rPr>
            <w:instrText xml:space="preserve"> PAGEREF _Toc32601500 \h </w:instrText>
          </w:r>
          <w:r>
            <w:rPr>
              <w:noProof/>
            </w:rPr>
          </w:r>
          <w:r>
            <w:rPr>
              <w:noProof/>
            </w:rPr>
            <w:fldChar w:fldCharType="separate"/>
          </w:r>
          <w:r>
            <w:rPr>
              <w:noProof/>
            </w:rPr>
            <w:t>55</w:t>
          </w:r>
          <w:r>
            <w:rPr>
              <w:noProof/>
            </w:rPr>
            <w:fldChar w:fldCharType="end"/>
          </w:r>
        </w:p>
        <w:p w14:paraId="47BCE44C" w14:textId="77777777" w:rsidR="007C035E" w:rsidRDefault="007C035E">
          <w:pPr>
            <w:pStyle w:val="T4"/>
            <w:rPr>
              <w:rFonts w:asciiTheme="minorHAnsi" w:hAnsiTheme="minorHAnsi" w:cstheme="minorBidi"/>
              <w:noProof/>
              <w:sz w:val="22"/>
              <w:szCs w:val="22"/>
            </w:rPr>
          </w:pPr>
          <w:r w:rsidRPr="001D332F">
            <w:rPr>
              <w:rFonts w:eastAsia="Times New Roman"/>
              <w:noProof/>
            </w:rPr>
            <w:t>3.7.2.1.</w:t>
          </w:r>
          <w:r>
            <w:rPr>
              <w:rFonts w:asciiTheme="minorHAnsi" w:hAnsiTheme="minorHAnsi" w:cstheme="minorBidi"/>
              <w:noProof/>
              <w:sz w:val="22"/>
              <w:szCs w:val="22"/>
            </w:rPr>
            <w:tab/>
          </w:r>
          <w:r w:rsidRPr="001D332F">
            <w:rPr>
              <w:rFonts w:eastAsia="Times New Roman"/>
              <w:noProof/>
            </w:rPr>
            <w:t>Basınç dayanımı</w:t>
          </w:r>
          <w:r>
            <w:rPr>
              <w:noProof/>
            </w:rPr>
            <w:tab/>
          </w:r>
          <w:r>
            <w:rPr>
              <w:noProof/>
            </w:rPr>
            <w:fldChar w:fldCharType="begin"/>
          </w:r>
          <w:r>
            <w:rPr>
              <w:noProof/>
            </w:rPr>
            <w:instrText xml:space="preserve"> PAGEREF _Toc32601501 \h </w:instrText>
          </w:r>
          <w:r>
            <w:rPr>
              <w:noProof/>
            </w:rPr>
          </w:r>
          <w:r>
            <w:rPr>
              <w:noProof/>
            </w:rPr>
            <w:fldChar w:fldCharType="separate"/>
          </w:r>
          <w:r>
            <w:rPr>
              <w:noProof/>
            </w:rPr>
            <w:t>56</w:t>
          </w:r>
          <w:r>
            <w:rPr>
              <w:noProof/>
            </w:rPr>
            <w:fldChar w:fldCharType="end"/>
          </w:r>
        </w:p>
        <w:p w14:paraId="348EFFC4" w14:textId="77777777" w:rsidR="007C035E" w:rsidRDefault="007C035E">
          <w:pPr>
            <w:pStyle w:val="T4"/>
            <w:rPr>
              <w:rFonts w:asciiTheme="minorHAnsi" w:hAnsiTheme="minorHAnsi" w:cstheme="minorBidi"/>
              <w:noProof/>
              <w:sz w:val="22"/>
              <w:szCs w:val="22"/>
            </w:rPr>
          </w:pPr>
          <w:r w:rsidRPr="001D332F">
            <w:rPr>
              <w:rFonts w:eastAsia="Times New Roman"/>
              <w:noProof/>
            </w:rPr>
            <w:t>3.7.2.2.</w:t>
          </w:r>
          <w:r>
            <w:rPr>
              <w:rFonts w:asciiTheme="minorHAnsi" w:hAnsiTheme="minorHAnsi" w:cstheme="minorBidi"/>
              <w:noProof/>
              <w:sz w:val="22"/>
              <w:szCs w:val="22"/>
            </w:rPr>
            <w:tab/>
          </w:r>
          <w:r w:rsidRPr="001D332F">
            <w:rPr>
              <w:rFonts w:eastAsia="Times New Roman"/>
              <w:noProof/>
            </w:rPr>
            <w:t>Eğilme dayanımı</w:t>
          </w:r>
          <w:r>
            <w:rPr>
              <w:noProof/>
            </w:rPr>
            <w:tab/>
          </w:r>
          <w:r>
            <w:rPr>
              <w:noProof/>
            </w:rPr>
            <w:fldChar w:fldCharType="begin"/>
          </w:r>
          <w:r>
            <w:rPr>
              <w:noProof/>
            </w:rPr>
            <w:instrText xml:space="preserve"> PAGEREF _Toc32601502 \h </w:instrText>
          </w:r>
          <w:r>
            <w:rPr>
              <w:noProof/>
            </w:rPr>
          </w:r>
          <w:r>
            <w:rPr>
              <w:noProof/>
            </w:rPr>
            <w:fldChar w:fldCharType="separate"/>
          </w:r>
          <w:r>
            <w:rPr>
              <w:noProof/>
            </w:rPr>
            <w:t>56</w:t>
          </w:r>
          <w:r>
            <w:rPr>
              <w:noProof/>
            </w:rPr>
            <w:fldChar w:fldCharType="end"/>
          </w:r>
        </w:p>
        <w:p w14:paraId="6CF6D8F8" w14:textId="77777777" w:rsidR="007C035E" w:rsidRDefault="007C035E">
          <w:pPr>
            <w:pStyle w:val="T4"/>
            <w:rPr>
              <w:rFonts w:asciiTheme="minorHAnsi" w:hAnsiTheme="minorHAnsi" w:cstheme="minorBidi"/>
              <w:noProof/>
              <w:sz w:val="22"/>
              <w:szCs w:val="22"/>
            </w:rPr>
          </w:pPr>
          <w:r w:rsidRPr="001D332F">
            <w:rPr>
              <w:rFonts w:eastAsia="Times New Roman"/>
              <w:noProof/>
            </w:rPr>
            <w:t>3.7.2.3.</w:t>
          </w:r>
          <w:r>
            <w:rPr>
              <w:rFonts w:asciiTheme="minorHAnsi" w:hAnsiTheme="minorHAnsi" w:cstheme="minorBidi"/>
              <w:noProof/>
              <w:sz w:val="22"/>
              <w:szCs w:val="22"/>
            </w:rPr>
            <w:tab/>
          </w:r>
          <w:r w:rsidRPr="001D332F">
            <w:rPr>
              <w:rFonts w:eastAsia="Times New Roman"/>
              <w:noProof/>
            </w:rPr>
            <w:t>Su emme oranı, yoğunluk ve porozitenin belirlenmesi</w:t>
          </w:r>
          <w:r>
            <w:rPr>
              <w:noProof/>
            </w:rPr>
            <w:tab/>
          </w:r>
          <w:r>
            <w:rPr>
              <w:noProof/>
            </w:rPr>
            <w:fldChar w:fldCharType="begin"/>
          </w:r>
          <w:r>
            <w:rPr>
              <w:noProof/>
            </w:rPr>
            <w:instrText xml:space="preserve"> PAGEREF _Toc32601503 \h </w:instrText>
          </w:r>
          <w:r>
            <w:rPr>
              <w:noProof/>
            </w:rPr>
          </w:r>
          <w:r>
            <w:rPr>
              <w:noProof/>
            </w:rPr>
            <w:fldChar w:fldCharType="separate"/>
          </w:r>
          <w:r>
            <w:rPr>
              <w:noProof/>
            </w:rPr>
            <w:t>57</w:t>
          </w:r>
          <w:r>
            <w:rPr>
              <w:noProof/>
            </w:rPr>
            <w:fldChar w:fldCharType="end"/>
          </w:r>
        </w:p>
        <w:p w14:paraId="54EE88F8" w14:textId="77777777" w:rsidR="007C035E" w:rsidRDefault="007C035E">
          <w:pPr>
            <w:pStyle w:val="T4"/>
            <w:rPr>
              <w:rFonts w:asciiTheme="minorHAnsi" w:hAnsiTheme="minorHAnsi" w:cstheme="minorBidi"/>
              <w:noProof/>
              <w:sz w:val="22"/>
              <w:szCs w:val="22"/>
            </w:rPr>
          </w:pPr>
          <w:r>
            <w:rPr>
              <w:noProof/>
            </w:rPr>
            <w:t>3.7.2.4.</w:t>
          </w:r>
          <w:r>
            <w:rPr>
              <w:rFonts w:asciiTheme="minorHAnsi" w:hAnsiTheme="minorHAnsi" w:cstheme="minorBidi"/>
              <w:noProof/>
              <w:sz w:val="22"/>
              <w:szCs w:val="22"/>
            </w:rPr>
            <w:tab/>
          </w:r>
          <w:r>
            <w:rPr>
              <w:noProof/>
            </w:rPr>
            <w:t>Yüksek sıcaklık etkisi</w:t>
          </w:r>
          <w:r>
            <w:rPr>
              <w:noProof/>
            </w:rPr>
            <w:tab/>
          </w:r>
          <w:r>
            <w:rPr>
              <w:noProof/>
            </w:rPr>
            <w:fldChar w:fldCharType="begin"/>
          </w:r>
          <w:r>
            <w:rPr>
              <w:noProof/>
            </w:rPr>
            <w:instrText xml:space="preserve"> PAGEREF _Toc32601504 \h </w:instrText>
          </w:r>
          <w:r>
            <w:rPr>
              <w:noProof/>
            </w:rPr>
          </w:r>
          <w:r>
            <w:rPr>
              <w:noProof/>
            </w:rPr>
            <w:fldChar w:fldCharType="separate"/>
          </w:r>
          <w:r>
            <w:rPr>
              <w:noProof/>
            </w:rPr>
            <w:t>58</w:t>
          </w:r>
          <w:r>
            <w:rPr>
              <w:noProof/>
            </w:rPr>
            <w:fldChar w:fldCharType="end"/>
          </w:r>
        </w:p>
        <w:p w14:paraId="5E097B11" w14:textId="77777777" w:rsidR="007C035E" w:rsidRDefault="007C035E">
          <w:pPr>
            <w:pStyle w:val="T1"/>
            <w:rPr>
              <w:rFonts w:asciiTheme="minorHAnsi" w:hAnsiTheme="minorHAnsi" w:cstheme="minorBidi"/>
              <w:noProof/>
              <w:sz w:val="22"/>
              <w:szCs w:val="22"/>
            </w:rPr>
          </w:pPr>
          <w:r>
            <w:rPr>
              <w:noProof/>
            </w:rPr>
            <w:t>4.</w:t>
          </w:r>
          <w:r>
            <w:rPr>
              <w:rFonts w:asciiTheme="minorHAnsi" w:hAnsiTheme="minorHAnsi" w:cstheme="minorBidi"/>
              <w:noProof/>
              <w:sz w:val="22"/>
              <w:szCs w:val="22"/>
            </w:rPr>
            <w:tab/>
          </w:r>
          <w:r>
            <w:rPr>
              <w:noProof/>
            </w:rPr>
            <w:t>SONUÇ VE TARTIŞMA</w:t>
          </w:r>
          <w:r>
            <w:rPr>
              <w:noProof/>
            </w:rPr>
            <w:tab/>
          </w:r>
          <w:r>
            <w:rPr>
              <w:noProof/>
            </w:rPr>
            <w:fldChar w:fldCharType="begin"/>
          </w:r>
          <w:r>
            <w:rPr>
              <w:noProof/>
            </w:rPr>
            <w:instrText xml:space="preserve"> PAGEREF _Toc32601505 \h </w:instrText>
          </w:r>
          <w:r>
            <w:rPr>
              <w:noProof/>
            </w:rPr>
          </w:r>
          <w:r>
            <w:rPr>
              <w:noProof/>
            </w:rPr>
            <w:fldChar w:fldCharType="separate"/>
          </w:r>
          <w:r>
            <w:rPr>
              <w:noProof/>
            </w:rPr>
            <w:t>60</w:t>
          </w:r>
          <w:r>
            <w:rPr>
              <w:noProof/>
            </w:rPr>
            <w:fldChar w:fldCharType="end"/>
          </w:r>
        </w:p>
        <w:p w14:paraId="2CC32760"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4.1.</w:t>
          </w:r>
          <w:r>
            <w:rPr>
              <w:rFonts w:asciiTheme="minorHAnsi" w:hAnsiTheme="minorHAnsi" w:cstheme="minorBidi"/>
              <w:noProof/>
              <w:sz w:val="22"/>
              <w:szCs w:val="22"/>
            </w:rPr>
            <w:tab/>
          </w:r>
          <w:r>
            <w:rPr>
              <w:noProof/>
            </w:rPr>
            <w:t>Optimum Karışım Sonuçları</w:t>
          </w:r>
          <w:r>
            <w:rPr>
              <w:noProof/>
            </w:rPr>
            <w:tab/>
          </w:r>
          <w:r>
            <w:rPr>
              <w:noProof/>
            </w:rPr>
            <w:fldChar w:fldCharType="begin"/>
          </w:r>
          <w:r>
            <w:rPr>
              <w:noProof/>
            </w:rPr>
            <w:instrText xml:space="preserve"> PAGEREF _Toc32601507 \h </w:instrText>
          </w:r>
          <w:r>
            <w:rPr>
              <w:noProof/>
            </w:rPr>
          </w:r>
          <w:r>
            <w:rPr>
              <w:noProof/>
            </w:rPr>
            <w:fldChar w:fldCharType="separate"/>
          </w:r>
          <w:r>
            <w:rPr>
              <w:noProof/>
            </w:rPr>
            <w:t>60</w:t>
          </w:r>
          <w:r>
            <w:rPr>
              <w:noProof/>
            </w:rPr>
            <w:fldChar w:fldCharType="end"/>
          </w:r>
        </w:p>
        <w:p w14:paraId="55CA4C70" w14:textId="77777777" w:rsidR="007C035E" w:rsidRDefault="007C035E">
          <w:pPr>
            <w:pStyle w:val="T3"/>
            <w:rPr>
              <w:rFonts w:asciiTheme="minorHAnsi" w:hAnsiTheme="minorHAnsi" w:cstheme="minorBidi"/>
              <w:noProof/>
              <w:sz w:val="22"/>
              <w:szCs w:val="22"/>
            </w:rPr>
          </w:pPr>
          <w:r>
            <w:rPr>
              <w:noProof/>
            </w:rPr>
            <w:t>4.1.1.</w:t>
          </w:r>
          <w:r>
            <w:rPr>
              <w:rFonts w:asciiTheme="minorHAnsi" w:hAnsiTheme="minorHAnsi" w:cstheme="minorBidi"/>
              <w:noProof/>
              <w:sz w:val="22"/>
              <w:szCs w:val="22"/>
            </w:rPr>
            <w:tab/>
          </w:r>
          <w:r>
            <w:rPr>
              <w:noProof/>
            </w:rPr>
            <w:t>Optimum Kum /Bağlayıcı Oranının Belirlenmesi</w:t>
          </w:r>
          <w:r>
            <w:rPr>
              <w:noProof/>
            </w:rPr>
            <w:tab/>
          </w:r>
          <w:r>
            <w:rPr>
              <w:noProof/>
            </w:rPr>
            <w:fldChar w:fldCharType="begin"/>
          </w:r>
          <w:r>
            <w:rPr>
              <w:noProof/>
            </w:rPr>
            <w:instrText xml:space="preserve"> PAGEREF _Toc32601508 \h </w:instrText>
          </w:r>
          <w:r>
            <w:rPr>
              <w:noProof/>
            </w:rPr>
          </w:r>
          <w:r>
            <w:rPr>
              <w:noProof/>
            </w:rPr>
            <w:fldChar w:fldCharType="separate"/>
          </w:r>
          <w:r>
            <w:rPr>
              <w:noProof/>
            </w:rPr>
            <w:t>60</w:t>
          </w:r>
          <w:r>
            <w:rPr>
              <w:noProof/>
            </w:rPr>
            <w:fldChar w:fldCharType="end"/>
          </w:r>
        </w:p>
        <w:p w14:paraId="4CE3583A" w14:textId="77777777" w:rsidR="007C035E" w:rsidRDefault="007C035E">
          <w:pPr>
            <w:pStyle w:val="T3"/>
            <w:rPr>
              <w:rFonts w:asciiTheme="minorHAnsi" w:hAnsiTheme="minorHAnsi" w:cstheme="minorBidi"/>
              <w:noProof/>
              <w:sz w:val="22"/>
              <w:szCs w:val="22"/>
            </w:rPr>
          </w:pPr>
          <w:r>
            <w:rPr>
              <w:noProof/>
            </w:rPr>
            <w:t>4.1.2.</w:t>
          </w:r>
          <w:r>
            <w:rPr>
              <w:rFonts w:asciiTheme="minorHAnsi" w:hAnsiTheme="minorHAnsi" w:cstheme="minorBidi"/>
              <w:noProof/>
              <w:sz w:val="22"/>
              <w:szCs w:val="22"/>
            </w:rPr>
            <w:tab/>
          </w:r>
          <w:r>
            <w:rPr>
              <w:noProof/>
            </w:rPr>
            <w:t>Optimum Çelik Lif Oranının Belirlenmesi</w:t>
          </w:r>
          <w:r>
            <w:rPr>
              <w:noProof/>
            </w:rPr>
            <w:tab/>
          </w:r>
          <w:r>
            <w:rPr>
              <w:noProof/>
            </w:rPr>
            <w:fldChar w:fldCharType="begin"/>
          </w:r>
          <w:r>
            <w:rPr>
              <w:noProof/>
            </w:rPr>
            <w:instrText xml:space="preserve"> PAGEREF _Toc32601509 \h </w:instrText>
          </w:r>
          <w:r>
            <w:rPr>
              <w:noProof/>
            </w:rPr>
          </w:r>
          <w:r>
            <w:rPr>
              <w:noProof/>
            </w:rPr>
            <w:fldChar w:fldCharType="separate"/>
          </w:r>
          <w:r>
            <w:rPr>
              <w:noProof/>
            </w:rPr>
            <w:t>61</w:t>
          </w:r>
          <w:r>
            <w:rPr>
              <w:noProof/>
            </w:rPr>
            <w:fldChar w:fldCharType="end"/>
          </w:r>
        </w:p>
        <w:p w14:paraId="48BC865B"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4.2.</w:t>
          </w:r>
          <w:r>
            <w:rPr>
              <w:rFonts w:asciiTheme="minorHAnsi" w:hAnsiTheme="minorHAnsi" w:cstheme="minorBidi"/>
              <w:noProof/>
              <w:sz w:val="22"/>
              <w:szCs w:val="22"/>
            </w:rPr>
            <w:tab/>
          </w:r>
          <w:r>
            <w:rPr>
              <w:noProof/>
            </w:rPr>
            <w:t>Taze Beton Özellikleri</w:t>
          </w:r>
          <w:r>
            <w:rPr>
              <w:noProof/>
            </w:rPr>
            <w:tab/>
          </w:r>
          <w:r>
            <w:rPr>
              <w:noProof/>
            </w:rPr>
            <w:fldChar w:fldCharType="begin"/>
          </w:r>
          <w:r>
            <w:rPr>
              <w:noProof/>
            </w:rPr>
            <w:instrText xml:space="preserve"> PAGEREF _Toc32601510 \h </w:instrText>
          </w:r>
          <w:r>
            <w:rPr>
              <w:noProof/>
            </w:rPr>
          </w:r>
          <w:r>
            <w:rPr>
              <w:noProof/>
            </w:rPr>
            <w:fldChar w:fldCharType="separate"/>
          </w:r>
          <w:r>
            <w:rPr>
              <w:noProof/>
            </w:rPr>
            <w:t>62</w:t>
          </w:r>
          <w:r>
            <w:rPr>
              <w:noProof/>
            </w:rPr>
            <w:fldChar w:fldCharType="end"/>
          </w:r>
        </w:p>
        <w:p w14:paraId="037B305F" w14:textId="77777777" w:rsidR="007C035E" w:rsidRDefault="007C035E">
          <w:pPr>
            <w:pStyle w:val="T3"/>
            <w:rPr>
              <w:rFonts w:asciiTheme="minorHAnsi" w:hAnsiTheme="minorHAnsi" w:cstheme="minorBidi"/>
              <w:noProof/>
              <w:sz w:val="22"/>
              <w:szCs w:val="22"/>
            </w:rPr>
          </w:pPr>
          <w:r>
            <w:rPr>
              <w:noProof/>
            </w:rPr>
            <w:t>4.2.1.</w:t>
          </w:r>
          <w:r>
            <w:rPr>
              <w:rFonts w:asciiTheme="minorHAnsi" w:hAnsiTheme="minorHAnsi" w:cstheme="minorBidi"/>
              <w:noProof/>
              <w:sz w:val="22"/>
              <w:szCs w:val="22"/>
            </w:rPr>
            <w:tab/>
          </w:r>
          <w:r>
            <w:rPr>
              <w:noProof/>
            </w:rPr>
            <w:t>Yayılma Çapı Testi</w:t>
          </w:r>
          <w:r>
            <w:rPr>
              <w:noProof/>
            </w:rPr>
            <w:tab/>
          </w:r>
          <w:r>
            <w:rPr>
              <w:noProof/>
            </w:rPr>
            <w:fldChar w:fldCharType="begin"/>
          </w:r>
          <w:r>
            <w:rPr>
              <w:noProof/>
            </w:rPr>
            <w:instrText xml:space="preserve"> PAGEREF _Toc32601511 \h </w:instrText>
          </w:r>
          <w:r>
            <w:rPr>
              <w:noProof/>
            </w:rPr>
          </w:r>
          <w:r>
            <w:rPr>
              <w:noProof/>
            </w:rPr>
            <w:fldChar w:fldCharType="separate"/>
          </w:r>
          <w:r>
            <w:rPr>
              <w:noProof/>
            </w:rPr>
            <w:t>62</w:t>
          </w:r>
          <w:r>
            <w:rPr>
              <w:noProof/>
            </w:rPr>
            <w:fldChar w:fldCharType="end"/>
          </w:r>
        </w:p>
        <w:p w14:paraId="27FB61CA" w14:textId="77777777" w:rsidR="007C035E" w:rsidRDefault="007C035E">
          <w:pPr>
            <w:pStyle w:val="T3"/>
            <w:rPr>
              <w:rFonts w:asciiTheme="minorHAnsi" w:hAnsiTheme="minorHAnsi" w:cstheme="minorBidi"/>
              <w:noProof/>
              <w:sz w:val="22"/>
              <w:szCs w:val="22"/>
            </w:rPr>
          </w:pPr>
          <w:r>
            <w:rPr>
              <w:noProof/>
            </w:rPr>
            <w:t>4.2.2.</w:t>
          </w:r>
          <w:r>
            <w:rPr>
              <w:rFonts w:asciiTheme="minorHAnsi" w:hAnsiTheme="minorHAnsi" w:cstheme="minorBidi"/>
              <w:noProof/>
              <w:sz w:val="22"/>
              <w:szCs w:val="22"/>
            </w:rPr>
            <w:tab/>
          </w:r>
          <w:r>
            <w:rPr>
              <w:noProof/>
            </w:rPr>
            <w:t>Yoğunluk Testi</w:t>
          </w:r>
          <w:r>
            <w:rPr>
              <w:noProof/>
            </w:rPr>
            <w:tab/>
          </w:r>
          <w:r>
            <w:rPr>
              <w:noProof/>
            </w:rPr>
            <w:fldChar w:fldCharType="begin"/>
          </w:r>
          <w:r>
            <w:rPr>
              <w:noProof/>
            </w:rPr>
            <w:instrText xml:space="preserve"> PAGEREF _Toc32601512 \h </w:instrText>
          </w:r>
          <w:r>
            <w:rPr>
              <w:noProof/>
            </w:rPr>
          </w:r>
          <w:r>
            <w:rPr>
              <w:noProof/>
            </w:rPr>
            <w:fldChar w:fldCharType="separate"/>
          </w:r>
          <w:r>
            <w:rPr>
              <w:noProof/>
            </w:rPr>
            <w:t>65</w:t>
          </w:r>
          <w:r>
            <w:rPr>
              <w:noProof/>
            </w:rPr>
            <w:fldChar w:fldCharType="end"/>
          </w:r>
        </w:p>
        <w:p w14:paraId="71E33B7A"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4.3.</w:t>
          </w:r>
          <w:r>
            <w:rPr>
              <w:rFonts w:asciiTheme="minorHAnsi" w:hAnsiTheme="minorHAnsi" w:cstheme="minorBidi"/>
              <w:noProof/>
              <w:sz w:val="22"/>
              <w:szCs w:val="22"/>
            </w:rPr>
            <w:tab/>
          </w:r>
          <w:r>
            <w:rPr>
              <w:noProof/>
            </w:rPr>
            <w:t>Sertleştirilmiş UYPB Özellikleri</w:t>
          </w:r>
          <w:r>
            <w:rPr>
              <w:noProof/>
            </w:rPr>
            <w:tab/>
          </w:r>
          <w:r>
            <w:rPr>
              <w:noProof/>
            </w:rPr>
            <w:fldChar w:fldCharType="begin"/>
          </w:r>
          <w:r>
            <w:rPr>
              <w:noProof/>
            </w:rPr>
            <w:instrText xml:space="preserve"> PAGEREF _Toc32601513 \h </w:instrText>
          </w:r>
          <w:r>
            <w:rPr>
              <w:noProof/>
            </w:rPr>
          </w:r>
          <w:r>
            <w:rPr>
              <w:noProof/>
            </w:rPr>
            <w:fldChar w:fldCharType="separate"/>
          </w:r>
          <w:r>
            <w:rPr>
              <w:noProof/>
            </w:rPr>
            <w:t>67</w:t>
          </w:r>
          <w:r>
            <w:rPr>
              <w:noProof/>
            </w:rPr>
            <w:fldChar w:fldCharType="end"/>
          </w:r>
        </w:p>
        <w:p w14:paraId="356DA0E5" w14:textId="77777777" w:rsidR="007C035E" w:rsidRDefault="007C035E">
          <w:pPr>
            <w:pStyle w:val="T3"/>
            <w:rPr>
              <w:rFonts w:asciiTheme="minorHAnsi" w:hAnsiTheme="minorHAnsi" w:cstheme="minorBidi"/>
              <w:noProof/>
              <w:sz w:val="22"/>
              <w:szCs w:val="22"/>
            </w:rPr>
          </w:pPr>
          <w:r>
            <w:rPr>
              <w:noProof/>
            </w:rPr>
            <w:t>4.3.1.</w:t>
          </w:r>
          <w:r>
            <w:rPr>
              <w:rFonts w:asciiTheme="minorHAnsi" w:hAnsiTheme="minorHAnsi" w:cstheme="minorBidi"/>
              <w:noProof/>
              <w:sz w:val="22"/>
              <w:szCs w:val="22"/>
            </w:rPr>
            <w:tab/>
          </w:r>
          <w:r>
            <w:rPr>
              <w:noProof/>
            </w:rPr>
            <w:t>Basınç Dayanımı</w:t>
          </w:r>
          <w:r>
            <w:rPr>
              <w:noProof/>
            </w:rPr>
            <w:tab/>
          </w:r>
          <w:r>
            <w:rPr>
              <w:noProof/>
            </w:rPr>
            <w:fldChar w:fldCharType="begin"/>
          </w:r>
          <w:r>
            <w:rPr>
              <w:noProof/>
            </w:rPr>
            <w:instrText xml:space="preserve"> PAGEREF _Toc32601514 \h </w:instrText>
          </w:r>
          <w:r>
            <w:rPr>
              <w:noProof/>
            </w:rPr>
          </w:r>
          <w:r>
            <w:rPr>
              <w:noProof/>
            </w:rPr>
            <w:fldChar w:fldCharType="separate"/>
          </w:r>
          <w:r>
            <w:rPr>
              <w:noProof/>
            </w:rPr>
            <w:t>67</w:t>
          </w:r>
          <w:r>
            <w:rPr>
              <w:noProof/>
            </w:rPr>
            <w:fldChar w:fldCharType="end"/>
          </w:r>
        </w:p>
        <w:p w14:paraId="49C2487C" w14:textId="77777777" w:rsidR="007C035E" w:rsidRDefault="007C035E">
          <w:pPr>
            <w:pStyle w:val="T3"/>
            <w:rPr>
              <w:rFonts w:asciiTheme="minorHAnsi" w:hAnsiTheme="minorHAnsi" w:cstheme="minorBidi"/>
              <w:noProof/>
              <w:sz w:val="22"/>
              <w:szCs w:val="22"/>
            </w:rPr>
          </w:pPr>
          <w:r>
            <w:rPr>
              <w:noProof/>
            </w:rPr>
            <w:t>4.3.2.</w:t>
          </w:r>
          <w:r>
            <w:rPr>
              <w:rFonts w:asciiTheme="minorHAnsi" w:hAnsiTheme="minorHAnsi" w:cstheme="minorBidi"/>
              <w:noProof/>
              <w:sz w:val="22"/>
              <w:szCs w:val="22"/>
            </w:rPr>
            <w:tab/>
          </w:r>
          <w:r>
            <w:rPr>
              <w:noProof/>
            </w:rPr>
            <w:t>Eğilme Dayanımı</w:t>
          </w:r>
          <w:r>
            <w:rPr>
              <w:noProof/>
            </w:rPr>
            <w:tab/>
          </w:r>
          <w:r>
            <w:rPr>
              <w:noProof/>
            </w:rPr>
            <w:fldChar w:fldCharType="begin"/>
          </w:r>
          <w:r>
            <w:rPr>
              <w:noProof/>
            </w:rPr>
            <w:instrText xml:space="preserve"> PAGEREF _Toc32601515 \h </w:instrText>
          </w:r>
          <w:r>
            <w:rPr>
              <w:noProof/>
            </w:rPr>
          </w:r>
          <w:r>
            <w:rPr>
              <w:noProof/>
            </w:rPr>
            <w:fldChar w:fldCharType="separate"/>
          </w:r>
          <w:r>
            <w:rPr>
              <w:noProof/>
            </w:rPr>
            <w:t>70</w:t>
          </w:r>
          <w:r>
            <w:rPr>
              <w:noProof/>
            </w:rPr>
            <w:fldChar w:fldCharType="end"/>
          </w:r>
        </w:p>
        <w:p w14:paraId="3D6387FA" w14:textId="77777777" w:rsidR="007C035E" w:rsidRDefault="007C035E">
          <w:pPr>
            <w:pStyle w:val="T3"/>
            <w:rPr>
              <w:rFonts w:asciiTheme="minorHAnsi" w:hAnsiTheme="minorHAnsi" w:cstheme="minorBidi"/>
              <w:noProof/>
              <w:sz w:val="22"/>
              <w:szCs w:val="22"/>
            </w:rPr>
          </w:pPr>
          <w:r>
            <w:rPr>
              <w:noProof/>
            </w:rPr>
            <w:t>4.3.3.</w:t>
          </w:r>
          <w:r>
            <w:rPr>
              <w:rFonts w:asciiTheme="minorHAnsi" w:hAnsiTheme="minorHAnsi" w:cstheme="minorBidi"/>
              <w:noProof/>
              <w:sz w:val="22"/>
              <w:szCs w:val="22"/>
            </w:rPr>
            <w:tab/>
          </w:r>
          <w:r>
            <w:rPr>
              <w:noProof/>
            </w:rPr>
            <w:t>Su Emme Oranı, Yoğunluk ve Porozite Sonuçları</w:t>
          </w:r>
          <w:r>
            <w:rPr>
              <w:noProof/>
            </w:rPr>
            <w:tab/>
          </w:r>
          <w:r>
            <w:rPr>
              <w:noProof/>
            </w:rPr>
            <w:fldChar w:fldCharType="begin"/>
          </w:r>
          <w:r>
            <w:rPr>
              <w:noProof/>
            </w:rPr>
            <w:instrText xml:space="preserve"> PAGEREF _Toc32601516 \h </w:instrText>
          </w:r>
          <w:r>
            <w:rPr>
              <w:noProof/>
            </w:rPr>
          </w:r>
          <w:r>
            <w:rPr>
              <w:noProof/>
            </w:rPr>
            <w:fldChar w:fldCharType="separate"/>
          </w:r>
          <w:r>
            <w:rPr>
              <w:noProof/>
            </w:rPr>
            <w:t>73</w:t>
          </w:r>
          <w:r>
            <w:rPr>
              <w:noProof/>
            </w:rPr>
            <w:fldChar w:fldCharType="end"/>
          </w:r>
        </w:p>
        <w:p w14:paraId="2E644DE0" w14:textId="77777777" w:rsidR="007C035E" w:rsidRDefault="007C035E">
          <w:pPr>
            <w:pStyle w:val="T3"/>
            <w:rPr>
              <w:rFonts w:asciiTheme="minorHAnsi" w:hAnsiTheme="minorHAnsi" w:cstheme="minorBidi"/>
              <w:noProof/>
              <w:sz w:val="22"/>
              <w:szCs w:val="22"/>
            </w:rPr>
          </w:pPr>
          <w:r>
            <w:rPr>
              <w:noProof/>
            </w:rPr>
            <w:t>4.3.4.</w:t>
          </w:r>
          <w:r>
            <w:rPr>
              <w:rFonts w:asciiTheme="minorHAnsi" w:hAnsiTheme="minorHAnsi" w:cstheme="minorBidi"/>
              <w:noProof/>
              <w:sz w:val="22"/>
              <w:szCs w:val="22"/>
            </w:rPr>
            <w:tab/>
          </w:r>
          <w:r>
            <w:rPr>
              <w:noProof/>
            </w:rPr>
            <w:t>Yüksek Sıcaklık Etkisi</w:t>
          </w:r>
          <w:r>
            <w:rPr>
              <w:noProof/>
            </w:rPr>
            <w:tab/>
          </w:r>
          <w:r>
            <w:rPr>
              <w:noProof/>
            </w:rPr>
            <w:fldChar w:fldCharType="begin"/>
          </w:r>
          <w:r>
            <w:rPr>
              <w:noProof/>
            </w:rPr>
            <w:instrText xml:space="preserve"> PAGEREF _Toc32601517 \h </w:instrText>
          </w:r>
          <w:r>
            <w:rPr>
              <w:noProof/>
            </w:rPr>
          </w:r>
          <w:r>
            <w:rPr>
              <w:noProof/>
            </w:rPr>
            <w:fldChar w:fldCharType="separate"/>
          </w:r>
          <w:r>
            <w:rPr>
              <w:noProof/>
            </w:rPr>
            <w:t>78</w:t>
          </w:r>
          <w:r>
            <w:rPr>
              <w:noProof/>
            </w:rPr>
            <w:fldChar w:fldCharType="end"/>
          </w:r>
        </w:p>
        <w:p w14:paraId="590C4BDC"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4.4.</w:t>
          </w:r>
          <w:r>
            <w:rPr>
              <w:rFonts w:asciiTheme="minorHAnsi" w:hAnsiTheme="minorHAnsi" w:cstheme="minorBidi"/>
              <w:noProof/>
              <w:sz w:val="22"/>
              <w:szCs w:val="22"/>
            </w:rPr>
            <w:tab/>
          </w:r>
          <w:r>
            <w:rPr>
              <w:noProof/>
            </w:rPr>
            <w:t>Taguchi Optimizasyonu</w:t>
          </w:r>
          <w:r>
            <w:rPr>
              <w:noProof/>
            </w:rPr>
            <w:tab/>
          </w:r>
          <w:r>
            <w:rPr>
              <w:noProof/>
            </w:rPr>
            <w:fldChar w:fldCharType="begin"/>
          </w:r>
          <w:r>
            <w:rPr>
              <w:noProof/>
            </w:rPr>
            <w:instrText xml:space="preserve"> PAGEREF _Toc32601518 \h </w:instrText>
          </w:r>
          <w:r>
            <w:rPr>
              <w:noProof/>
            </w:rPr>
          </w:r>
          <w:r>
            <w:rPr>
              <w:noProof/>
            </w:rPr>
            <w:fldChar w:fldCharType="separate"/>
          </w:r>
          <w:r>
            <w:rPr>
              <w:noProof/>
            </w:rPr>
            <w:t>85</w:t>
          </w:r>
          <w:r>
            <w:rPr>
              <w:noProof/>
            </w:rPr>
            <w:fldChar w:fldCharType="end"/>
          </w:r>
        </w:p>
        <w:p w14:paraId="47C72DAF" w14:textId="77777777" w:rsidR="007C035E" w:rsidRDefault="007C035E">
          <w:pPr>
            <w:pStyle w:val="T3"/>
            <w:rPr>
              <w:rFonts w:asciiTheme="minorHAnsi" w:hAnsiTheme="minorHAnsi" w:cstheme="minorBidi"/>
              <w:noProof/>
              <w:sz w:val="22"/>
              <w:szCs w:val="22"/>
            </w:rPr>
          </w:pPr>
          <w:r>
            <w:rPr>
              <w:noProof/>
            </w:rPr>
            <w:t>4.4.1.</w:t>
          </w:r>
          <w:r>
            <w:rPr>
              <w:rFonts w:asciiTheme="minorHAnsi" w:hAnsiTheme="minorHAnsi" w:cstheme="minorBidi"/>
              <w:noProof/>
              <w:sz w:val="22"/>
              <w:szCs w:val="22"/>
            </w:rPr>
            <w:tab/>
          </w:r>
          <w:r>
            <w:rPr>
              <w:noProof/>
            </w:rPr>
            <w:t>Dayanımlar için Taguchi Analizleri</w:t>
          </w:r>
          <w:r>
            <w:rPr>
              <w:noProof/>
            </w:rPr>
            <w:tab/>
          </w:r>
          <w:r>
            <w:rPr>
              <w:noProof/>
            </w:rPr>
            <w:fldChar w:fldCharType="begin"/>
          </w:r>
          <w:r>
            <w:rPr>
              <w:noProof/>
            </w:rPr>
            <w:instrText xml:space="preserve"> PAGEREF _Toc32601519 \h </w:instrText>
          </w:r>
          <w:r>
            <w:rPr>
              <w:noProof/>
            </w:rPr>
          </w:r>
          <w:r>
            <w:rPr>
              <w:noProof/>
            </w:rPr>
            <w:fldChar w:fldCharType="separate"/>
          </w:r>
          <w:r>
            <w:rPr>
              <w:noProof/>
            </w:rPr>
            <w:t>85</w:t>
          </w:r>
          <w:r>
            <w:rPr>
              <w:noProof/>
            </w:rPr>
            <w:fldChar w:fldCharType="end"/>
          </w:r>
        </w:p>
        <w:p w14:paraId="3F306898" w14:textId="77777777" w:rsidR="007C035E" w:rsidRDefault="007C035E">
          <w:pPr>
            <w:pStyle w:val="T3"/>
            <w:rPr>
              <w:rFonts w:asciiTheme="minorHAnsi" w:hAnsiTheme="minorHAnsi" w:cstheme="minorBidi"/>
              <w:noProof/>
              <w:sz w:val="22"/>
              <w:szCs w:val="22"/>
            </w:rPr>
          </w:pPr>
          <w:r>
            <w:rPr>
              <w:noProof/>
            </w:rPr>
            <w:t>4.4.2.</w:t>
          </w:r>
          <w:r>
            <w:rPr>
              <w:rFonts w:asciiTheme="minorHAnsi" w:hAnsiTheme="minorHAnsi" w:cstheme="minorBidi"/>
              <w:noProof/>
              <w:sz w:val="22"/>
              <w:szCs w:val="22"/>
            </w:rPr>
            <w:tab/>
          </w:r>
          <w:r>
            <w:rPr>
              <w:noProof/>
            </w:rPr>
            <w:t>Fiziksek Özellikler için Taguchi Analizleri</w:t>
          </w:r>
          <w:r>
            <w:rPr>
              <w:noProof/>
            </w:rPr>
            <w:tab/>
          </w:r>
          <w:r>
            <w:rPr>
              <w:noProof/>
            </w:rPr>
            <w:fldChar w:fldCharType="begin"/>
          </w:r>
          <w:r>
            <w:rPr>
              <w:noProof/>
            </w:rPr>
            <w:instrText xml:space="preserve"> PAGEREF _Toc32601520 \h </w:instrText>
          </w:r>
          <w:r>
            <w:rPr>
              <w:noProof/>
            </w:rPr>
          </w:r>
          <w:r>
            <w:rPr>
              <w:noProof/>
            </w:rPr>
            <w:fldChar w:fldCharType="separate"/>
          </w:r>
          <w:r>
            <w:rPr>
              <w:noProof/>
            </w:rPr>
            <w:t>87</w:t>
          </w:r>
          <w:r>
            <w:rPr>
              <w:noProof/>
            </w:rPr>
            <w:fldChar w:fldCharType="end"/>
          </w:r>
        </w:p>
        <w:p w14:paraId="3F2956C7" w14:textId="77777777" w:rsidR="007C035E" w:rsidRDefault="007C035E">
          <w:pPr>
            <w:pStyle w:val="T1"/>
            <w:rPr>
              <w:rFonts w:asciiTheme="minorHAnsi" w:hAnsiTheme="minorHAnsi" w:cstheme="minorBidi"/>
              <w:noProof/>
              <w:sz w:val="22"/>
              <w:szCs w:val="22"/>
            </w:rPr>
          </w:pPr>
          <w:r>
            <w:rPr>
              <w:noProof/>
            </w:rPr>
            <w:t>5.</w:t>
          </w:r>
          <w:r>
            <w:rPr>
              <w:rFonts w:asciiTheme="minorHAnsi" w:hAnsiTheme="minorHAnsi" w:cstheme="minorBidi"/>
              <w:noProof/>
              <w:sz w:val="22"/>
              <w:szCs w:val="22"/>
            </w:rPr>
            <w:tab/>
          </w:r>
          <w:r>
            <w:rPr>
              <w:noProof/>
            </w:rPr>
            <w:t>SONUÇ VE ÖNERİLER</w:t>
          </w:r>
          <w:r>
            <w:rPr>
              <w:noProof/>
            </w:rPr>
            <w:tab/>
          </w:r>
          <w:r>
            <w:rPr>
              <w:noProof/>
            </w:rPr>
            <w:fldChar w:fldCharType="begin"/>
          </w:r>
          <w:r>
            <w:rPr>
              <w:noProof/>
            </w:rPr>
            <w:instrText xml:space="preserve"> PAGEREF _Toc32601521 \h </w:instrText>
          </w:r>
          <w:r>
            <w:rPr>
              <w:noProof/>
            </w:rPr>
          </w:r>
          <w:r>
            <w:rPr>
              <w:noProof/>
            </w:rPr>
            <w:fldChar w:fldCharType="separate"/>
          </w:r>
          <w:r>
            <w:rPr>
              <w:noProof/>
            </w:rPr>
            <w:t>90</w:t>
          </w:r>
          <w:r>
            <w:rPr>
              <w:noProof/>
            </w:rPr>
            <w:fldChar w:fldCharType="end"/>
          </w:r>
        </w:p>
        <w:p w14:paraId="2FF2D5AE"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5.1.</w:t>
          </w:r>
          <w:r>
            <w:rPr>
              <w:rFonts w:asciiTheme="minorHAnsi" w:hAnsiTheme="minorHAnsi" w:cstheme="minorBidi"/>
              <w:noProof/>
              <w:sz w:val="22"/>
              <w:szCs w:val="22"/>
            </w:rPr>
            <w:tab/>
          </w:r>
          <w:r>
            <w:rPr>
              <w:noProof/>
            </w:rPr>
            <w:t>Sonuçlar</w:t>
          </w:r>
          <w:r>
            <w:rPr>
              <w:noProof/>
            </w:rPr>
            <w:tab/>
          </w:r>
          <w:r>
            <w:rPr>
              <w:noProof/>
            </w:rPr>
            <w:fldChar w:fldCharType="begin"/>
          </w:r>
          <w:r>
            <w:rPr>
              <w:noProof/>
            </w:rPr>
            <w:instrText xml:space="preserve"> PAGEREF _Toc32601523 \h </w:instrText>
          </w:r>
          <w:r>
            <w:rPr>
              <w:noProof/>
            </w:rPr>
          </w:r>
          <w:r>
            <w:rPr>
              <w:noProof/>
            </w:rPr>
            <w:fldChar w:fldCharType="separate"/>
          </w:r>
          <w:r>
            <w:rPr>
              <w:noProof/>
            </w:rPr>
            <w:t>90</w:t>
          </w:r>
          <w:r>
            <w:rPr>
              <w:noProof/>
            </w:rPr>
            <w:fldChar w:fldCharType="end"/>
          </w:r>
        </w:p>
        <w:p w14:paraId="11FC2F55" w14:textId="77777777" w:rsidR="007C035E" w:rsidRDefault="007C035E">
          <w:pPr>
            <w:pStyle w:val="T2"/>
            <w:rPr>
              <w:rFonts w:asciiTheme="minorHAnsi" w:hAnsiTheme="minorHAnsi" w:cstheme="minorBidi"/>
              <w:noProof/>
              <w:sz w:val="22"/>
              <w:szCs w:val="22"/>
            </w:rPr>
          </w:pPr>
          <w:r w:rsidRPr="001D332F">
            <w:rPr>
              <w:bCs/>
              <w:noProof/>
              <w14:scene3d>
                <w14:camera w14:prst="orthographicFront"/>
                <w14:lightRig w14:rig="threePt" w14:dir="t">
                  <w14:rot w14:lat="0" w14:lon="0" w14:rev="0"/>
                </w14:lightRig>
              </w14:scene3d>
            </w:rPr>
            <w:t>5.2.</w:t>
          </w:r>
          <w:r>
            <w:rPr>
              <w:rFonts w:asciiTheme="minorHAnsi" w:hAnsiTheme="minorHAnsi" w:cstheme="minorBidi"/>
              <w:noProof/>
              <w:sz w:val="22"/>
              <w:szCs w:val="22"/>
            </w:rPr>
            <w:tab/>
          </w:r>
          <w:r>
            <w:rPr>
              <w:noProof/>
            </w:rPr>
            <w:t>Öneriler</w:t>
          </w:r>
          <w:r>
            <w:rPr>
              <w:noProof/>
            </w:rPr>
            <w:tab/>
          </w:r>
          <w:r>
            <w:rPr>
              <w:noProof/>
            </w:rPr>
            <w:fldChar w:fldCharType="begin"/>
          </w:r>
          <w:r>
            <w:rPr>
              <w:noProof/>
            </w:rPr>
            <w:instrText xml:space="preserve"> PAGEREF _Toc32601524 \h </w:instrText>
          </w:r>
          <w:r>
            <w:rPr>
              <w:noProof/>
            </w:rPr>
          </w:r>
          <w:r>
            <w:rPr>
              <w:noProof/>
            </w:rPr>
            <w:fldChar w:fldCharType="separate"/>
          </w:r>
          <w:r>
            <w:rPr>
              <w:noProof/>
            </w:rPr>
            <w:t>92</w:t>
          </w:r>
          <w:r>
            <w:rPr>
              <w:noProof/>
            </w:rPr>
            <w:fldChar w:fldCharType="end"/>
          </w:r>
        </w:p>
        <w:p w14:paraId="12B08F6C" w14:textId="77777777" w:rsidR="007C035E" w:rsidRPr="007C035E" w:rsidRDefault="007C035E">
          <w:pPr>
            <w:pStyle w:val="T1"/>
            <w:rPr>
              <w:noProof/>
            </w:rPr>
          </w:pPr>
          <w:r w:rsidRPr="007C035E">
            <w:rPr>
              <w:noProof/>
            </w:rPr>
            <w:t>KAYNAKLAR</w:t>
          </w:r>
          <w:r>
            <w:rPr>
              <w:noProof/>
            </w:rPr>
            <w:tab/>
          </w:r>
          <w:r>
            <w:rPr>
              <w:noProof/>
            </w:rPr>
            <w:fldChar w:fldCharType="begin"/>
          </w:r>
          <w:r>
            <w:rPr>
              <w:noProof/>
            </w:rPr>
            <w:instrText xml:space="preserve"> PAGEREF _Toc32601525 \h </w:instrText>
          </w:r>
          <w:r>
            <w:rPr>
              <w:noProof/>
            </w:rPr>
          </w:r>
          <w:r>
            <w:rPr>
              <w:noProof/>
            </w:rPr>
            <w:fldChar w:fldCharType="separate"/>
          </w:r>
          <w:r>
            <w:rPr>
              <w:noProof/>
            </w:rPr>
            <w:t>94</w:t>
          </w:r>
          <w:r>
            <w:rPr>
              <w:noProof/>
            </w:rPr>
            <w:fldChar w:fldCharType="end"/>
          </w:r>
        </w:p>
        <w:p w14:paraId="0445CD01" w14:textId="3B0301C8" w:rsidR="00367423" w:rsidRDefault="007C035E" w:rsidP="007C035E">
          <w:pPr>
            <w:pStyle w:val="T1"/>
          </w:pPr>
          <w:r w:rsidRPr="007C035E">
            <w:rPr>
              <w:noProof/>
            </w:rPr>
            <w:t>ÖZGEÇMİŞ</w:t>
          </w:r>
          <w:r>
            <w:rPr>
              <w:noProof/>
            </w:rPr>
            <w:tab/>
          </w:r>
          <w:r>
            <w:rPr>
              <w:noProof/>
            </w:rPr>
            <w:fldChar w:fldCharType="begin"/>
          </w:r>
          <w:r>
            <w:rPr>
              <w:noProof/>
            </w:rPr>
            <w:instrText xml:space="preserve"> PAGEREF _Toc32601526 \h </w:instrText>
          </w:r>
          <w:r>
            <w:rPr>
              <w:noProof/>
            </w:rPr>
          </w:r>
          <w:r>
            <w:rPr>
              <w:noProof/>
            </w:rPr>
            <w:fldChar w:fldCharType="separate"/>
          </w:r>
          <w:r>
            <w:rPr>
              <w:noProof/>
            </w:rPr>
            <w:t>100</w:t>
          </w:r>
          <w:r>
            <w:rPr>
              <w:noProof/>
            </w:rPr>
            <w:fldChar w:fldCharType="end"/>
          </w:r>
          <w:r w:rsidR="00A363A7">
            <w:rPr>
              <w:bCs/>
              <w:noProof/>
            </w:rPr>
            <w:fldChar w:fldCharType="end"/>
          </w:r>
        </w:p>
      </w:sdtContent>
    </w:sdt>
    <w:p w14:paraId="57AA3032" w14:textId="31FE471B" w:rsidR="009623E6" w:rsidRPr="009623E6" w:rsidRDefault="009623E6" w:rsidP="00AE37B0">
      <w:pPr>
        <w:keepNext/>
        <w:keepLines/>
        <w:spacing w:after="720"/>
        <w:ind w:left="993" w:hanging="993"/>
        <w:jc w:val="center"/>
        <w:outlineLvl w:val="0"/>
        <w:rPr>
          <w:rFonts w:ascii="Times New Roman" w:eastAsia="Times New Roman" w:hAnsi="Times New Roman" w:cs="Times New Roman"/>
          <w:b/>
          <w:szCs w:val="28"/>
        </w:rPr>
      </w:pPr>
      <w:bookmarkStart w:id="14" w:name="_Toc32601435"/>
      <w:bookmarkStart w:id="15" w:name="_Hlk29054230"/>
      <w:r w:rsidRPr="009623E6">
        <w:rPr>
          <w:rFonts w:ascii="Times New Roman" w:eastAsia="Times New Roman" w:hAnsi="Times New Roman" w:cs="Times New Roman"/>
          <w:b/>
          <w:szCs w:val="28"/>
        </w:rPr>
        <w:lastRenderedPageBreak/>
        <w:t xml:space="preserve">ŞEKİLLERİN </w:t>
      </w:r>
      <w:r w:rsidR="009C054C">
        <w:rPr>
          <w:rFonts w:ascii="Times New Roman" w:eastAsia="Times New Roman" w:hAnsi="Times New Roman" w:cs="Times New Roman"/>
          <w:b/>
          <w:szCs w:val="28"/>
        </w:rPr>
        <w:t>DİZİNİ</w:t>
      </w:r>
      <w:bookmarkEnd w:id="14"/>
    </w:p>
    <w:bookmarkEnd w:id="15"/>
    <w:p w14:paraId="3707CEBF" w14:textId="77777777" w:rsidR="000C2D07" w:rsidRPr="000C2D07" w:rsidRDefault="00D50349" w:rsidP="00996381">
      <w:pPr>
        <w:tabs>
          <w:tab w:val="decimal" w:pos="8222"/>
        </w:tabs>
        <w:spacing w:line="240" w:lineRule="auto"/>
        <w:ind w:left="993" w:right="-1" w:hanging="993"/>
        <w:jc w:val="right"/>
        <w:rPr>
          <w:rFonts w:ascii="Times New Roman" w:eastAsia="Calibri" w:hAnsi="Times New Roman" w:cs="Times New Roman"/>
          <w:b/>
          <w:bCs/>
        </w:rPr>
      </w:pPr>
      <w:r w:rsidRPr="00D50349">
        <w:rPr>
          <w:rFonts w:ascii="Times New Roman" w:eastAsia="Calibri" w:hAnsi="Times New Roman" w:cs="Times New Roman"/>
          <w:b/>
          <w:bCs/>
        </w:rPr>
        <w:t>Sayfa</w:t>
      </w:r>
    </w:p>
    <w:p w14:paraId="26C4B3E2" w14:textId="0802623D" w:rsidR="009840AB" w:rsidRPr="009840AB" w:rsidRDefault="004158CE" w:rsidP="009840AB">
      <w:pPr>
        <w:pStyle w:val="ekillerTablosu"/>
        <w:tabs>
          <w:tab w:val="right" w:leader="dot" w:pos="8211"/>
        </w:tabs>
        <w:spacing w:line="240" w:lineRule="auto"/>
        <w:rPr>
          <w:rFonts w:asciiTheme="minorHAnsi" w:hAnsiTheme="minorHAnsi" w:cstheme="minorBidi"/>
          <w:noProof/>
          <w:sz w:val="22"/>
          <w:szCs w:val="22"/>
        </w:rPr>
      </w:pPr>
      <w:r w:rsidRPr="009840AB">
        <w:rPr>
          <w:rFonts w:eastAsia="Calibri"/>
        </w:rPr>
        <w:fldChar w:fldCharType="begin"/>
      </w:r>
      <w:r w:rsidRPr="009840AB">
        <w:rPr>
          <w:rFonts w:eastAsia="Calibri"/>
        </w:rPr>
        <w:instrText xml:space="preserve"> TOC \h \z \c "Şekil" </w:instrText>
      </w:r>
      <w:r w:rsidRPr="009840AB">
        <w:rPr>
          <w:rFonts w:eastAsia="Calibri"/>
        </w:rPr>
        <w:fldChar w:fldCharType="separate"/>
      </w:r>
      <w:hyperlink w:anchor="_Toc32601580"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2.1. </w:t>
        </w:r>
        <w:r w:rsidR="00577CB4">
          <w:rPr>
            <w:rStyle w:val="Kpr"/>
            <w:noProof/>
          </w:rPr>
          <w:t xml:space="preserve">  </w:t>
        </w:r>
        <w:r w:rsidR="009840AB" w:rsidRPr="009840AB">
          <w:rPr>
            <w:rStyle w:val="Kpr"/>
            <w:noProof/>
          </w:rPr>
          <w:t>S/Ç oranına göre beton basınç dayanımı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_Toc32601580 \h </w:instrText>
        </w:r>
        <w:r w:rsidR="009840AB" w:rsidRPr="009840AB">
          <w:rPr>
            <w:noProof/>
            <w:webHidden/>
          </w:rPr>
        </w:r>
        <w:r w:rsidR="009840AB" w:rsidRPr="009840AB">
          <w:rPr>
            <w:noProof/>
            <w:webHidden/>
          </w:rPr>
          <w:fldChar w:fldCharType="separate"/>
        </w:r>
        <w:r w:rsidR="009840AB" w:rsidRPr="009840AB">
          <w:rPr>
            <w:noProof/>
            <w:webHidden/>
          </w:rPr>
          <w:t>4</w:t>
        </w:r>
        <w:r w:rsidR="009840AB" w:rsidRPr="009840AB">
          <w:rPr>
            <w:noProof/>
            <w:webHidden/>
          </w:rPr>
          <w:fldChar w:fldCharType="end"/>
        </w:r>
      </w:hyperlink>
    </w:p>
    <w:p w14:paraId="6335BA12" w14:textId="6B53C6E6"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81"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2.2. </w:t>
        </w:r>
        <w:r w:rsidR="00577CB4">
          <w:rPr>
            <w:rStyle w:val="Kpr"/>
            <w:noProof/>
          </w:rPr>
          <w:t xml:space="preserve">  </w:t>
        </w:r>
        <w:r w:rsidR="009840AB" w:rsidRPr="009840AB">
          <w:rPr>
            <w:rStyle w:val="Kpr"/>
            <w:noProof/>
          </w:rPr>
          <w:t>UYPB’nin tek eksenli gerilme durumun karşılaştırılması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_Toc32601581 \h </w:instrText>
        </w:r>
        <w:r w:rsidR="009840AB" w:rsidRPr="009840AB">
          <w:rPr>
            <w:noProof/>
            <w:webHidden/>
          </w:rPr>
        </w:r>
        <w:r w:rsidR="009840AB" w:rsidRPr="009840AB">
          <w:rPr>
            <w:noProof/>
            <w:webHidden/>
          </w:rPr>
          <w:fldChar w:fldCharType="separate"/>
        </w:r>
        <w:r w:rsidR="009840AB" w:rsidRPr="009840AB">
          <w:rPr>
            <w:noProof/>
            <w:webHidden/>
          </w:rPr>
          <w:t>5</w:t>
        </w:r>
        <w:r w:rsidR="009840AB" w:rsidRPr="009840AB">
          <w:rPr>
            <w:noProof/>
            <w:webHidden/>
          </w:rPr>
          <w:fldChar w:fldCharType="end"/>
        </w:r>
      </w:hyperlink>
    </w:p>
    <w:p w14:paraId="1F301DA2" w14:textId="1DC00A31"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82"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2.3. </w:t>
        </w:r>
        <w:r w:rsidR="00577CB4">
          <w:rPr>
            <w:rStyle w:val="Kpr"/>
            <w:noProof/>
          </w:rPr>
          <w:t xml:space="preserve">  </w:t>
        </w:r>
        <w:r w:rsidR="009840AB" w:rsidRPr="009840AB">
          <w:rPr>
            <w:rStyle w:val="Kpr"/>
            <w:noProof/>
          </w:rPr>
          <w:t>Eşit yük taşıma kapasitesine sahip kirişler</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_Toc32601582 \h </w:instrText>
        </w:r>
        <w:r w:rsidR="009840AB" w:rsidRPr="009840AB">
          <w:rPr>
            <w:noProof/>
            <w:webHidden/>
          </w:rPr>
        </w:r>
        <w:r w:rsidR="009840AB" w:rsidRPr="009840AB">
          <w:rPr>
            <w:noProof/>
            <w:webHidden/>
          </w:rPr>
          <w:fldChar w:fldCharType="separate"/>
        </w:r>
        <w:r w:rsidR="009840AB" w:rsidRPr="009840AB">
          <w:rPr>
            <w:noProof/>
            <w:webHidden/>
          </w:rPr>
          <w:t>8</w:t>
        </w:r>
        <w:r w:rsidR="009840AB" w:rsidRPr="009840AB">
          <w:rPr>
            <w:noProof/>
            <w:webHidden/>
          </w:rPr>
          <w:fldChar w:fldCharType="end"/>
        </w:r>
      </w:hyperlink>
    </w:p>
    <w:p w14:paraId="13ED8235" w14:textId="12568F31"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83"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2.4. </w:t>
        </w:r>
        <w:r w:rsidR="00577CB4">
          <w:rPr>
            <w:rStyle w:val="Kpr"/>
            <w:noProof/>
          </w:rPr>
          <w:t xml:space="preserve">  </w:t>
        </w:r>
        <w:r w:rsidR="009840AB" w:rsidRPr="009840AB">
          <w:rPr>
            <w:rStyle w:val="Kpr"/>
            <w:noProof/>
          </w:rPr>
          <w:t>Portland çimentosundaki klinker malzemenin dayanımı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_Toc32601583 \h </w:instrText>
        </w:r>
        <w:r w:rsidR="009840AB" w:rsidRPr="009840AB">
          <w:rPr>
            <w:noProof/>
            <w:webHidden/>
          </w:rPr>
        </w:r>
        <w:r w:rsidR="009840AB" w:rsidRPr="009840AB">
          <w:rPr>
            <w:noProof/>
            <w:webHidden/>
          </w:rPr>
          <w:fldChar w:fldCharType="separate"/>
        </w:r>
        <w:r w:rsidR="009840AB" w:rsidRPr="009840AB">
          <w:rPr>
            <w:noProof/>
            <w:webHidden/>
          </w:rPr>
          <w:t>12</w:t>
        </w:r>
        <w:r w:rsidR="009840AB" w:rsidRPr="009840AB">
          <w:rPr>
            <w:noProof/>
            <w:webHidden/>
          </w:rPr>
          <w:fldChar w:fldCharType="end"/>
        </w:r>
      </w:hyperlink>
    </w:p>
    <w:p w14:paraId="19A8E121" w14:textId="59399D5B"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84"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2.5. </w:t>
        </w:r>
        <w:r w:rsidR="00577CB4">
          <w:rPr>
            <w:rStyle w:val="Kpr"/>
            <w:noProof/>
          </w:rPr>
          <w:t xml:space="preserve">  </w:t>
        </w:r>
        <w:r w:rsidR="009840AB" w:rsidRPr="009840AB">
          <w:rPr>
            <w:rStyle w:val="Kpr"/>
            <w:noProof/>
          </w:rPr>
          <w:t>SD partikül SEM görünümü</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_Toc32601584 \h </w:instrText>
        </w:r>
        <w:r w:rsidR="009840AB" w:rsidRPr="009840AB">
          <w:rPr>
            <w:noProof/>
            <w:webHidden/>
          </w:rPr>
        </w:r>
        <w:r w:rsidR="009840AB" w:rsidRPr="009840AB">
          <w:rPr>
            <w:noProof/>
            <w:webHidden/>
          </w:rPr>
          <w:fldChar w:fldCharType="separate"/>
        </w:r>
        <w:r w:rsidR="009840AB" w:rsidRPr="009840AB">
          <w:rPr>
            <w:noProof/>
            <w:webHidden/>
          </w:rPr>
          <w:t>14</w:t>
        </w:r>
        <w:r w:rsidR="009840AB" w:rsidRPr="009840AB">
          <w:rPr>
            <w:noProof/>
            <w:webHidden/>
          </w:rPr>
          <w:fldChar w:fldCharType="end"/>
        </w:r>
      </w:hyperlink>
    </w:p>
    <w:p w14:paraId="7ED17977" w14:textId="49D05AD6"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85"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2.6. </w:t>
        </w:r>
        <w:r w:rsidR="00577CB4">
          <w:rPr>
            <w:rStyle w:val="Kpr"/>
            <w:noProof/>
          </w:rPr>
          <w:t xml:space="preserve">  </w:t>
        </w:r>
        <w:r w:rsidR="009840AB" w:rsidRPr="009840AB">
          <w:rPr>
            <w:rStyle w:val="Kpr"/>
            <w:noProof/>
          </w:rPr>
          <w:t>UK’ün SEM görünümü</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_Toc32601585 \h </w:instrText>
        </w:r>
        <w:r w:rsidR="009840AB" w:rsidRPr="009840AB">
          <w:rPr>
            <w:noProof/>
            <w:webHidden/>
          </w:rPr>
        </w:r>
        <w:r w:rsidR="009840AB" w:rsidRPr="009840AB">
          <w:rPr>
            <w:noProof/>
            <w:webHidden/>
          </w:rPr>
          <w:fldChar w:fldCharType="separate"/>
        </w:r>
        <w:r w:rsidR="009840AB" w:rsidRPr="009840AB">
          <w:rPr>
            <w:noProof/>
            <w:webHidden/>
          </w:rPr>
          <w:t>15</w:t>
        </w:r>
        <w:r w:rsidR="009840AB" w:rsidRPr="009840AB">
          <w:rPr>
            <w:noProof/>
            <w:webHidden/>
          </w:rPr>
          <w:fldChar w:fldCharType="end"/>
        </w:r>
      </w:hyperlink>
    </w:p>
    <w:p w14:paraId="452DB933" w14:textId="23F359FF"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86"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2.7. </w:t>
        </w:r>
        <w:r w:rsidR="00577CB4">
          <w:rPr>
            <w:rStyle w:val="Kpr"/>
            <w:noProof/>
          </w:rPr>
          <w:t xml:space="preserve">  </w:t>
        </w:r>
        <w:r w:rsidR="009840AB" w:rsidRPr="009840AB">
          <w:rPr>
            <w:rStyle w:val="Kpr"/>
            <w:noProof/>
          </w:rPr>
          <w:t>YFC partiküllerinin SEM görüntüsü</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_Toc32601586 \h </w:instrText>
        </w:r>
        <w:r w:rsidR="009840AB" w:rsidRPr="009840AB">
          <w:rPr>
            <w:noProof/>
            <w:webHidden/>
          </w:rPr>
        </w:r>
        <w:r w:rsidR="009840AB" w:rsidRPr="009840AB">
          <w:rPr>
            <w:noProof/>
            <w:webHidden/>
          </w:rPr>
          <w:fldChar w:fldCharType="separate"/>
        </w:r>
        <w:r w:rsidR="009840AB" w:rsidRPr="009840AB">
          <w:rPr>
            <w:noProof/>
            <w:webHidden/>
          </w:rPr>
          <w:t>17</w:t>
        </w:r>
        <w:r w:rsidR="009840AB" w:rsidRPr="009840AB">
          <w:rPr>
            <w:noProof/>
            <w:webHidden/>
          </w:rPr>
          <w:fldChar w:fldCharType="end"/>
        </w:r>
      </w:hyperlink>
    </w:p>
    <w:p w14:paraId="0626B3D2" w14:textId="1D12E360"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87"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2.8. </w:t>
        </w:r>
        <w:r w:rsidR="00577CB4">
          <w:rPr>
            <w:rStyle w:val="Kpr"/>
            <w:noProof/>
          </w:rPr>
          <w:t xml:space="preserve">  </w:t>
        </w:r>
        <w:r w:rsidR="009840AB" w:rsidRPr="009840AB">
          <w:rPr>
            <w:rStyle w:val="Kpr"/>
            <w:noProof/>
          </w:rPr>
          <w:t>Polikarboksilat kutup zincirleri ve mekanizmaları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_Toc32601587 \h </w:instrText>
        </w:r>
        <w:r w:rsidR="009840AB" w:rsidRPr="009840AB">
          <w:rPr>
            <w:noProof/>
            <w:webHidden/>
          </w:rPr>
        </w:r>
        <w:r w:rsidR="009840AB" w:rsidRPr="009840AB">
          <w:rPr>
            <w:noProof/>
            <w:webHidden/>
          </w:rPr>
          <w:fldChar w:fldCharType="separate"/>
        </w:r>
        <w:r w:rsidR="009840AB" w:rsidRPr="009840AB">
          <w:rPr>
            <w:noProof/>
            <w:webHidden/>
          </w:rPr>
          <w:t>19</w:t>
        </w:r>
        <w:r w:rsidR="009840AB" w:rsidRPr="009840AB">
          <w:rPr>
            <w:noProof/>
            <w:webHidden/>
          </w:rPr>
          <w:fldChar w:fldCharType="end"/>
        </w:r>
      </w:hyperlink>
    </w:p>
    <w:p w14:paraId="15CD2E0C" w14:textId="6D0B881D"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88"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2.9. </w:t>
        </w:r>
        <w:r w:rsidR="00577CB4">
          <w:rPr>
            <w:rStyle w:val="Kpr"/>
            <w:noProof/>
          </w:rPr>
          <w:t xml:space="preserve">  </w:t>
        </w:r>
        <w:r w:rsidR="009840AB" w:rsidRPr="009840AB">
          <w:rPr>
            <w:rStyle w:val="Kpr"/>
            <w:noProof/>
          </w:rPr>
          <w:t>UYPB farklı lif içeriğiyle gerilme-deformasyon ilişkisi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_Toc32601588 \h </w:instrText>
        </w:r>
        <w:r w:rsidR="009840AB" w:rsidRPr="009840AB">
          <w:rPr>
            <w:noProof/>
            <w:webHidden/>
          </w:rPr>
        </w:r>
        <w:r w:rsidR="009840AB" w:rsidRPr="009840AB">
          <w:rPr>
            <w:noProof/>
            <w:webHidden/>
          </w:rPr>
          <w:fldChar w:fldCharType="separate"/>
        </w:r>
        <w:r w:rsidR="009840AB" w:rsidRPr="009840AB">
          <w:rPr>
            <w:noProof/>
            <w:webHidden/>
          </w:rPr>
          <w:t>25</w:t>
        </w:r>
        <w:r w:rsidR="009840AB" w:rsidRPr="009840AB">
          <w:rPr>
            <w:noProof/>
            <w:webHidden/>
          </w:rPr>
          <w:fldChar w:fldCharType="end"/>
        </w:r>
      </w:hyperlink>
    </w:p>
    <w:p w14:paraId="7B6C4305"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89"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2.10. Çekme-gerilme çatlak açıklığı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_Toc32601589 \h </w:instrText>
        </w:r>
        <w:r w:rsidR="009840AB" w:rsidRPr="009840AB">
          <w:rPr>
            <w:noProof/>
            <w:webHidden/>
          </w:rPr>
        </w:r>
        <w:r w:rsidR="009840AB" w:rsidRPr="009840AB">
          <w:rPr>
            <w:noProof/>
            <w:webHidden/>
          </w:rPr>
          <w:fldChar w:fldCharType="separate"/>
        </w:r>
        <w:r w:rsidR="009840AB" w:rsidRPr="009840AB">
          <w:rPr>
            <w:noProof/>
            <w:webHidden/>
          </w:rPr>
          <w:t>26</w:t>
        </w:r>
        <w:r w:rsidR="009840AB" w:rsidRPr="009840AB">
          <w:rPr>
            <w:noProof/>
            <w:webHidden/>
          </w:rPr>
          <w:fldChar w:fldCharType="end"/>
        </w:r>
      </w:hyperlink>
    </w:p>
    <w:p w14:paraId="03540DA8"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0"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2.11. İdeal UYPB tek eksenli çekme mekanik tepkimesi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_Toc32601590 \h </w:instrText>
        </w:r>
        <w:r w:rsidR="009840AB" w:rsidRPr="009840AB">
          <w:rPr>
            <w:noProof/>
            <w:webHidden/>
          </w:rPr>
        </w:r>
        <w:r w:rsidR="009840AB" w:rsidRPr="009840AB">
          <w:rPr>
            <w:noProof/>
            <w:webHidden/>
          </w:rPr>
          <w:fldChar w:fldCharType="separate"/>
        </w:r>
        <w:r w:rsidR="009840AB" w:rsidRPr="009840AB">
          <w:rPr>
            <w:noProof/>
            <w:webHidden/>
          </w:rPr>
          <w:t>26</w:t>
        </w:r>
        <w:r w:rsidR="009840AB" w:rsidRPr="009840AB">
          <w:rPr>
            <w:noProof/>
            <w:webHidden/>
          </w:rPr>
          <w:fldChar w:fldCharType="end"/>
        </w:r>
      </w:hyperlink>
    </w:p>
    <w:p w14:paraId="4A9C9CCE"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1"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2.12. UYPBnin güçlü betona kıyasla dayanımın gelişimi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_Toc32601591 \h </w:instrText>
        </w:r>
        <w:r w:rsidR="009840AB" w:rsidRPr="009840AB">
          <w:rPr>
            <w:noProof/>
            <w:webHidden/>
          </w:rPr>
        </w:r>
        <w:r w:rsidR="009840AB" w:rsidRPr="009840AB">
          <w:rPr>
            <w:noProof/>
            <w:webHidden/>
          </w:rPr>
          <w:fldChar w:fldCharType="separate"/>
        </w:r>
        <w:r w:rsidR="009840AB" w:rsidRPr="009840AB">
          <w:rPr>
            <w:noProof/>
            <w:webHidden/>
          </w:rPr>
          <w:t>29</w:t>
        </w:r>
        <w:r w:rsidR="009840AB" w:rsidRPr="009840AB">
          <w:rPr>
            <w:noProof/>
            <w:webHidden/>
          </w:rPr>
          <w:fldChar w:fldCharType="end"/>
        </w:r>
      </w:hyperlink>
    </w:p>
    <w:p w14:paraId="75385C35"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2"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2.13. Mars Hill Köprüsü, Wapello County, IA</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_Toc32601592 \h </w:instrText>
        </w:r>
        <w:r w:rsidR="009840AB" w:rsidRPr="009840AB">
          <w:rPr>
            <w:noProof/>
            <w:webHidden/>
          </w:rPr>
        </w:r>
        <w:r w:rsidR="009840AB" w:rsidRPr="009840AB">
          <w:rPr>
            <w:noProof/>
            <w:webHidden/>
          </w:rPr>
          <w:fldChar w:fldCharType="separate"/>
        </w:r>
        <w:r w:rsidR="009840AB" w:rsidRPr="009840AB">
          <w:rPr>
            <w:noProof/>
            <w:webHidden/>
          </w:rPr>
          <w:t>30</w:t>
        </w:r>
        <w:r w:rsidR="009840AB" w:rsidRPr="009840AB">
          <w:rPr>
            <w:noProof/>
            <w:webHidden/>
          </w:rPr>
          <w:fldChar w:fldCharType="end"/>
        </w:r>
      </w:hyperlink>
    </w:p>
    <w:p w14:paraId="0E365824"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3"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2.14. Cat Point Creec üstündeki Route 64, Richmond County</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_Toc32601593 \h </w:instrText>
        </w:r>
        <w:r w:rsidR="009840AB" w:rsidRPr="009840AB">
          <w:rPr>
            <w:noProof/>
            <w:webHidden/>
          </w:rPr>
        </w:r>
        <w:r w:rsidR="009840AB" w:rsidRPr="009840AB">
          <w:rPr>
            <w:noProof/>
            <w:webHidden/>
          </w:rPr>
          <w:fldChar w:fldCharType="separate"/>
        </w:r>
        <w:r w:rsidR="009840AB" w:rsidRPr="009840AB">
          <w:rPr>
            <w:noProof/>
            <w:webHidden/>
          </w:rPr>
          <w:t>31</w:t>
        </w:r>
        <w:r w:rsidR="009840AB" w:rsidRPr="009840AB">
          <w:rPr>
            <w:noProof/>
            <w:webHidden/>
          </w:rPr>
          <w:fldChar w:fldCharType="end"/>
        </w:r>
      </w:hyperlink>
    </w:p>
    <w:p w14:paraId="55E00C5B"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4"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2.15. Yaya Köprüsü, Sherbrooke, Quebec, Canada</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_Toc32601594 \h </w:instrText>
        </w:r>
        <w:r w:rsidR="009840AB" w:rsidRPr="009840AB">
          <w:rPr>
            <w:noProof/>
            <w:webHidden/>
          </w:rPr>
        </w:r>
        <w:r w:rsidR="009840AB" w:rsidRPr="009840AB">
          <w:rPr>
            <w:noProof/>
            <w:webHidden/>
          </w:rPr>
          <w:fldChar w:fldCharType="separate"/>
        </w:r>
        <w:r w:rsidR="009840AB" w:rsidRPr="009840AB">
          <w:rPr>
            <w:noProof/>
            <w:webHidden/>
          </w:rPr>
          <w:t>31</w:t>
        </w:r>
        <w:r w:rsidR="009840AB" w:rsidRPr="009840AB">
          <w:rPr>
            <w:noProof/>
            <w:webHidden/>
          </w:rPr>
          <w:fldChar w:fldCharType="end"/>
        </w:r>
      </w:hyperlink>
    </w:p>
    <w:p w14:paraId="0F46F081"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5"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2.16. Barış Yaya Köprüsü, Seoul, South Korea</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_Toc32601595 \h </w:instrText>
        </w:r>
        <w:r w:rsidR="009840AB" w:rsidRPr="009840AB">
          <w:rPr>
            <w:noProof/>
            <w:webHidden/>
          </w:rPr>
        </w:r>
        <w:r w:rsidR="009840AB" w:rsidRPr="009840AB">
          <w:rPr>
            <w:noProof/>
            <w:webHidden/>
          </w:rPr>
          <w:fldChar w:fldCharType="separate"/>
        </w:r>
        <w:r w:rsidR="009840AB" w:rsidRPr="009840AB">
          <w:rPr>
            <w:noProof/>
            <w:webHidden/>
          </w:rPr>
          <w:t>32</w:t>
        </w:r>
        <w:r w:rsidR="009840AB" w:rsidRPr="009840AB">
          <w:rPr>
            <w:noProof/>
            <w:webHidden/>
          </w:rPr>
          <w:fldChar w:fldCharType="end"/>
        </w:r>
      </w:hyperlink>
    </w:p>
    <w:p w14:paraId="2F85387D"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6"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2.17. UYPB uygulamaları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_Toc32601596 \h </w:instrText>
        </w:r>
        <w:r w:rsidR="009840AB" w:rsidRPr="009840AB">
          <w:rPr>
            <w:noProof/>
            <w:webHidden/>
          </w:rPr>
        </w:r>
        <w:r w:rsidR="009840AB" w:rsidRPr="009840AB">
          <w:rPr>
            <w:noProof/>
            <w:webHidden/>
          </w:rPr>
          <w:fldChar w:fldCharType="separate"/>
        </w:r>
        <w:r w:rsidR="009840AB" w:rsidRPr="009840AB">
          <w:rPr>
            <w:noProof/>
            <w:webHidden/>
          </w:rPr>
          <w:t>32</w:t>
        </w:r>
        <w:r w:rsidR="009840AB" w:rsidRPr="009840AB">
          <w:rPr>
            <w:noProof/>
            <w:webHidden/>
          </w:rPr>
          <w:fldChar w:fldCharType="end"/>
        </w:r>
      </w:hyperlink>
    </w:p>
    <w:p w14:paraId="24D4F305"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7"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2.18. Stade Jean Bouin, Cam giydirmeli UYPB kafes sistemi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_Toc32601597 \h </w:instrText>
        </w:r>
        <w:r w:rsidR="009840AB" w:rsidRPr="009840AB">
          <w:rPr>
            <w:noProof/>
            <w:webHidden/>
          </w:rPr>
        </w:r>
        <w:r w:rsidR="009840AB" w:rsidRPr="009840AB">
          <w:rPr>
            <w:noProof/>
            <w:webHidden/>
          </w:rPr>
          <w:fldChar w:fldCharType="separate"/>
        </w:r>
        <w:r w:rsidR="009840AB" w:rsidRPr="009840AB">
          <w:rPr>
            <w:noProof/>
            <w:webHidden/>
          </w:rPr>
          <w:t>33</w:t>
        </w:r>
        <w:r w:rsidR="009840AB" w:rsidRPr="009840AB">
          <w:rPr>
            <w:noProof/>
            <w:webHidden/>
          </w:rPr>
          <w:fldChar w:fldCharType="end"/>
        </w:r>
      </w:hyperlink>
    </w:p>
    <w:p w14:paraId="187BD7F7"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8"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2.19. Stade Jean Bouin, UYPB kafes çatı sistemi (cam geçmeli)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_Toc32601598 \h </w:instrText>
        </w:r>
        <w:r w:rsidR="009840AB" w:rsidRPr="009840AB">
          <w:rPr>
            <w:noProof/>
            <w:webHidden/>
          </w:rPr>
        </w:r>
        <w:r w:rsidR="009840AB" w:rsidRPr="009840AB">
          <w:rPr>
            <w:noProof/>
            <w:webHidden/>
          </w:rPr>
          <w:fldChar w:fldCharType="separate"/>
        </w:r>
        <w:r w:rsidR="009840AB" w:rsidRPr="009840AB">
          <w:rPr>
            <w:noProof/>
            <w:webHidden/>
          </w:rPr>
          <w:t>33</w:t>
        </w:r>
        <w:r w:rsidR="009840AB" w:rsidRPr="009840AB">
          <w:rPr>
            <w:noProof/>
            <w:webHidden/>
          </w:rPr>
          <w:fldChar w:fldCharType="end"/>
        </w:r>
      </w:hyperlink>
    </w:p>
    <w:p w14:paraId="6218EDB4"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599"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2.20.</w:t>
        </w:r>
        <w:r w:rsidR="009840AB" w:rsidRPr="009840AB">
          <w:rPr>
            <w:rStyle w:val="Kpr"/>
            <w:rFonts w:ascii="Times New Roman" w:eastAsiaTheme="majorEastAsia" w:hAnsi="Times New Roman" w:cs="Times New Roman"/>
            <w:b/>
            <w:smallCaps/>
            <w:noProof/>
          </w:rPr>
          <w:t xml:space="preserve"> </w:t>
        </w:r>
        <w:r w:rsidR="009840AB" w:rsidRPr="009840AB">
          <w:rPr>
            <w:rStyle w:val="Kpr"/>
            <w:noProof/>
          </w:rPr>
          <w:t>MuCEM, UYPB kafes cepheli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_Toc32601599 \h </w:instrText>
        </w:r>
        <w:r w:rsidR="009840AB" w:rsidRPr="009840AB">
          <w:rPr>
            <w:noProof/>
            <w:webHidden/>
          </w:rPr>
        </w:r>
        <w:r w:rsidR="009840AB" w:rsidRPr="009840AB">
          <w:rPr>
            <w:noProof/>
            <w:webHidden/>
          </w:rPr>
          <w:fldChar w:fldCharType="separate"/>
        </w:r>
        <w:r w:rsidR="009840AB" w:rsidRPr="009840AB">
          <w:rPr>
            <w:noProof/>
            <w:webHidden/>
          </w:rPr>
          <w:t>33</w:t>
        </w:r>
        <w:r w:rsidR="009840AB" w:rsidRPr="009840AB">
          <w:rPr>
            <w:noProof/>
            <w:webHidden/>
          </w:rPr>
          <w:fldChar w:fldCharType="end"/>
        </w:r>
      </w:hyperlink>
    </w:p>
    <w:p w14:paraId="7163FD76"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0"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2.21. MuCEM, UYPB kafes cepheli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_Toc32601600 \h </w:instrText>
        </w:r>
        <w:r w:rsidR="009840AB" w:rsidRPr="009840AB">
          <w:rPr>
            <w:noProof/>
            <w:webHidden/>
          </w:rPr>
        </w:r>
        <w:r w:rsidR="009840AB" w:rsidRPr="009840AB">
          <w:rPr>
            <w:noProof/>
            <w:webHidden/>
          </w:rPr>
          <w:fldChar w:fldCharType="separate"/>
        </w:r>
        <w:r w:rsidR="009840AB" w:rsidRPr="009840AB">
          <w:rPr>
            <w:noProof/>
            <w:webHidden/>
          </w:rPr>
          <w:t>34</w:t>
        </w:r>
        <w:r w:rsidR="009840AB" w:rsidRPr="009840AB">
          <w:rPr>
            <w:noProof/>
            <w:webHidden/>
          </w:rPr>
          <w:fldChar w:fldCharType="end"/>
        </w:r>
      </w:hyperlink>
    </w:p>
    <w:p w14:paraId="23FF875D"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1"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2.22. UYPB şehir mobilyaları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_Toc32601601 \h </w:instrText>
        </w:r>
        <w:r w:rsidR="009840AB" w:rsidRPr="009840AB">
          <w:rPr>
            <w:noProof/>
            <w:webHidden/>
          </w:rPr>
        </w:r>
        <w:r w:rsidR="009840AB" w:rsidRPr="009840AB">
          <w:rPr>
            <w:noProof/>
            <w:webHidden/>
          </w:rPr>
          <w:fldChar w:fldCharType="separate"/>
        </w:r>
        <w:r w:rsidR="009840AB" w:rsidRPr="009840AB">
          <w:rPr>
            <w:noProof/>
            <w:webHidden/>
          </w:rPr>
          <w:t>34</w:t>
        </w:r>
        <w:r w:rsidR="009840AB" w:rsidRPr="009840AB">
          <w:rPr>
            <w:noProof/>
            <w:webHidden/>
          </w:rPr>
          <w:fldChar w:fldCharType="end"/>
        </w:r>
      </w:hyperlink>
    </w:p>
    <w:p w14:paraId="1CF8B90E" w14:textId="5E7F7B3A"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2"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3.1.</w:t>
        </w:r>
        <w:r w:rsidR="00577CB4">
          <w:rPr>
            <w:rStyle w:val="Kpr"/>
            <w:noProof/>
          </w:rPr>
          <w:t xml:space="preserve">  </w:t>
        </w:r>
        <w:r w:rsidR="009840AB" w:rsidRPr="009840AB">
          <w:rPr>
            <w:rStyle w:val="Kpr"/>
            <w:noProof/>
          </w:rPr>
          <w:t xml:space="preserve"> UYPB karışımında kullanılan çimento</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_Toc32601602 \h </w:instrText>
        </w:r>
        <w:r w:rsidR="009840AB" w:rsidRPr="009840AB">
          <w:rPr>
            <w:noProof/>
            <w:webHidden/>
          </w:rPr>
        </w:r>
        <w:r w:rsidR="009840AB" w:rsidRPr="009840AB">
          <w:rPr>
            <w:noProof/>
            <w:webHidden/>
          </w:rPr>
          <w:fldChar w:fldCharType="separate"/>
        </w:r>
        <w:r w:rsidR="009840AB" w:rsidRPr="009840AB">
          <w:rPr>
            <w:noProof/>
            <w:webHidden/>
          </w:rPr>
          <w:t>42</w:t>
        </w:r>
        <w:r w:rsidR="009840AB" w:rsidRPr="009840AB">
          <w:rPr>
            <w:noProof/>
            <w:webHidden/>
          </w:rPr>
          <w:fldChar w:fldCharType="end"/>
        </w:r>
      </w:hyperlink>
    </w:p>
    <w:p w14:paraId="0CDFFF64" w14:textId="5BA73B55"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3"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3.2. </w:t>
        </w:r>
        <w:r w:rsidR="00577CB4">
          <w:rPr>
            <w:rStyle w:val="Kpr"/>
            <w:noProof/>
          </w:rPr>
          <w:t xml:space="preserve">  </w:t>
        </w:r>
        <w:r w:rsidR="009840AB" w:rsidRPr="009840AB">
          <w:rPr>
            <w:rStyle w:val="Kpr"/>
            <w:noProof/>
          </w:rPr>
          <w:t>UYPB’de kullanılan SD</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_Toc32601603 \h </w:instrText>
        </w:r>
        <w:r w:rsidR="009840AB" w:rsidRPr="009840AB">
          <w:rPr>
            <w:noProof/>
            <w:webHidden/>
          </w:rPr>
        </w:r>
        <w:r w:rsidR="009840AB" w:rsidRPr="009840AB">
          <w:rPr>
            <w:noProof/>
            <w:webHidden/>
          </w:rPr>
          <w:fldChar w:fldCharType="separate"/>
        </w:r>
        <w:r w:rsidR="009840AB" w:rsidRPr="009840AB">
          <w:rPr>
            <w:noProof/>
            <w:webHidden/>
          </w:rPr>
          <w:t>42</w:t>
        </w:r>
        <w:r w:rsidR="009840AB" w:rsidRPr="009840AB">
          <w:rPr>
            <w:noProof/>
            <w:webHidden/>
          </w:rPr>
          <w:fldChar w:fldCharType="end"/>
        </w:r>
      </w:hyperlink>
    </w:p>
    <w:p w14:paraId="085566BD" w14:textId="399C0EDC"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4"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3.3. </w:t>
        </w:r>
        <w:r w:rsidR="00577CB4">
          <w:rPr>
            <w:rStyle w:val="Kpr"/>
            <w:noProof/>
          </w:rPr>
          <w:t xml:space="preserve">  </w:t>
        </w:r>
        <w:r w:rsidR="009840AB" w:rsidRPr="009840AB">
          <w:rPr>
            <w:rStyle w:val="Kpr"/>
            <w:noProof/>
          </w:rPr>
          <w:t>UYPB karışımında kullanılan UK</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_Toc32601604 \h </w:instrText>
        </w:r>
        <w:r w:rsidR="009840AB" w:rsidRPr="009840AB">
          <w:rPr>
            <w:noProof/>
            <w:webHidden/>
          </w:rPr>
        </w:r>
        <w:r w:rsidR="009840AB" w:rsidRPr="009840AB">
          <w:rPr>
            <w:noProof/>
            <w:webHidden/>
          </w:rPr>
          <w:fldChar w:fldCharType="separate"/>
        </w:r>
        <w:r w:rsidR="009840AB" w:rsidRPr="009840AB">
          <w:rPr>
            <w:noProof/>
            <w:webHidden/>
          </w:rPr>
          <w:t>43</w:t>
        </w:r>
        <w:r w:rsidR="009840AB" w:rsidRPr="009840AB">
          <w:rPr>
            <w:noProof/>
            <w:webHidden/>
          </w:rPr>
          <w:fldChar w:fldCharType="end"/>
        </w:r>
      </w:hyperlink>
    </w:p>
    <w:p w14:paraId="4F53181B" w14:textId="32F2E5BD"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5"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3.4. </w:t>
        </w:r>
        <w:r w:rsidR="00577CB4">
          <w:rPr>
            <w:rStyle w:val="Kpr"/>
            <w:noProof/>
          </w:rPr>
          <w:t xml:space="preserve">  </w:t>
        </w:r>
        <w:r w:rsidR="009840AB" w:rsidRPr="009840AB">
          <w:rPr>
            <w:rStyle w:val="Kpr"/>
            <w:noProof/>
          </w:rPr>
          <w:t>UYPB karışımlarında kullanılan YFC</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_Toc32601605 \h </w:instrText>
        </w:r>
        <w:r w:rsidR="009840AB" w:rsidRPr="009840AB">
          <w:rPr>
            <w:noProof/>
            <w:webHidden/>
          </w:rPr>
        </w:r>
        <w:r w:rsidR="009840AB" w:rsidRPr="009840AB">
          <w:rPr>
            <w:noProof/>
            <w:webHidden/>
          </w:rPr>
          <w:fldChar w:fldCharType="separate"/>
        </w:r>
        <w:r w:rsidR="009840AB" w:rsidRPr="009840AB">
          <w:rPr>
            <w:noProof/>
            <w:webHidden/>
          </w:rPr>
          <w:t>44</w:t>
        </w:r>
        <w:r w:rsidR="009840AB" w:rsidRPr="009840AB">
          <w:rPr>
            <w:noProof/>
            <w:webHidden/>
          </w:rPr>
          <w:fldChar w:fldCharType="end"/>
        </w:r>
      </w:hyperlink>
    </w:p>
    <w:p w14:paraId="41D0AD88" w14:textId="2B645901"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6"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3.5.</w:t>
        </w:r>
        <w:r w:rsidR="00577CB4">
          <w:rPr>
            <w:rStyle w:val="Kpr"/>
            <w:noProof/>
          </w:rPr>
          <w:t xml:space="preserve">  </w:t>
        </w:r>
        <w:r w:rsidR="009840AB" w:rsidRPr="009840AB">
          <w:rPr>
            <w:rStyle w:val="Kpr"/>
            <w:noProof/>
          </w:rPr>
          <w:t xml:space="preserve"> UYPB karışımlarında kullanılan kum</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_Toc32601606 \h </w:instrText>
        </w:r>
        <w:r w:rsidR="009840AB" w:rsidRPr="009840AB">
          <w:rPr>
            <w:noProof/>
            <w:webHidden/>
          </w:rPr>
        </w:r>
        <w:r w:rsidR="009840AB" w:rsidRPr="009840AB">
          <w:rPr>
            <w:noProof/>
            <w:webHidden/>
          </w:rPr>
          <w:fldChar w:fldCharType="separate"/>
        </w:r>
        <w:r w:rsidR="009840AB" w:rsidRPr="009840AB">
          <w:rPr>
            <w:noProof/>
            <w:webHidden/>
          </w:rPr>
          <w:t>44</w:t>
        </w:r>
        <w:r w:rsidR="009840AB" w:rsidRPr="009840AB">
          <w:rPr>
            <w:noProof/>
            <w:webHidden/>
          </w:rPr>
          <w:fldChar w:fldCharType="end"/>
        </w:r>
      </w:hyperlink>
    </w:p>
    <w:p w14:paraId="7D9E1F8E" w14:textId="43B750EE"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7"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3.6.</w:t>
        </w:r>
        <w:r w:rsidR="00577CB4">
          <w:rPr>
            <w:rStyle w:val="Kpr"/>
            <w:noProof/>
          </w:rPr>
          <w:t xml:space="preserve">  </w:t>
        </w:r>
        <w:r w:rsidR="009840AB" w:rsidRPr="009840AB">
          <w:rPr>
            <w:rStyle w:val="Kpr"/>
            <w:noProof/>
          </w:rPr>
          <w:t xml:space="preserve"> UYPB karışımında kullanılan çelik lif</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_Toc32601607 \h </w:instrText>
        </w:r>
        <w:r w:rsidR="009840AB" w:rsidRPr="009840AB">
          <w:rPr>
            <w:noProof/>
            <w:webHidden/>
          </w:rPr>
        </w:r>
        <w:r w:rsidR="009840AB" w:rsidRPr="009840AB">
          <w:rPr>
            <w:noProof/>
            <w:webHidden/>
          </w:rPr>
          <w:fldChar w:fldCharType="separate"/>
        </w:r>
        <w:r w:rsidR="009840AB" w:rsidRPr="009840AB">
          <w:rPr>
            <w:noProof/>
            <w:webHidden/>
          </w:rPr>
          <w:t>45</w:t>
        </w:r>
        <w:r w:rsidR="009840AB" w:rsidRPr="009840AB">
          <w:rPr>
            <w:noProof/>
            <w:webHidden/>
          </w:rPr>
          <w:fldChar w:fldCharType="end"/>
        </w:r>
      </w:hyperlink>
    </w:p>
    <w:p w14:paraId="362D9308" w14:textId="6AA8A4EF"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8"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3.7. </w:t>
        </w:r>
        <w:r w:rsidR="00577CB4">
          <w:rPr>
            <w:rStyle w:val="Kpr"/>
            <w:noProof/>
          </w:rPr>
          <w:t xml:space="preserve">  </w:t>
        </w:r>
        <w:r w:rsidR="009840AB" w:rsidRPr="009840AB">
          <w:rPr>
            <w:rStyle w:val="Kpr"/>
            <w:noProof/>
          </w:rPr>
          <w:t>UYPB karışımında kullanılan HRWR</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_Toc32601608 \h </w:instrText>
        </w:r>
        <w:r w:rsidR="009840AB" w:rsidRPr="009840AB">
          <w:rPr>
            <w:noProof/>
            <w:webHidden/>
          </w:rPr>
        </w:r>
        <w:r w:rsidR="009840AB" w:rsidRPr="009840AB">
          <w:rPr>
            <w:noProof/>
            <w:webHidden/>
          </w:rPr>
          <w:fldChar w:fldCharType="separate"/>
        </w:r>
        <w:r w:rsidR="009840AB" w:rsidRPr="009840AB">
          <w:rPr>
            <w:noProof/>
            <w:webHidden/>
          </w:rPr>
          <w:t>46</w:t>
        </w:r>
        <w:r w:rsidR="009840AB" w:rsidRPr="009840AB">
          <w:rPr>
            <w:noProof/>
            <w:webHidden/>
          </w:rPr>
          <w:fldChar w:fldCharType="end"/>
        </w:r>
      </w:hyperlink>
    </w:p>
    <w:p w14:paraId="0D6E6AE8" w14:textId="62CC42EF"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09"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3.8</w:t>
        </w:r>
        <w:r w:rsidR="009840AB" w:rsidRPr="009840AB">
          <w:rPr>
            <w:rStyle w:val="Kpr"/>
            <w:rFonts w:ascii="Times New Roman" w:eastAsia="Times New Roman" w:hAnsi="Times New Roman" w:cs="Times New Roman"/>
            <w:noProof/>
          </w:rPr>
          <w:t xml:space="preserve">. </w:t>
        </w:r>
        <w:r w:rsidR="00577CB4">
          <w:rPr>
            <w:rStyle w:val="Kpr"/>
            <w:rFonts w:ascii="Times New Roman" w:eastAsia="Times New Roman" w:hAnsi="Times New Roman" w:cs="Times New Roman"/>
            <w:noProof/>
          </w:rPr>
          <w:t xml:space="preserve">  </w:t>
        </w:r>
        <w:r w:rsidR="009840AB" w:rsidRPr="009840AB">
          <w:rPr>
            <w:rStyle w:val="Kpr"/>
            <w:rFonts w:ascii="Times New Roman" w:eastAsia="Times New Roman" w:hAnsi="Times New Roman" w:cs="Times New Roman"/>
            <w:noProof/>
          </w:rPr>
          <w:t>Çalışmada kullanılan fırın</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_Toc32601609 \h </w:instrText>
        </w:r>
        <w:r w:rsidR="009840AB" w:rsidRPr="009840AB">
          <w:rPr>
            <w:noProof/>
            <w:webHidden/>
          </w:rPr>
        </w:r>
        <w:r w:rsidR="009840AB" w:rsidRPr="009840AB">
          <w:rPr>
            <w:noProof/>
            <w:webHidden/>
          </w:rPr>
          <w:fldChar w:fldCharType="separate"/>
        </w:r>
        <w:r w:rsidR="009840AB" w:rsidRPr="009840AB">
          <w:rPr>
            <w:noProof/>
            <w:webHidden/>
          </w:rPr>
          <w:t>51</w:t>
        </w:r>
        <w:r w:rsidR="009840AB" w:rsidRPr="009840AB">
          <w:rPr>
            <w:noProof/>
            <w:webHidden/>
          </w:rPr>
          <w:fldChar w:fldCharType="end"/>
        </w:r>
      </w:hyperlink>
    </w:p>
    <w:p w14:paraId="60080751" w14:textId="5130AA0F"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0"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3.9</w:t>
        </w:r>
        <w:r w:rsidR="009840AB" w:rsidRPr="009840AB">
          <w:rPr>
            <w:rStyle w:val="Kpr"/>
            <w:rFonts w:ascii="Times New Roman" w:eastAsia="Times New Roman" w:hAnsi="Times New Roman" w:cs="Times New Roman"/>
            <w:noProof/>
          </w:rPr>
          <w:t xml:space="preserve">. </w:t>
        </w:r>
        <w:r w:rsidR="00577CB4">
          <w:rPr>
            <w:rStyle w:val="Kpr"/>
            <w:rFonts w:ascii="Times New Roman" w:eastAsia="Times New Roman" w:hAnsi="Times New Roman" w:cs="Times New Roman"/>
            <w:noProof/>
          </w:rPr>
          <w:t xml:space="preserve">  </w:t>
        </w:r>
        <w:r w:rsidR="009840AB" w:rsidRPr="009840AB">
          <w:rPr>
            <w:rStyle w:val="Kpr"/>
            <w:rFonts w:ascii="Times New Roman" w:eastAsia="Times New Roman" w:hAnsi="Times New Roman" w:cs="Times New Roman"/>
            <w:noProof/>
          </w:rPr>
          <w:t>Mikser</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_Toc32601610 \h </w:instrText>
        </w:r>
        <w:r w:rsidR="009840AB" w:rsidRPr="009840AB">
          <w:rPr>
            <w:noProof/>
            <w:webHidden/>
          </w:rPr>
        </w:r>
        <w:r w:rsidR="009840AB" w:rsidRPr="009840AB">
          <w:rPr>
            <w:noProof/>
            <w:webHidden/>
          </w:rPr>
          <w:fldChar w:fldCharType="separate"/>
        </w:r>
        <w:r w:rsidR="009840AB" w:rsidRPr="009840AB">
          <w:rPr>
            <w:noProof/>
            <w:webHidden/>
          </w:rPr>
          <w:t>51</w:t>
        </w:r>
        <w:r w:rsidR="009840AB" w:rsidRPr="009840AB">
          <w:rPr>
            <w:noProof/>
            <w:webHidden/>
          </w:rPr>
          <w:fldChar w:fldCharType="end"/>
        </w:r>
      </w:hyperlink>
    </w:p>
    <w:p w14:paraId="2F0DA1BE"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1"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3.10. UYPB döküm süreci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_Toc32601611 \h </w:instrText>
        </w:r>
        <w:r w:rsidR="009840AB" w:rsidRPr="009840AB">
          <w:rPr>
            <w:noProof/>
            <w:webHidden/>
          </w:rPr>
        </w:r>
        <w:r w:rsidR="009840AB" w:rsidRPr="009840AB">
          <w:rPr>
            <w:noProof/>
            <w:webHidden/>
          </w:rPr>
          <w:fldChar w:fldCharType="separate"/>
        </w:r>
        <w:r w:rsidR="009840AB" w:rsidRPr="009840AB">
          <w:rPr>
            <w:noProof/>
            <w:webHidden/>
          </w:rPr>
          <w:t>53</w:t>
        </w:r>
        <w:r w:rsidR="009840AB" w:rsidRPr="009840AB">
          <w:rPr>
            <w:noProof/>
            <w:webHidden/>
          </w:rPr>
          <w:fldChar w:fldCharType="end"/>
        </w:r>
      </w:hyperlink>
    </w:p>
    <w:p w14:paraId="3902BE68"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2"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3.11. Sıcak su kür tankı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_Toc32601612 \h </w:instrText>
        </w:r>
        <w:r w:rsidR="009840AB" w:rsidRPr="009840AB">
          <w:rPr>
            <w:noProof/>
            <w:webHidden/>
          </w:rPr>
        </w:r>
        <w:r w:rsidR="009840AB" w:rsidRPr="009840AB">
          <w:rPr>
            <w:noProof/>
            <w:webHidden/>
          </w:rPr>
          <w:fldChar w:fldCharType="separate"/>
        </w:r>
        <w:r w:rsidR="009840AB" w:rsidRPr="009840AB">
          <w:rPr>
            <w:noProof/>
            <w:webHidden/>
          </w:rPr>
          <w:t>54</w:t>
        </w:r>
        <w:r w:rsidR="009840AB" w:rsidRPr="009840AB">
          <w:rPr>
            <w:noProof/>
            <w:webHidden/>
          </w:rPr>
          <w:fldChar w:fldCharType="end"/>
        </w:r>
      </w:hyperlink>
    </w:p>
    <w:p w14:paraId="394F6117"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3"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3.12. Yayılma tablası test süreci ve çap ölçümü</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_Toc32601613 \h </w:instrText>
        </w:r>
        <w:r w:rsidR="009840AB" w:rsidRPr="009840AB">
          <w:rPr>
            <w:noProof/>
            <w:webHidden/>
          </w:rPr>
        </w:r>
        <w:r w:rsidR="009840AB" w:rsidRPr="009840AB">
          <w:rPr>
            <w:noProof/>
            <w:webHidden/>
          </w:rPr>
          <w:fldChar w:fldCharType="separate"/>
        </w:r>
        <w:r w:rsidR="009840AB" w:rsidRPr="009840AB">
          <w:rPr>
            <w:noProof/>
            <w:webHidden/>
          </w:rPr>
          <w:t>55</w:t>
        </w:r>
        <w:r w:rsidR="009840AB" w:rsidRPr="009840AB">
          <w:rPr>
            <w:noProof/>
            <w:webHidden/>
          </w:rPr>
          <w:fldChar w:fldCharType="end"/>
        </w:r>
      </w:hyperlink>
    </w:p>
    <w:p w14:paraId="354C89DF"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4"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3.13. Basınç dayanımı testi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_Toc32601614 \h </w:instrText>
        </w:r>
        <w:r w:rsidR="009840AB" w:rsidRPr="009840AB">
          <w:rPr>
            <w:noProof/>
            <w:webHidden/>
          </w:rPr>
        </w:r>
        <w:r w:rsidR="009840AB" w:rsidRPr="009840AB">
          <w:rPr>
            <w:noProof/>
            <w:webHidden/>
          </w:rPr>
          <w:fldChar w:fldCharType="separate"/>
        </w:r>
        <w:r w:rsidR="009840AB" w:rsidRPr="009840AB">
          <w:rPr>
            <w:noProof/>
            <w:webHidden/>
          </w:rPr>
          <w:t>56</w:t>
        </w:r>
        <w:r w:rsidR="009840AB" w:rsidRPr="009840AB">
          <w:rPr>
            <w:noProof/>
            <w:webHidden/>
          </w:rPr>
          <w:fldChar w:fldCharType="end"/>
        </w:r>
      </w:hyperlink>
    </w:p>
    <w:p w14:paraId="5451F3AC"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5"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3.14. Eğilme dayanımı testi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_Toc32601615 \h </w:instrText>
        </w:r>
        <w:r w:rsidR="009840AB" w:rsidRPr="009840AB">
          <w:rPr>
            <w:noProof/>
            <w:webHidden/>
          </w:rPr>
        </w:r>
        <w:r w:rsidR="009840AB" w:rsidRPr="009840AB">
          <w:rPr>
            <w:noProof/>
            <w:webHidden/>
          </w:rPr>
          <w:fldChar w:fldCharType="separate"/>
        </w:r>
        <w:r w:rsidR="009840AB" w:rsidRPr="009840AB">
          <w:rPr>
            <w:noProof/>
            <w:webHidden/>
          </w:rPr>
          <w:t>57</w:t>
        </w:r>
        <w:r w:rsidR="009840AB" w:rsidRPr="009840AB">
          <w:rPr>
            <w:noProof/>
            <w:webHidden/>
          </w:rPr>
          <w:fldChar w:fldCharType="end"/>
        </w:r>
      </w:hyperlink>
    </w:p>
    <w:p w14:paraId="66FDE825"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6"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3.15. Malzemeleri kurutmak için kullanılan fırın</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_Toc32601616 \h </w:instrText>
        </w:r>
        <w:r w:rsidR="009840AB" w:rsidRPr="009840AB">
          <w:rPr>
            <w:noProof/>
            <w:webHidden/>
          </w:rPr>
        </w:r>
        <w:r w:rsidR="009840AB" w:rsidRPr="009840AB">
          <w:rPr>
            <w:noProof/>
            <w:webHidden/>
          </w:rPr>
          <w:fldChar w:fldCharType="separate"/>
        </w:r>
        <w:r w:rsidR="009840AB" w:rsidRPr="009840AB">
          <w:rPr>
            <w:noProof/>
            <w:webHidden/>
          </w:rPr>
          <w:t>59</w:t>
        </w:r>
        <w:r w:rsidR="009840AB" w:rsidRPr="009840AB">
          <w:rPr>
            <w:noProof/>
            <w:webHidden/>
          </w:rPr>
          <w:fldChar w:fldCharType="end"/>
        </w:r>
      </w:hyperlink>
    </w:p>
    <w:p w14:paraId="35BFCB67"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7"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3.16. Test için kullanılan elektrikli fırın</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_Toc32601617 \h </w:instrText>
        </w:r>
        <w:r w:rsidR="009840AB" w:rsidRPr="009840AB">
          <w:rPr>
            <w:noProof/>
            <w:webHidden/>
          </w:rPr>
        </w:r>
        <w:r w:rsidR="009840AB" w:rsidRPr="009840AB">
          <w:rPr>
            <w:noProof/>
            <w:webHidden/>
          </w:rPr>
          <w:fldChar w:fldCharType="separate"/>
        </w:r>
        <w:r w:rsidR="009840AB" w:rsidRPr="009840AB">
          <w:rPr>
            <w:noProof/>
            <w:webHidden/>
          </w:rPr>
          <w:t>59</w:t>
        </w:r>
        <w:r w:rsidR="009840AB" w:rsidRPr="009840AB">
          <w:rPr>
            <w:noProof/>
            <w:webHidden/>
          </w:rPr>
          <w:fldChar w:fldCharType="end"/>
        </w:r>
      </w:hyperlink>
    </w:p>
    <w:p w14:paraId="19EB00D7" w14:textId="52F8D61E"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8"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4.1. </w:t>
        </w:r>
        <w:r w:rsidR="00577CB4">
          <w:rPr>
            <w:rStyle w:val="Kpr"/>
            <w:noProof/>
          </w:rPr>
          <w:t xml:space="preserve">  </w:t>
        </w:r>
        <w:r w:rsidR="009840AB" w:rsidRPr="009840AB">
          <w:rPr>
            <w:rStyle w:val="Kpr"/>
            <w:noProof/>
          </w:rPr>
          <w:t>SF1, SF2 ve SF3 karışımları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_Toc32601618 \h </w:instrText>
        </w:r>
        <w:r w:rsidR="009840AB" w:rsidRPr="009840AB">
          <w:rPr>
            <w:noProof/>
            <w:webHidden/>
          </w:rPr>
        </w:r>
        <w:r w:rsidR="009840AB" w:rsidRPr="009840AB">
          <w:rPr>
            <w:noProof/>
            <w:webHidden/>
          </w:rPr>
          <w:fldChar w:fldCharType="separate"/>
        </w:r>
        <w:r w:rsidR="009840AB" w:rsidRPr="009840AB">
          <w:rPr>
            <w:noProof/>
            <w:webHidden/>
          </w:rPr>
          <w:t>62</w:t>
        </w:r>
        <w:r w:rsidR="009840AB" w:rsidRPr="009840AB">
          <w:rPr>
            <w:noProof/>
            <w:webHidden/>
          </w:rPr>
          <w:fldChar w:fldCharType="end"/>
        </w:r>
      </w:hyperlink>
    </w:p>
    <w:p w14:paraId="678C0A73" w14:textId="2F3B207B"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19"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4.2. </w:t>
        </w:r>
        <w:r w:rsidR="00577CB4">
          <w:rPr>
            <w:rStyle w:val="Kpr"/>
            <w:noProof/>
          </w:rPr>
          <w:t xml:space="preserve">  </w:t>
        </w:r>
        <w:r w:rsidR="009840AB" w:rsidRPr="009840AB">
          <w:rPr>
            <w:rStyle w:val="Kpr"/>
            <w:noProof/>
          </w:rPr>
          <w:t>SD katkısı ve dinamik yayılma çapı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_Toc32601619 \h </w:instrText>
        </w:r>
        <w:r w:rsidR="009840AB" w:rsidRPr="009840AB">
          <w:rPr>
            <w:noProof/>
            <w:webHidden/>
          </w:rPr>
        </w:r>
        <w:r w:rsidR="009840AB" w:rsidRPr="009840AB">
          <w:rPr>
            <w:noProof/>
            <w:webHidden/>
          </w:rPr>
          <w:fldChar w:fldCharType="separate"/>
        </w:r>
        <w:r w:rsidR="009840AB" w:rsidRPr="009840AB">
          <w:rPr>
            <w:noProof/>
            <w:webHidden/>
          </w:rPr>
          <w:t>63</w:t>
        </w:r>
        <w:r w:rsidR="009840AB" w:rsidRPr="009840AB">
          <w:rPr>
            <w:noProof/>
            <w:webHidden/>
          </w:rPr>
          <w:fldChar w:fldCharType="end"/>
        </w:r>
      </w:hyperlink>
    </w:p>
    <w:p w14:paraId="0279CF86" w14:textId="0A59D186"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0"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4.3. </w:t>
        </w:r>
        <w:r w:rsidR="00577CB4">
          <w:rPr>
            <w:rStyle w:val="Kpr"/>
            <w:noProof/>
          </w:rPr>
          <w:t xml:space="preserve">  </w:t>
        </w:r>
        <w:r w:rsidR="009840AB" w:rsidRPr="009840AB">
          <w:rPr>
            <w:rStyle w:val="Kpr"/>
            <w:noProof/>
          </w:rPr>
          <w:t>UK katkısı ve dinamik yayılma çapı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_Toc32601620 \h </w:instrText>
        </w:r>
        <w:r w:rsidR="009840AB" w:rsidRPr="009840AB">
          <w:rPr>
            <w:noProof/>
            <w:webHidden/>
          </w:rPr>
        </w:r>
        <w:r w:rsidR="009840AB" w:rsidRPr="009840AB">
          <w:rPr>
            <w:noProof/>
            <w:webHidden/>
          </w:rPr>
          <w:fldChar w:fldCharType="separate"/>
        </w:r>
        <w:r w:rsidR="009840AB" w:rsidRPr="009840AB">
          <w:rPr>
            <w:noProof/>
            <w:webHidden/>
          </w:rPr>
          <w:t>64</w:t>
        </w:r>
        <w:r w:rsidR="009840AB" w:rsidRPr="009840AB">
          <w:rPr>
            <w:noProof/>
            <w:webHidden/>
          </w:rPr>
          <w:fldChar w:fldCharType="end"/>
        </w:r>
      </w:hyperlink>
    </w:p>
    <w:p w14:paraId="161AF0D1" w14:textId="32C7B60E"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1"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4.4. </w:t>
        </w:r>
        <w:r w:rsidR="00577CB4">
          <w:rPr>
            <w:rStyle w:val="Kpr"/>
            <w:noProof/>
          </w:rPr>
          <w:t xml:space="preserve">  </w:t>
        </w:r>
        <w:r w:rsidR="009840AB" w:rsidRPr="009840AB">
          <w:rPr>
            <w:rStyle w:val="Kpr"/>
            <w:noProof/>
          </w:rPr>
          <w:t>YFC katkısı ve dinamik yayılma çapı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_Toc32601621 \h </w:instrText>
        </w:r>
        <w:r w:rsidR="009840AB" w:rsidRPr="009840AB">
          <w:rPr>
            <w:noProof/>
            <w:webHidden/>
          </w:rPr>
        </w:r>
        <w:r w:rsidR="009840AB" w:rsidRPr="009840AB">
          <w:rPr>
            <w:noProof/>
            <w:webHidden/>
          </w:rPr>
          <w:fldChar w:fldCharType="separate"/>
        </w:r>
        <w:r w:rsidR="009840AB" w:rsidRPr="009840AB">
          <w:rPr>
            <w:noProof/>
            <w:webHidden/>
          </w:rPr>
          <w:t>64</w:t>
        </w:r>
        <w:r w:rsidR="009840AB" w:rsidRPr="009840AB">
          <w:rPr>
            <w:noProof/>
            <w:webHidden/>
          </w:rPr>
          <w:fldChar w:fldCharType="end"/>
        </w:r>
      </w:hyperlink>
    </w:p>
    <w:p w14:paraId="2295510E" w14:textId="32A00FA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2"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4.5. </w:t>
        </w:r>
        <w:r w:rsidR="00577CB4">
          <w:rPr>
            <w:rStyle w:val="Kpr"/>
            <w:noProof/>
          </w:rPr>
          <w:t xml:space="preserve">  </w:t>
        </w:r>
        <w:r w:rsidR="009840AB" w:rsidRPr="009840AB">
          <w:rPr>
            <w:rStyle w:val="Kpr"/>
            <w:noProof/>
          </w:rPr>
          <w:t>SD içeriği ve yoğunluk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_Toc32601622 \h </w:instrText>
        </w:r>
        <w:r w:rsidR="009840AB" w:rsidRPr="009840AB">
          <w:rPr>
            <w:noProof/>
            <w:webHidden/>
          </w:rPr>
        </w:r>
        <w:r w:rsidR="009840AB" w:rsidRPr="009840AB">
          <w:rPr>
            <w:noProof/>
            <w:webHidden/>
          </w:rPr>
          <w:fldChar w:fldCharType="separate"/>
        </w:r>
        <w:r w:rsidR="009840AB" w:rsidRPr="009840AB">
          <w:rPr>
            <w:noProof/>
            <w:webHidden/>
          </w:rPr>
          <w:t>66</w:t>
        </w:r>
        <w:r w:rsidR="009840AB" w:rsidRPr="009840AB">
          <w:rPr>
            <w:noProof/>
            <w:webHidden/>
          </w:rPr>
          <w:fldChar w:fldCharType="end"/>
        </w:r>
      </w:hyperlink>
    </w:p>
    <w:p w14:paraId="5553495F" w14:textId="418547F8"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3"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4.6.</w:t>
        </w:r>
        <w:r w:rsidR="00577CB4">
          <w:rPr>
            <w:rStyle w:val="Kpr"/>
            <w:noProof/>
          </w:rPr>
          <w:t xml:space="preserve">  </w:t>
        </w:r>
        <w:r w:rsidR="009840AB" w:rsidRPr="009840AB">
          <w:rPr>
            <w:rStyle w:val="Kpr"/>
            <w:noProof/>
          </w:rPr>
          <w:t xml:space="preserve"> UK içeriği ve yoğunluk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_Toc32601623 \h </w:instrText>
        </w:r>
        <w:r w:rsidR="009840AB" w:rsidRPr="009840AB">
          <w:rPr>
            <w:noProof/>
            <w:webHidden/>
          </w:rPr>
        </w:r>
        <w:r w:rsidR="009840AB" w:rsidRPr="009840AB">
          <w:rPr>
            <w:noProof/>
            <w:webHidden/>
          </w:rPr>
          <w:fldChar w:fldCharType="separate"/>
        </w:r>
        <w:r w:rsidR="009840AB" w:rsidRPr="009840AB">
          <w:rPr>
            <w:noProof/>
            <w:webHidden/>
          </w:rPr>
          <w:t>66</w:t>
        </w:r>
        <w:r w:rsidR="009840AB" w:rsidRPr="009840AB">
          <w:rPr>
            <w:noProof/>
            <w:webHidden/>
          </w:rPr>
          <w:fldChar w:fldCharType="end"/>
        </w:r>
      </w:hyperlink>
    </w:p>
    <w:p w14:paraId="77329FB2" w14:textId="25F57CC4"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4"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4.7. </w:t>
        </w:r>
        <w:r w:rsidR="00422744">
          <w:rPr>
            <w:rStyle w:val="Kpr"/>
            <w:noProof/>
          </w:rPr>
          <w:t xml:space="preserve">  </w:t>
        </w:r>
        <w:r w:rsidR="009840AB" w:rsidRPr="009840AB">
          <w:rPr>
            <w:rStyle w:val="Kpr"/>
            <w:noProof/>
          </w:rPr>
          <w:t>YFC içeriği ve yoğunluk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_Toc32601624 \h </w:instrText>
        </w:r>
        <w:r w:rsidR="009840AB" w:rsidRPr="009840AB">
          <w:rPr>
            <w:noProof/>
            <w:webHidden/>
          </w:rPr>
        </w:r>
        <w:r w:rsidR="009840AB" w:rsidRPr="009840AB">
          <w:rPr>
            <w:noProof/>
            <w:webHidden/>
          </w:rPr>
          <w:fldChar w:fldCharType="separate"/>
        </w:r>
        <w:r w:rsidR="009840AB" w:rsidRPr="009840AB">
          <w:rPr>
            <w:noProof/>
            <w:webHidden/>
          </w:rPr>
          <w:t>66</w:t>
        </w:r>
        <w:r w:rsidR="009840AB" w:rsidRPr="009840AB">
          <w:rPr>
            <w:noProof/>
            <w:webHidden/>
          </w:rPr>
          <w:fldChar w:fldCharType="end"/>
        </w:r>
      </w:hyperlink>
    </w:p>
    <w:p w14:paraId="6C2555DD" w14:textId="55C0382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5"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4.8.</w:t>
        </w:r>
        <w:r w:rsidR="00422744">
          <w:rPr>
            <w:rStyle w:val="Kpr"/>
            <w:noProof/>
          </w:rPr>
          <w:t xml:space="preserve">  </w:t>
        </w:r>
        <w:r w:rsidR="009840AB" w:rsidRPr="009840AB">
          <w:rPr>
            <w:rStyle w:val="Kpr"/>
            <w:noProof/>
          </w:rPr>
          <w:t xml:space="preserve"> Basınç dayanımlarındaki değişim</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_Toc32601625 \h </w:instrText>
        </w:r>
        <w:r w:rsidR="009840AB" w:rsidRPr="009840AB">
          <w:rPr>
            <w:noProof/>
            <w:webHidden/>
          </w:rPr>
        </w:r>
        <w:r w:rsidR="009840AB" w:rsidRPr="009840AB">
          <w:rPr>
            <w:noProof/>
            <w:webHidden/>
          </w:rPr>
          <w:fldChar w:fldCharType="separate"/>
        </w:r>
        <w:r w:rsidR="009840AB" w:rsidRPr="009840AB">
          <w:rPr>
            <w:noProof/>
            <w:webHidden/>
          </w:rPr>
          <w:t>68</w:t>
        </w:r>
        <w:r w:rsidR="009840AB" w:rsidRPr="009840AB">
          <w:rPr>
            <w:noProof/>
            <w:webHidden/>
          </w:rPr>
          <w:fldChar w:fldCharType="end"/>
        </w:r>
      </w:hyperlink>
    </w:p>
    <w:p w14:paraId="6F5BF632" w14:textId="4A371EE9"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6"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 xml:space="preserve">4.9. </w:t>
        </w:r>
        <w:r w:rsidR="00422744">
          <w:rPr>
            <w:rStyle w:val="Kpr"/>
            <w:noProof/>
          </w:rPr>
          <w:t xml:space="preserve">  </w:t>
        </w:r>
        <w:r w:rsidR="009840AB" w:rsidRPr="009840AB">
          <w:rPr>
            <w:rStyle w:val="Kpr"/>
            <w:noProof/>
          </w:rPr>
          <w:t>SD katkısının NSK koşullarında basınç dayanımına etkisi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_Toc32601626 \h </w:instrText>
        </w:r>
        <w:r w:rsidR="009840AB" w:rsidRPr="009840AB">
          <w:rPr>
            <w:noProof/>
            <w:webHidden/>
          </w:rPr>
        </w:r>
        <w:r w:rsidR="009840AB" w:rsidRPr="009840AB">
          <w:rPr>
            <w:noProof/>
            <w:webHidden/>
          </w:rPr>
          <w:fldChar w:fldCharType="separate"/>
        </w:r>
        <w:r w:rsidR="009840AB" w:rsidRPr="009840AB">
          <w:rPr>
            <w:noProof/>
            <w:webHidden/>
          </w:rPr>
          <w:t>68</w:t>
        </w:r>
        <w:r w:rsidR="009840AB" w:rsidRPr="009840AB">
          <w:rPr>
            <w:noProof/>
            <w:webHidden/>
          </w:rPr>
          <w:fldChar w:fldCharType="end"/>
        </w:r>
      </w:hyperlink>
    </w:p>
    <w:p w14:paraId="3600C032"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7"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4.10. UK katkısının NSK koşullarında basınç dayanımına etkisi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_Toc32601627 \h </w:instrText>
        </w:r>
        <w:r w:rsidR="009840AB" w:rsidRPr="009840AB">
          <w:rPr>
            <w:noProof/>
            <w:webHidden/>
          </w:rPr>
        </w:r>
        <w:r w:rsidR="009840AB" w:rsidRPr="009840AB">
          <w:rPr>
            <w:noProof/>
            <w:webHidden/>
          </w:rPr>
          <w:fldChar w:fldCharType="separate"/>
        </w:r>
        <w:r w:rsidR="009840AB" w:rsidRPr="009840AB">
          <w:rPr>
            <w:noProof/>
            <w:webHidden/>
          </w:rPr>
          <w:t>69</w:t>
        </w:r>
        <w:r w:rsidR="009840AB" w:rsidRPr="009840AB">
          <w:rPr>
            <w:noProof/>
            <w:webHidden/>
          </w:rPr>
          <w:fldChar w:fldCharType="end"/>
        </w:r>
      </w:hyperlink>
    </w:p>
    <w:p w14:paraId="55DA0485"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8"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4.11. YFC katkısının NSK koşullarında basınç dayanımına etkisi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_Toc32601628 \h </w:instrText>
        </w:r>
        <w:r w:rsidR="009840AB" w:rsidRPr="009840AB">
          <w:rPr>
            <w:noProof/>
            <w:webHidden/>
          </w:rPr>
        </w:r>
        <w:r w:rsidR="009840AB" w:rsidRPr="009840AB">
          <w:rPr>
            <w:noProof/>
            <w:webHidden/>
          </w:rPr>
          <w:fldChar w:fldCharType="separate"/>
        </w:r>
        <w:r w:rsidR="009840AB" w:rsidRPr="009840AB">
          <w:rPr>
            <w:noProof/>
            <w:webHidden/>
          </w:rPr>
          <w:t>69</w:t>
        </w:r>
        <w:r w:rsidR="009840AB" w:rsidRPr="009840AB">
          <w:rPr>
            <w:noProof/>
            <w:webHidden/>
          </w:rPr>
          <w:fldChar w:fldCharType="end"/>
        </w:r>
      </w:hyperlink>
    </w:p>
    <w:p w14:paraId="27EC51A9"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29"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4.12. UYPB eğilme dayanım değerlerindeki değişim</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_Toc32601629 \h </w:instrText>
        </w:r>
        <w:r w:rsidR="009840AB" w:rsidRPr="009840AB">
          <w:rPr>
            <w:noProof/>
            <w:webHidden/>
          </w:rPr>
        </w:r>
        <w:r w:rsidR="009840AB" w:rsidRPr="009840AB">
          <w:rPr>
            <w:noProof/>
            <w:webHidden/>
          </w:rPr>
          <w:fldChar w:fldCharType="separate"/>
        </w:r>
        <w:r w:rsidR="009840AB" w:rsidRPr="009840AB">
          <w:rPr>
            <w:noProof/>
            <w:webHidden/>
          </w:rPr>
          <w:t>71</w:t>
        </w:r>
        <w:r w:rsidR="009840AB" w:rsidRPr="009840AB">
          <w:rPr>
            <w:noProof/>
            <w:webHidden/>
          </w:rPr>
          <w:fldChar w:fldCharType="end"/>
        </w:r>
      </w:hyperlink>
    </w:p>
    <w:p w14:paraId="30059716"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0"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4.13. NSK’de basınç dayanımı ve eğilme dayanımı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_Toc32601630 \h </w:instrText>
        </w:r>
        <w:r w:rsidR="009840AB" w:rsidRPr="009840AB">
          <w:rPr>
            <w:noProof/>
            <w:webHidden/>
          </w:rPr>
        </w:r>
        <w:r w:rsidR="009840AB" w:rsidRPr="009840AB">
          <w:rPr>
            <w:noProof/>
            <w:webHidden/>
          </w:rPr>
          <w:fldChar w:fldCharType="separate"/>
        </w:r>
        <w:r w:rsidR="009840AB" w:rsidRPr="009840AB">
          <w:rPr>
            <w:noProof/>
            <w:webHidden/>
          </w:rPr>
          <w:t>72</w:t>
        </w:r>
        <w:r w:rsidR="009840AB" w:rsidRPr="009840AB">
          <w:rPr>
            <w:noProof/>
            <w:webHidden/>
          </w:rPr>
          <w:fldChar w:fldCharType="end"/>
        </w:r>
      </w:hyperlink>
    </w:p>
    <w:p w14:paraId="618206E6"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1"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4.14. SSK’de basınç dayanımı ve eğilme dayanımı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_Toc32601631 \h </w:instrText>
        </w:r>
        <w:r w:rsidR="009840AB" w:rsidRPr="009840AB">
          <w:rPr>
            <w:noProof/>
            <w:webHidden/>
          </w:rPr>
        </w:r>
        <w:r w:rsidR="009840AB" w:rsidRPr="009840AB">
          <w:rPr>
            <w:noProof/>
            <w:webHidden/>
          </w:rPr>
          <w:fldChar w:fldCharType="separate"/>
        </w:r>
        <w:r w:rsidR="009840AB" w:rsidRPr="009840AB">
          <w:rPr>
            <w:noProof/>
            <w:webHidden/>
          </w:rPr>
          <w:t>72</w:t>
        </w:r>
        <w:r w:rsidR="009840AB" w:rsidRPr="009840AB">
          <w:rPr>
            <w:noProof/>
            <w:webHidden/>
          </w:rPr>
          <w:fldChar w:fldCharType="end"/>
        </w:r>
      </w:hyperlink>
    </w:p>
    <w:p w14:paraId="544F9293"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2"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4.15. Su emme oranı ve SD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_Toc32601632 \h </w:instrText>
        </w:r>
        <w:r w:rsidR="009840AB" w:rsidRPr="009840AB">
          <w:rPr>
            <w:noProof/>
            <w:webHidden/>
          </w:rPr>
        </w:r>
        <w:r w:rsidR="009840AB" w:rsidRPr="009840AB">
          <w:rPr>
            <w:noProof/>
            <w:webHidden/>
          </w:rPr>
          <w:fldChar w:fldCharType="separate"/>
        </w:r>
        <w:r w:rsidR="009840AB" w:rsidRPr="009840AB">
          <w:rPr>
            <w:noProof/>
            <w:webHidden/>
          </w:rPr>
          <w:t>74</w:t>
        </w:r>
        <w:r w:rsidR="009840AB" w:rsidRPr="009840AB">
          <w:rPr>
            <w:noProof/>
            <w:webHidden/>
          </w:rPr>
          <w:fldChar w:fldCharType="end"/>
        </w:r>
      </w:hyperlink>
    </w:p>
    <w:p w14:paraId="0BB6F642"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3"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4.16. Porozite ve SD dumanı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_Toc32601633 \h </w:instrText>
        </w:r>
        <w:r w:rsidR="009840AB" w:rsidRPr="009840AB">
          <w:rPr>
            <w:noProof/>
            <w:webHidden/>
          </w:rPr>
        </w:r>
        <w:r w:rsidR="009840AB" w:rsidRPr="009840AB">
          <w:rPr>
            <w:noProof/>
            <w:webHidden/>
          </w:rPr>
          <w:fldChar w:fldCharType="separate"/>
        </w:r>
        <w:r w:rsidR="009840AB" w:rsidRPr="009840AB">
          <w:rPr>
            <w:noProof/>
            <w:webHidden/>
          </w:rPr>
          <w:t>74</w:t>
        </w:r>
        <w:r w:rsidR="009840AB" w:rsidRPr="009840AB">
          <w:rPr>
            <w:noProof/>
            <w:webHidden/>
          </w:rPr>
          <w:fldChar w:fldCharType="end"/>
        </w:r>
      </w:hyperlink>
    </w:p>
    <w:p w14:paraId="05120830"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4"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4.17. Su su emme oranı ve UK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_Toc32601634 \h </w:instrText>
        </w:r>
        <w:r w:rsidR="009840AB" w:rsidRPr="009840AB">
          <w:rPr>
            <w:noProof/>
            <w:webHidden/>
          </w:rPr>
        </w:r>
        <w:r w:rsidR="009840AB" w:rsidRPr="009840AB">
          <w:rPr>
            <w:noProof/>
            <w:webHidden/>
          </w:rPr>
          <w:fldChar w:fldCharType="separate"/>
        </w:r>
        <w:r w:rsidR="009840AB" w:rsidRPr="009840AB">
          <w:rPr>
            <w:noProof/>
            <w:webHidden/>
          </w:rPr>
          <w:t>75</w:t>
        </w:r>
        <w:r w:rsidR="009840AB" w:rsidRPr="009840AB">
          <w:rPr>
            <w:noProof/>
            <w:webHidden/>
          </w:rPr>
          <w:fldChar w:fldCharType="end"/>
        </w:r>
      </w:hyperlink>
    </w:p>
    <w:p w14:paraId="1FD0D47C"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5"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4.18. Porozite ve UK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_Toc32601635 \h </w:instrText>
        </w:r>
        <w:r w:rsidR="009840AB" w:rsidRPr="009840AB">
          <w:rPr>
            <w:noProof/>
            <w:webHidden/>
          </w:rPr>
        </w:r>
        <w:r w:rsidR="009840AB" w:rsidRPr="009840AB">
          <w:rPr>
            <w:noProof/>
            <w:webHidden/>
          </w:rPr>
          <w:fldChar w:fldCharType="separate"/>
        </w:r>
        <w:r w:rsidR="009840AB" w:rsidRPr="009840AB">
          <w:rPr>
            <w:noProof/>
            <w:webHidden/>
          </w:rPr>
          <w:t>75</w:t>
        </w:r>
        <w:r w:rsidR="009840AB" w:rsidRPr="009840AB">
          <w:rPr>
            <w:noProof/>
            <w:webHidden/>
          </w:rPr>
          <w:fldChar w:fldCharType="end"/>
        </w:r>
      </w:hyperlink>
    </w:p>
    <w:p w14:paraId="2974519F"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6"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4.19. Su emme oranı ile YFC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_Toc32601636 \h </w:instrText>
        </w:r>
        <w:r w:rsidR="009840AB" w:rsidRPr="009840AB">
          <w:rPr>
            <w:noProof/>
            <w:webHidden/>
          </w:rPr>
        </w:r>
        <w:r w:rsidR="009840AB" w:rsidRPr="009840AB">
          <w:rPr>
            <w:noProof/>
            <w:webHidden/>
          </w:rPr>
          <w:fldChar w:fldCharType="separate"/>
        </w:r>
        <w:r w:rsidR="009840AB" w:rsidRPr="009840AB">
          <w:rPr>
            <w:noProof/>
            <w:webHidden/>
          </w:rPr>
          <w:t>76</w:t>
        </w:r>
        <w:r w:rsidR="009840AB" w:rsidRPr="009840AB">
          <w:rPr>
            <w:noProof/>
            <w:webHidden/>
          </w:rPr>
          <w:fldChar w:fldCharType="end"/>
        </w:r>
      </w:hyperlink>
    </w:p>
    <w:p w14:paraId="6E6BF98E"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7"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4.20. Porozite ve YFC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_Toc32601637 \h </w:instrText>
        </w:r>
        <w:r w:rsidR="009840AB" w:rsidRPr="009840AB">
          <w:rPr>
            <w:noProof/>
            <w:webHidden/>
          </w:rPr>
        </w:r>
        <w:r w:rsidR="009840AB" w:rsidRPr="009840AB">
          <w:rPr>
            <w:noProof/>
            <w:webHidden/>
          </w:rPr>
          <w:fldChar w:fldCharType="separate"/>
        </w:r>
        <w:r w:rsidR="009840AB" w:rsidRPr="009840AB">
          <w:rPr>
            <w:noProof/>
            <w:webHidden/>
          </w:rPr>
          <w:t>76</w:t>
        </w:r>
        <w:r w:rsidR="009840AB" w:rsidRPr="009840AB">
          <w:rPr>
            <w:noProof/>
            <w:webHidden/>
          </w:rPr>
          <w:fldChar w:fldCharType="end"/>
        </w:r>
      </w:hyperlink>
    </w:p>
    <w:p w14:paraId="3F51B0A6"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8"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4.21. Su emme ve porozite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_Toc32601638 \h </w:instrText>
        </w:r>
        <w:r w:rsidR="009840AB" w:rsidRPr="009840AB">
          <w:rPr>
            <w:noProof/>
            <w:webHidden/>
          </w:rPr>
        </w:r>
        <w:r w:rsidR="009840AB" w:rsidRPr="009840AB">
          <w:rPr>
            <w:noProof/>
            <w:webHidden/>
          </w:rPr>
          <w:fldChar w:fldCharType="separate"/>
        </w:r>
        <w:r w:rsidR="009840AB" w:rsidRPr="009840AB">
          <w:rPr>
            <w:noProof/>
            <w:webHidden/>
          </w:rPr>
          <w:t>77</w:t>
        </w:r>
        <w:r w:rsidR="009840AB" w:rsidRPr="009840AB">
          <w:rPr>
            <w:noProof/>
            <w:webHidden/>
          </w:rPr>
          <w:fldChar w:fldCharType="end"/>
        </w:r>
      </w:hyperlink>
    </w:p>
    <w:p w14:paraId="3BF2B815"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39"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4.22. Hacimsel kuru yoğunluk ve SD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_Toc32601639 \h </w:instrText>
        </w:r>
        <w:r w:rsidR="009840AB" w:rsidRPr="009840AB">
          <w:rPr>
            <w:noProof/>
            <w:webHidden/>
          </w:rPr>
        </w:r>
        <w:r w:rsidR="009840AB" w:rsidRPr="009840AB">
          <w:rPr>
            <w:noProof/>
            <w:webHidden/>
          </w:rPr>
          <w:fldChar w:fldCharType="separate"/>
        </w:r>
        <w:r w:rsidR="009840AB" w:rsidRPr="009840AB">
          <w:rPr>
            <w:noProof/>
            <w:webHidden/>
          </w:rPr>
          <w:t>77</w:t>
        </w:r>
        <w:r w:rsidR="009840AB" w:rsidRPr="009840AB">
          <w:rPr>
            <w:noProof/>
            <w:webHidden/>
          </w:rPr>
          <w:fldChar w:fldCharType="end"/>
        </w:r>
      </w:hyperlink>
    </w:p>
    <w:p w14:paraId="698CC70E"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0"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4.23. Hacimsel kuru yoğunluk ve UK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_Toc32601640 \h </w:instrText>
        </w:r>
        <w:r w:rsidR="009840AB" w:rsidRPr="009840AB">
          <w:rPr>
            <w:noProof/>
            <w:webHidden/>
          </w:rPr>
        </w:r>
        <w:r w:rsidR="009840AB" w:rsidRPr="009840AB">
          <w:rPr>
            <w:noProof/>
            <w:webHidden/>
          </w:rPr>
          <w:fldChar w:fldCharType="separate"/>
        </w:r>
        <w:r w:rsidR="009840AB" w:rsidRPr="009840AB">
          <w:rPr>
            <w:noProof/>
            <w:webHidden/>
          </w:rPr>
          <w:t>78</w:t>
        </w:r>
        <w:r w:rsidR="009840AB" w:rsidRPr="009840AB">
          <w:rPr>
            <w:noProof/>
            <w:webHidden/>
          </w:rPr>
          <w:fldChar w:fldCharType="end"/>
        </w:r>
      </w:hyperlink>
    </w:p>
    <w:p w14:paraId="58BD6496"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1"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4.24. Hacimsel kuru yoğunluk ve YFC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_Toc32601641 \h </w:instrText>
        </w:r>
        <w:r w:rsidR="009840AB" w:rsidRPr="009840AB">
          <w:rPr>
            <w:noProof/>
            <w:webHidden/>
          </w:rPr>
        </w:r>
        <w:r w:rsidR="009840AB" w:rsidRPr="009840AB">
          <w:rPr>
            <w:noProof/>
            <w:webHidden/>
          </w:rPr>
          <w:fldChar w:fldCharType="separate"/>
        </w:r>
        <w:r w:rsidR="009840AB" w:rsidRPr="009840AB">
          <w:rPr>
            <w:noProof/>
            <w:webHidden/>
          </w:rPr>
          <w:t>78</w:t>
        </w:r>
        <w:r w:rsidR="009840AB" w:rsidRPr="009840AB">
          <w:rPr>
            <w:noProof/>
            <w:webHidden/>
          </w:rPr>
          <w:fldChar w:fldCharType="end"/>
        </w:r>
      </w:hyperlink>
    </w:p>
    <w:p w14:paraId="74C8BC09"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2"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4.25. 450°C ve üzeri sıcaklıklardaki numune hasarları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_Toc32601642 \h </w:instrText>
        </w:r>
        <w:r w:rsidR="009840AB" w:rsidRPr="009840AB">
          <w:rPr>
            <w:noProof/>
            <w:webHidden/>
          </w:rPr>
        </w:r>
        <w:r w:rsidR="009840AB" w:rsidRPr="009840AB">
          <w:rPr>
            <w:noProof/>
            <w:webHidden/>
          </w:rPr>
          <w:fldChar w:fldCharType="separate"/>
        </w:r>
        <w:r w:rsidR="009840AB" w:rsidRPr="009840AB">
          <w:rPr>
            <w:noProof/>
            <w:webHidden/>
          </w:rPr>
          <w:t>80</w:t>
        </w:r>
        <w:r w:rsidR="009840AB" w:rsidRPr="009840AB">
          <w:rPr>
            <w:noProof/>
            <w:webHidden/>
          </w:rPr>
          <w:fldChar w:fldCharType="end"/>
        </w:r>
      </w:hyperlink>
    </w:p>
    <w:p w14:paraId="53E2948A"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3"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4.26. Yüksek sıcaklıkta basınç dayanımı kaybı değişimi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_Toc32601643 \h </w:instrText>
        </w:r>
        <w:r w:rsidR="009840AB" w:rsidRPr="009840AB">
          <w:rPr>
            <w:noProof/>
            <w:webHidden/>
          </w:rPr>
        </w:r>
        <w:r w:rsidR="009840AB" w:rsidRPr="009840AB">
          <w:rPr>
            <w:noProof/>
            <w:webHidden/>
          </w:rPr>
          <w:fldChar w:fldCharType="separate"/>
        </w:r>
        <w:r w:rsidR="009840AB" w:rsidRPr="009840AB">
          <w:rPr>
            <w:noProof/>
            <w:webHidden/>
          </w:rPr>
          <w:t>81</w:t>
        </w:r>
        <w:r w:rsidR="009840AB" w:rsidRPr="009840AB">
          <w:rPr>
            <w:noProof/>
            <w:webHidden/>
          </w:rPr>
          <w:fldChar w:fldCharType="end"/>
        </w:r>
      </w:hyperlink>
    </w:p>
    <w:p w14:paraId="366941EF"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4"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4.27. Yüksek sıcaklıkta eğilme dayanımı kaybı değişimi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_Toc32601644 \h </w:instrText>
        </w:r>
        <w:r w:rsidR="009840AB" w:rsidRPr="009840AB">
          <w:rPr>
            <w:noProof/>
            <w:webHidden/>
          </w:rPr>
        </w:r>
        <w:r w:rsidR="009840AB" w:rsidRPr="009840AB">
          <w:rPr>
            <w:noProof/>
            <w:webHidden/>
          </w:rPr>
          <w:fldChar w:fldCharType="separate"/>
        </w:r>
        <w:r w:rsidR="009840AB" w:rsidRPr="009840AB">
          <w:rPr>
            <w:noProof/>
            <w:webHidden/>
          </w:rPr>
          <w:t>81</w:t>
        </w:r>
        <w:r w:rsidR="009840AB" w:rsidRPr="009840AB">
          <w:rPr>
            <w:noProof/>
            <w:webHidden/>
          </w:rPr>
          <w:fldChar w:fldCharType="end"/>
        </w:r>
      </w:hyperlink>
    </w:p>
    <w:p w14:paraId="7F133274"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5"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4.28. Yüksek sıcaklık sonrası kütle kayıplarındaki değişim</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_Toc32601645 \h </w:instrText>
        </w:r>
        <w:r w:rsidR="009840AB" w:rsidRPr="009840AB">
          <w:rPr>
            <w:noProof/>
            <w:webHidden/>
          </w:rPr>
        </w:r>
        <w:r w:rsidR="009840AB" w:rsidRPr="009840AB">
          <w:rPr>
            <w:noProof/>
            <w:webHidden/>
          </w:rPr>
          <w:fldChar w:fldCharType="separate"/>
        </w:r>
        <w:r w:rsidR="009840AB" w:rsidRPr="009840AB">
          <w:rPr>
            <w:noProof/>
            <w:webHidden/>
          </w:rPr>
          <w:t>83</w:t>
        </w:r>
        <w:r w:rsidR="009840AB" w:rsidRPr="009840AB">
          <w:rPr>
            <w:noProof/>
            <w:webHidden/>
          </w:rPr>
          <w:fldChar w:fldCharType="end"/>
        </w:r>
      </w:hyperlink>
    </w:p>
    <w:p w14:paraId="1E839B08"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6"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4.29. 300°C'de kütle kaybı ve porozite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_Toc32601646 \h </w:instrText>
        </w:r>
        <w:r w:rsidR="009840AB" w:rsidRPr="009840AB">
          <w:rPr>
            <w:noProof/>
            <w:webHidden/>
          </w:rPr>
        </w:r>
        <w:r w:rsidR="009840AB" w:rsidRPr="009840AB">
          <w:rPr>
            <w:noProof/>
            <w:webHidden/>
          </w:rPr>
          <w:fldChar w:fldCharType="separate"/>
        </w:r>
        <w:r w:rsidR="009840AB" w:rsidRPr="009840AB">
          <w:rPr>
            <w:noProof/>
            <w:webHidden/>
          </w:rPr>
          <w:t>84</w:t>
        </w:r>
        <w:r w:rsidR="009840AB" w:rsidRPr="009840AB">
          <w:rPr>
            <w:noProof/>
            <w:webHidden/>
          </w:rPr>
          <w:fldChar w:fldCharType="end"/>
        </w:r>
      </w:hyperlink>
    </w:p>
    <w:p w14:paraId="39DF445E"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7"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4.30. 450°C'de kütle kaybı ve porozite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_Toc32601647 \h </w:instrText>
        </w:r>
        <w:r w:rsidR="009840AB" w:rsidRPr="009840AB">
          <w:rPr>
            <w:noProof/>
            <w:webHidden/>
          </w:rPr>
        </w:r>
        <w:r w:rsidR="009840AB" w:rsidRPr="009840AB">
          <w:rPr>
            <w:noProof/>
            <w:webHidden/>
          </w:rPr>
          <w:fldChar w:fldCharType="separate"/>
        </w:r>
        <w:r w:rsidR="009840AB" w:rsidRPr="009840AB">
          <w:rPr>
            <w:noProof/>
            <w:webHidden/>
          </w:rPr>
          <w:t>84</w:t>
        </w:r>
        <w:r w:rsidR="009840AB" w:rsidRPr="009840AB">
          <w:rPr>
            <w:noProof/>
            <w:webHidden/>
          </w:rPr>
          <w:fldChar w:fldCharType="end"/>
        </w:r>
      </w:hyperlink>
    </w:p>
    <w:p w14:paraId="454EA869"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8"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4.31. 600°C'de kütle kaybı ve porozite arasındaki ilişki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_Toc32601648 \h </w:instrText>
        </w:r>
        <w:r w:rsidR="009840AB" w:rsidRPr="009840AB">
          <w:rPr>
            <w:noProof/>
            <w:webHidden/>
          </w:rPr>
        </w:r>
        <w:r w:rsidR="009840AB" w:rsidRPr="009840AB">
          <w:rPr>
            <w:noProof/>
            <w:webHidden/>
          </w:rPr>
          <w:fldChar w:fldCharType="separate"/>
        </w:r>
        <w:r w:rsidR="009840AB" w:rsidRPr="009840AB">
          <w:rPr>
            <w:noProof/>
            <w:webHidden/>
          </w:rPr>
          <w:t>85</w:t>
        </w:r>
        <w:r w:rsidR="009840AB" w:rsidRPr="009840AB">
          <w:rPr>
            <w:noProof/>
            <w:webHidden/>
          </w:rPr>
          <w:fldChar w:fldCharType="end"/>
        </w:r>
      </w:hyperlink>
    </w:p>
    <w:p w14:paraId="759F8AF3"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49"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4.32. Taguchi optimizasyonu kontrol faktör grafikleri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_Toc32601649 \h </w:instrText>
        </w:r>
        <w:r w:rsidR="009840AB" w:rsidRPr="009840AB">
          <w:rPr>
            <w:noProof/>
            <w:webHidden/>
          </w:rPr>
        </w:r>
        <w:r w:rsidR="009840AB" w:rsidRPr="009840AB">
          <w:rPr>
            <w:noProof/>
            <w:webHidden/>
          </w:rPr>
          <w:fldChar w:fldCharType="separate"/>
        </w:r>
        <w:r w:rsidR="009840AB" w:rsidRPr="009840AB">
          <w:rPr>
            <w:noProof/>
            <w:webHidden/>
          </w:rPr>
          <w:t>85</w:t>
        </w:r>
        <w:r w:rsidR="009840AB" w:rsidRPr="009840AB">
          <w:rPr>
            <w:noProof/>
            <w:webHidden/>
          </w:rPr>
          <w:fldChar w:fldCharType="end"/>
        </w:r>
      </w:hyperlink>
    </w:p>
    <w:p w14:paraId="04A27F12"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50"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4.33. Taguchi optimizasyonu kontrol faktör grafikleri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_Toc32601650 \h </w:instrText>
        </w:r>
        <w:r w:rsidR="009840AB" w:rsidRPr="009840AB">
          <w:rPr>
            <w:noProof/>
            <w:webHidden/>
          </w:rPr>
        </w:r>
        <w:r w:rsidR="009840AB" w:rsidRPr="009840AB">
          <w:rPr>
            <w:noProof/>
            <w:webHidden/>
          </w:rPr>
          <w:fldChar w:fldCharType="separate"/>
        </w:r>
        <w:r w:rsidR="009840AB" w:rsidRPr="009840AB">
          <w:rPr>
            <w:noProof/>
            <w:webHidden/>
          </w:rPr>
          <w:t>86</w:t>
        </w:r>
        <w:r w:rsidR="009840AB" w:rsidRPr="009840AB">
          <w:rPr>
            <w:noProof/>
            <w:webHidden/>
          </w:rPr>
          <w:fldChar w:fldCharType="end"/>
        </w:r>
      </w:hyperlink>
    </w:p>
    <w:p w14:paraId="68F19381"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51" w:history="1">
        <w:r w:rsidR="009840AB" w:rsidRPr="009840AB">
          <w:rPr>
            <w:rStyle w:val="Kpr"/>
            <w:noProof/>
          </w:rPr>
          <w:t xml:space="preserve">Şekil </w:t>
        </w:r>
        <w:r w:rsidR="009840AB" w:rsidRPr="009840AB">
          <w:rPr>
            <w:rStyle w:val="Kpr"/>
            <w:rFonts w:hint="eastAsia"/>
            <w:noProof/>
            <w:cs/>
          </w:rPr>
          <w:t>‎</w:t>
        </w:r>
        <w:r w:rsidR="009840AB" w:rsidRPr="009840AB">
          <w:rPr>
            <w:rStyle w:val="Kpr"/>
            <w:noProof/>
          </w:rPr>
          <w:t>4.34. Taguchi optimizasyonu kontrol faktör grafikleri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_Toc32601651 \h </w:instrText>
        </w:r>
        <w:r w:rsidR="009840AB" w:rsidRPr="009840AB">
          <w:rPr>
            <w:noProof/>
            <w:webHidden/>
          </w:rPr>
        </w:r>
        <w:r w:rsidR="009840AB" w:rsidRPr="009840AB">
          <w:rPr>
            <w:noProof/>
            <w:webHidden/>
          </w:rPr>
          <w:fldChar w:fldCharType="separate"/>
        </w:r>
        <w:r w:rsidR="009840AB" w:rsidRPr="009840AB">
          <w:rPr>
            <w:noProof/>
            <w:webHidden/>
          </w:rPr>
          <w:t>88</w:t>
        </w:r>
        <w:r w:rsidR="009840AB" w:rsidRPr="009840AB">
          <w:rPr>
            <w:noProof/>
            <w:webHidden/>
          </w:rPr>
          <w:fldChar w:fldCharType="end"/>
        </w:r>
      </w:hyperlink>
    </w:p>
    <w:p w14:paraId="59F8B42B" w14:textId="1670406D" w:rsidR="006C7931" w:rsidRPr="009840AB" w:rsidRDefault="004158CE" w:rsidP="009840AB">
      <w:pPr>
        <w:spacing w:line="240" w:lineRule="auto"/>
        <w:rPr>
          <w:rFonts w:eastAsia="Calibri"/>
        </w:rPr>
      </w:pPr>
      <w:r w:rsidRPr="009840AB">
        <w:rPr>
          <w:rFonts w:eastAsia="Calibri"/>
        </w:rPr>
        <w:fldChar w:fldCharType="end"/>
      </w:r>
    </w:p>
    <w:p w14:paraId="1A42417C" w14:textId="2A4E8434" w:rsidR="006C7931" w:rsidRPr="009840AB" w:rsidRDefault="006C7931" w:rsidP="009840AB">
      <w:pPr>
        <w:spacing w:line="240" w:lineRule="auto"/>
        <w:rPr>
          <w:rFonts w:eastAsia="Calibri"/>
        </w:rPr>
      </w:pPr>
    </w:p>
    <w:p w14:paraId="24AE0F22" w14:textId="77777777" w:rsidR="006C7931" w:rsidRPr="009840AB" w:rsidRDefault="006C7931" w:rsidP="009840AB">
      <w:pPr>
        <w:spacing w:line="240" w:lineRule="auto"/>
        <w:rPr>
          <w:rFonts w:eastAsia="Calibri"/>
        </w:rPr>
      </w:pPr>
    </w:p>
    <w:p w14:paraId="44875528" w14:textId="77777777" w:rsidR="006C7931" w:rsidRDefault="006C7931" w:rsidP="009623E6">
      <w:pPr>
        <w:rPr>
          <w:rFonts w:eastAsia="Calibri"/>
        </w:rPr>
      </w:pPr>
    </w:p>
    <w:p w14:paraId="16DAB627" w14:textId="2072A75F" w:rsidR="000C2D07" w:rsidRPr="000C2D07" w:rsidRDefault="000C2D07" w:rsidP="00AE37B0">
      <w:pPr>
        <w:keepNext/>
        <w:keepLines/>
        <w:spacing w:after="720"/>
        <w:ind w:left="993" w:hanging="993"/>
        <w:jc w:val="center"/>
        <w:outlineLvl w:val="0"/>
        <w:rPr>
          <w:rFonts w:eastAsia="Times New Roman"/>
          <w:b/>
          <w:sz w:val="28"/>
          <w:szCs w:val="32"/>
        </w:rPr>
      </w:pPr>
      <w:r w:rsidRPr="006C7931">
        <w:rPr>
          <w:rFonts w:eastAsia="Calibri"/>
        </w:rPr>
        <w:br w:type="page"/>
      </w:r>
      <w:bookmarkStart w:id="16" w:name="_Toc32601436"/>
      <w:r w:rsidR="00D50349" w:rsidRPr="003B5B0F">
        <w:rPr>
          <w:rFonts w:ascii="Times New Roman" w:eastAsia="Times New Roman" w:hAnsi="Times New Roman" w:cs="Times New Roman"/>
          <w:b/>
          <w:szCs w:val="28"/>
        </w:rPr>
        <w:lastRenderedPageBreak/>
        <w:t xml:space="preserve">TABLOLAR </w:t>
      </w:r>
      <w:r w:rsidR="009C054C">
        <w:rPr>
          <w:rFonts w:ascii="Times New Roman" w:eastAsia="Times New Roman" w:hAnsi="Times New Roman" w:cs="Times New Roman"/>
          <w:b/>
          <w:szCs w:val="28"/>
        </w:rPr>
        <w:t>DİZİNİ</w:t>
      </w:r>
      <w:bookmarkEnd w:id="16"/>
    </w:p>
    <w:p w14:paraId="5F8AA8BE" w14:textId="77777777" w:rsidR="000C2D07" w:rsidRPr="000C2D07" w:rsidRDefault="00D50349" w:rsidP="00996381">
      <w:pPr>
        <w:spacing w:line="240" w:lineRule="auto"/>
        <w:ind w:left="1134" w:right="-1" w:hanging="1134"/>
        <w:jc w:val="right"/>
        <w:rPr>
          <w:rFonts w:ascii="Times New Roman" w:eastAsia="Calibri" w:hAnsi="Times New Roman" w:cs="Times New Roman"/>
          <w:b/>
          <w:bCs/>
        </w:rPr>
      </w:pPr>
      <w:r w:rsidRPr="00D50349">
        <w:rPr>
          <w:rFonts w:ascii="Times New Roman" w:eastAsia="Calibri" w:hAnsi="Times New Roman" w:cs="Times New Roman"/>
          <w:b/>
          <w:bCs/>
        </w:rPr>
        <w:t>Sayfa</w:t>
      </w:r>
    </w:p>
    <w:p w14:paraId="77253103" w14:textId="15E36C6A" w:rsidR="009840AB" w:rsidRPr="009840AB" w:rsidRDefault="00B47D34" w:rsidP="009840AB">
      <w:pPr>
        <w:pStyle w:val="ekillerTablosu"/>
        <w:tabs>
          <w:tab w:val="right" w:leader="dot" w:pos="8211"/>
        </w:tabs>
        <w:spacing w:line="240" w:lineRule="auto"/>
        <w:rPr>
          <w:rFonts w:asciiTheme="minorHAnsi" w:hAnsiTheme="minorHAnsi" w:cstheme="minorBidi"/>
          <w:noProof/>
          <w:sz w:val="22"/>
          <w:szCs w:val="22"/>
        </w:rPr>
      </w:pPr>
      <w:r w:rsidRPr="009840AB">
        <w:rPr>
          <w:rFonts w:ascii="Times New Roman" w:eastAsia="Calibri" w:hAnsi="Times New Roman" w:cs="Times New Roman"/>
        </w:rPr>
        <w:fldChar w:fldCharType="begin"/>
      </w:r>
      <w:r w:rsidRPr="009840AB">
        <w:rPr>
          <w:rFonts w:ascii="Times New Roman" w:eastAsia="Calibri" w:hAnsi="Times New Roman" w:cs="Times New Roman"/>
        </w:rPr>
        <w:instrText xml:space="preserve"> TOC \h \z \c "Tablo" </w:instrText>
      </w:r>
      <w:r w:rsidRPr="009840AB">
        <w:rPr>
          <w:rFonts w:ascii="Times New Roman" w:eastAsia="Calibri" w:hAnsi="Times New Roman" w:cs="Times New Roman"/>
        </w:rPr>
        <w:fldChar w:fldCharType="separate"/>
      </w:r>
      <w:hyperlink w:anchor="_Toc32601652"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2.1. </w:t>
        </w:r>
        <w:r w:rsidR="00422744">
          <w:rPr>
            <w:rStyle w:val="Kpr"/>
            <w:noProof/>
          </w:rPr>
          <w:t xml:space="preserve">  </w:t>
        </w:r>
        <w:r w:rsidR="009840AB" w:rsidRPr="009840AB">
          <w:rPr>
            <w:rStyle w:val="Kpr"/>
            <w:noProof/>
          </w:rPr>
          <w:t>Beton formları, kompozisyonları ve performansları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_Toc32601652 \h </w:instrText>
        </w:r>
        <w:r w:rsidR="009840AB" w:rsidRPr="009840AB">
          <w:rPr>
            <w:noProof/>
            <w:webHidden/>
          </w:rPr>
        </w:r>
        <w:r w:rsidR="009840AB" w:rsidRPr="009840AB">
          <w:rPr>
            <w:noProof/>
            <w:webHidden/>
          </w:rPr>
          <w:fldChar w:fldCharType="separate"/>
        </w:r>
        <w:r w:rsidR="009840AB" w:rsidRPr="009840AB">
          <w:rPr>
            <w:noProof/>
            <w:webHidden/>
          </w:rPr>
          <w:t>5</w:t>
        </w:r>
        <w:r w:rsidR="009840AB" w:rsidRPr="009840AB">
          <w:rPr>
            <w:noProof/>
            <w:webHidden/>
          </w:rPr>
          <w:fldChar w:fldCharType="end"/>
        </w:r>
      </w:hyperlink>
    </w:p>
    <w:p w14:paraId="68D62791" w14:textId="3B9D200D"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53"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2.2. </w:t>
        </w:r>
        <w:r w:rsidR="00422744">
          <w:rPr>
            <w:rStyle w:val="Kpr"/>
            <w:noProof/>
          </w:rPr>
          <w:t xml:space="preserve">  </w:t>
        </w:r>
        <w:r w:rsidR="009840AB" w:rsidRPr="009840AB">
          <w:rPr>
            <w:rStyle w:val="Kpr"/>
            <w:noProof/>
          </w:rPr>
          <w:t>Çok kullanılan ticari markalar ve özellikleri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_Toc32601653 \h </w:instrText>
        </w:r>
        <w:r w:rsidR="009840AB" w:rsidRPr="009840AB">
          <w:rPr>
            <w:noProof/>
            <w:webHidden/>
          </w:rPr>
        </w:r>
        <w:r w:rsidR="009840AB" w:rsidRPr="009840AB">
          <w:rPr>
            <w:noProof/>
            <w:webHidden/>
          </w:rPr>
          <w:fldChar w:fldCharType="separate"/>
        </w:r>
        <w:r w:rsidR="009840AB" w:rsidRPr="009840AB">
          <w:rPr>
            <w:noProof/>
            <w:webHidden/>
          </w:rPr>
          <w:t>11</w:t>
        </w:r>
        <w:r w:rsidR="009840AB" w:rsidRPr="009840AB">
          <w:rPr>
            <w:noProof/>
            <w:webHidden/>
          </w:rPr>
          <w:fldChar w:fldCharType="end"/>
        </w:r>
      </w:hyperlink>
    </w:p>
    <w:p w14:paraId="7AB8C535" w14:textId="20AD8391"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54"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2.3. </w:t>
        </w:r>
        <w:r w:rsidR="00422744">
          <w:rPr>
            <w:rStyle w:val="Kpr"/>
            <w:noProof/>
          </w:rPr>
          <w:t xml:space="preserve">  </w:t>
        </w:r>
        <w:r w:rsidR="009840AB" w:rsidRPr="009840AB">
          <w:rPr>
            <w:rStyle w:val="Kpr"/>
            <w:noProof/>
          </w:rPr>
          <w:t>Portland çimentosu özellikleri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_Toc32601654 \h </w:instrText>
        </w:r>
        <w:r w:rsidR="009840AB" w:rsidRPr="009840AB">
          <w:rPr>
            <w:noProof/>
            <w:webHidden/>
          </w:rPr>
        </w:r>
        <w:r w:rsidR="009840AB" w:rsidRPr="009840AB">
          <w:rPr>
            <w:noProof/>
            <w:webHidden/>
          </w:rPr>
          <w:fldChar w:fldCharType="separate"/>
        </w:r>
        <w:r w:rsidR="009840AB" w:rsidRPr="009840AB">
          <w:rPr>
            <w:noProof/>
            <w:webHidden/>
          </w:rPr>
          <w:t>12</w:t>
        </w:r>
        <w:r w:rsidR="009840AB" w:rsidRPr="009840AB">
          <w:rPr>
            <w:noProof/>
            <w:webHidden/>
          </w:rPr>
          <w:fldChar w:fldCharType="end"/>
        </w:r>
      </w:hyperlink>
    </w:p>
    <w:p w14:paraId="1D7272CC" w14:textId="048C97F0"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55"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2.4. </w:t>
        </w:r>
        <w:r w:rsidR="00422744">
          <w:rPr>
            <w:rStyle w:val="Kpr"/>
            <w:noProof/>
          </w:rPr>
          <w:t xml:space="preserve">  </w:t>
        </w:r>
        <w:r w:rsidR="009840AB" w:rsidRPr="009840AB">
          <w:rPr>
            <w:rStyle w:val="Kpr"/>
            <w:noProof/>
          </w:rPr>
          <w:t>SD kimyasal gereksinimleri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_Toc32601655 \h </w:instrText>
        </w:r>
        <w:r w:rsidR="009840AB" w:rsidRPr="009840AB">
          <w:rPr>
            <w:noProof/>
            <w:webHidden/>
          </w:rPr>
        </w:r>
        <w:r w:rsidR="009840AB" w:rsidRPr="009840AB">
          <w:rPr>
            <w:noProof/>
            <w:webHidden/>
          </w:rPr>
          <w:fldChar w:fldCharType="separate"/>
        </w:r>
        <w:r w:rsidR="009840AB" w:rsidRPr="009840AB">
          <w:rPr>
            <w:noProof/>
            <w:webHidden/>
          </w:rPr>
          <w:t>14</w:t>
        </w:r>
        <w:r w:rsidR="009840AB" w:rsidRPr="009840AB">
          <w:rPr>
            <w:noProof/>
            <w:webHidden/>
          </w:rPr>
          <w:fldChar w:fldCharType="end"/>
        </w:r>
      </w:hyperlink>
    </w:p>
    <w:p w14:paraId="4AAACF5B" w14:textId="39B8E095"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56"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2.5. </w:t>
        </w:r>
        <w:r w:rsidR="00422744">
          <w:rPr>
            <w:rStyle w:val="Kpr"/>
            <w:noProof/>
          </w:rPr>
          <w:t xml:space="preserve">  </w:t>
        </w:r>
        <w:r w:rsidR="009840AB" w:rsidRPr="009840AB">
          <w:rPr>
            <w:rStyle w:val="Kpr"/>
            <w:noProof/>
          </w:rPr>
          <w:t>UK kimyasal gereksinimleri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_Toc32601656 \h </w:instrText>
        </w:r>
        <w:r w:rsidR="009840AB" w:rsidRPr="009840AB">
          <w:rPr>
            <w:noProof/>
            <w:webHidden/>
          </w:rPr>
        </w:r>
        <w:r w:rsidR="009840AB" w:rsidRPr="009840AB">
          <w:rPr>
            <w:noProof/>
            <w:webHidden/>
          </w:rPr>
          <w:fldChar w:fldCharType="separate"/>
        </w:r>
        <w:r w:rsidR="009840AB" w:rsidRPr="009840AB">
          <w:rPr>
            <w:noProof/>
            <w:webHidden/>
          </w:rPr>
          <w:t>16</w:t>
        </w:r>
        <w:r w:rsidR="009840AB" w:rsidRPr="009840AB">
          <w:rPr>
            <w:noProof/>
            <w:webHidden/>
          </w:rPr>
          <w:fldChar w:fldCharType="end"/>
        </w:r>
      </w:hyperlink>
    </w:p>
    <w:p w14:paraId="15E1A855" w14:textId="21183BBF"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57"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2.6. </w:t>
        </w:r>
        <w:r w:rsidR="00422744">
          <w:rPr>
            <w:rStyle w:val="Kpr"/>
            <w:noProof/>
          </w:rPr>
          <w:t xml:space="preserve">  </w:t>
        </w:r>
        <w:r w:rsidR="009840AB" w:rsidRPr="009840AB">
          <w:rPr>
            <w:rStyle w:val="Kpr"/>
            <w:noProof/>
          </w:rPr>
          <w:t>Kimyasal gereksinimler</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_Toc32601657 \h </w:instrText>
        </w:r>
        <w:r w:rsidR="009840AB" w:rsidRPr="009840AB">
          <w:rPr>
            <w:noProof/>
            <w:webHidden/>
          </w:rPr>
        </w:r>
        <w:r w:rsidR="009840AB" w:rsidRPr="009840AB">
          <w:rPr>
            <w:noProof/>
            <w:webHidden/>
          </w:rPr>
          <w:fldChar w:fldCharType="separate"/>
        </w:r>
        <w:r w:rsidR="009840AB" w:rsidRPr="009840AB">
          <w:rPr>
            <w:noProof/>
            <w:webHidden/>
          </w:rPr>
          <w:t>17</w:t>
        </w:r>
        <w:r w:rsidR="009840AB" w:rsidRPr="009840AB">
          <w:rPr>
            <w:noProof/>
            <w:webHidden/>
          </w:rPr>
          <w:fldChar w:fldCharType="end"/>
        </w:r>
      </w:hyperlink>
    </w:p>
    <w:p w14:paraId="0D03894B" w14:textId="57779191"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58"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3.1. </w:t>
        </w:r>
        <w:r w:rsidR="00422744">
          <w:rPr>
            <w:rStyle w:val="Kpr"/>
            <w:noProof/>
          </w:rPr>
          <w:t xml:space="preserve">  </w:t>
        </w:r>
        <w:r w:rsidR="009840AB" w:rsidRPr="009840AB">
          <w:rPr>
            <w:rStyle w:val="Kpr"/>
            <w:noProof/>
          </w:rPr>
          <w:t>Çimentonun özellikleri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_Toc32601658 \h </w:instrText>
        </w:r>
        <w:r w:rsidR="009840AB" w:rsidRPr="009840AB">
          <w:rPr>
            <w:noProof/>
            <w:webHidden/>
          </w:rPr>
        </w:r>
        <w:r w:rsidR="009840AB" w:rsidRPr="009840AB">
          <w:rPr>
            <w:noProof/>
            <w:webHidden/>
          </w:rPr>
          <w:fldChar w:fldCharType="separate"/>
        </w:r>
        <w:r w:rsidR="009840AB" w:rsidRPr="009840AB">
          <w:rPr>
            <w:noProof/>
            <w:webHidden/>
          </w:rPr>
          <w:t>41</w:t>
        </w:r>
        <w:r w:rsidR="009840AB" w:rsidRPr="009840AB">
          <w:rPr>
            <w:noProof/>
            <w:webHidden/>
          </w:rPr>
          <w:fldChar w:fldCharType="end"/>
        </w:r>
      </w:hyperlink>
    </w:p>
    <w:p w14:paraId="5BB6AF80" w14:textId="57AB08A5"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59"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3.2. </w:t>
        </w:r>
        <w:r w:rsidR="00422744">
          <w:rPr>
            <w:rStyle w:val="Kpr"/>
            <w:noProof/>
          </w:rPr>
          <w:t xml:space="preserve">  </w:t>
        </w:r>
        <w:r w:rsidR="009840AB" w:rsidRPr="009840AB">
          <w:rPr>
            <w:rStyle w:val="Kpr"/>
            <w:noProof/>
          </w:rPr>
          <w:t>SD teknik özellikleri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_Toc32601659 \h </w:instrText>
        </w:r>
        <w:r w:rsidR="009840AB" w:rsidRPr="009840AB">
          <w:rPr>
            <w:noProof/>
            <w:webHidden/>
          </w:rPr>
        </w:r>
        <w:r w:rsidR="009840AB" w:rsidRPr="009840AB">
          <w:rPr>
            <w:noProof/>
            <w:webHidden/>
          </w:rPr>
          <w:fldChar w:fldCharType="separate"/>
        </w:r>
        <w:r w:rsidR="009840AB" w:rsidRPr="009840AB">
          <w:rPr>
            <w:noProof/>
            <w:webHidden/>
          </w:rPr>
          <w:t>42</w:t>
        </w:r>
        <w:r w:rsidR="009840AB" w:rsidRPr="009840AB">
          <w:rPr>
            <w:noProof/>
            <w:webHidden/>
          </w:rPr>
          <w:fldChar w:fldCharType="end"/>
        </w:r>
      </w:hyperlink>
    </w:p>
    <w:p w14:paraId="0A77B69E" w14:textId="10EC6352"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0"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3.3.</w:t>
        </w:r>
        <w:r w:rsidR="00422744">
          <w:rPr>
            <w:rStyle w:val="Kpr"/>
            <w:noProof/>
          </w:rPr>
          <w:t xml:space="preserve">  </w:t>
        </w:r>
        <w:r w:rsidR="009840AB" w:rsidRPr="009840AB">
          <w:rPr>
            <w:rStyle w:val="Kpr"/>
            <w:noProof/>
          </w:rPr>
          <w:t xml:space="preserve"> Uçucu külün kimyasal ve fiziksel özellikleri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_Toc32601660 \h </w:instrText>
        </w:r>
        <w:r w:rsidR="009840AB" w:rsidRPr="009840AB">
          <w:rPr>
            <w:noProof/>
            <w:webHidden/>
          </w:rPr>
        </w:r>
        <w:r w:rsidR="009840AB" w:rsidRPr="009840AB">
          <w:rPr>
            <w:noProof/>
            <w:webHidden/>
          </w:rPr>
          <w:fldChar w:fldCharType="separate"/>
        </w:r>
        <w:r w:rsidR="009840AB" w:rsidRPr="009840AB">
          <w:rPr>
            <w:noProof/>
            <w:webHidden/>
          </w:rPr>
          <w:t>43</w:t>
        </w:r>
        <w:r w:rsidR="009840AB" w:rsidRPr="009840AB">
          <w:rPr>
            <w:noProof/>
            <w:webHidden/>
          </w:rPr>
          <w:fldChar w:fldCharType="end"/>
        </w:r>
      </w:hyperlink>
    </w:p>
    <w:p w14:paraId="2DA57B34" w14:textId="0042776E"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1"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3.4. </w:t>
        </w:r>
        <w:r w:rsidR="00422744">
          <w:rPr>
            <w:rStyle w:val="Kpr"/>
            <w:noProof/>
          </w:rPr>
          <w:t xml:space="preserve">  </w:t>
        </w:r>
        <w:r w:rsidR="009840AB" w:rsidRPr="009840AB">
          <w:rPr>
            <w:rStyle w:val="Kpr"/>
            <w:noProof/>
          </w:rPr>
          <w:t>YFC’nin kimyasal özellikleri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_Toc32601661 \h </w:instrText>
        </w:r>
        <w:r w:rsidR="009840AB" w:rsidRPr="009840AB">
          <w:rPr>
            <w:noProof/>
            <w:webHidden/>
          </w:rPr>
        </w:r>
        <w:r w:rsidR="009840AB" w:rsidRPr="009840AB">
          <w:rPr>
            <w:noProof/>
            <w:webHidden/>
          </w:rPr>
          <w:fldChar w:fldCharType="separate"/>
        </w:r>
        <w:r w:rsidR="009840AB" w:rsidRPr="009840AB">
          <w:rPr>
            <w:noProof/>
            <w:webHidden/>
          </w:rPr>
          <w:t>44</w:t>
        </w:r>
        <w:r w:rsidR="009840AB" w:rsidRPr="009840AB">
          <w:rPr>
            <w:noProof/>
            <w:webHidden/>
          </w:rPr>
          <w:fldChar w:fldCharType="end"/>
        </w:r>
      </w:hyperlink>
    </w:p>
    <w:p w14:paraId="40744F62" w14:textId="347B7BA0"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2"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3.5. </w:t>
        </w:r>
        <w:r w:rsidR="00422744">
          <w:rPr>
            <w:rStyle w:val="Kpr"/>
            <w:noProof/>
          </w:rPr>
          <w:t xml:space="preserve">  </w:t>
        </w:r>
        <w:r w:rsidR="009840AB" w:rsidRPr="009840AB">
          <w:rPr>
            <w:rStyle w:val="Kpr"/>
            <w:noProof/>
          </w:rPr>
          <w:t>Karışımlarda kullanılan agrega elek anzliz sonuçları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_Toc32601662 \h </w:instrText>
        </w:r>
        <w:r w:rsidR="009840AB" w:rsidRPr="009840AB">
          <w:rPr>
            <w:noProof/>
            <w:webHidden/>
          </w:rPr>
        </w:r>
        <w:r w:rsidR="009840AB" w:rsidRPr="009840AB">
          <w:rPr>
            <w:noProof/>
            <w:webHidden/>
          </w:rPr>
          <w:fldChar w:fldCharType="separate"/>
        </w:r>
        <w:r w:rsidR="009840AB" w:rsidRPr="009840AB">
          <w:rPr>
            <w:noProof/>
            <w:webHidden/>
          </w:rPr>
          <w:t>45</w:t>
        </w:r>
        <w:r w:rsidR="009840AB" w:rsidRPr="009840AB">
          <w:rPr>
            <w:noProof/>
            <w:webHidden/>
          </w:rPr>
          <w:fldChar w:fldCharType="end"/>
        </w:r>
      </w:hyperlink>
    </w:p>
    <w:p w14:paraId="4916461B" w14:textId="06D5005C"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3"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3.6. </w:t>
        </w:r>
        <w:r w:rsidR="00422744">
          <w:rPr>
            <w:rStyle w:val="Kpr"/>
            <w:noProof/>
          </w:rPr>
          <w:t xml:space="preserve">  </w:t>
        </w:r>
        <w:r w:rsidR="009840AB" w:rsidRPr="009840AB">
          <w:rPr>
            <w:rStyle w:val="Kpr"/>
            <w:noProof/>
          </w:rPr>
          <w:t>Çelik lif özellikleri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_Toc32601663 \h </w:instrText>
        </w:r>
        <w:r w:rsidR="009840AB" w:rsidRPr="009840AB">
          <w:rPr>
            <w:noProof/>
            <w:webHidden/>
          </w:rPr>
        </w:r>
        <w:r w:rsidR="009840AB" w:rsidRPr="009840AB">
          <w:rPr>
            <w:noProof/>
            <w:webHidden/>
          </w:rPr>
          <w:fldChar w:fldCharType="separate"/>
        </w:r>
        <w:r w:rsidR="009840AB" w:rsidRPr="009840AB">
          <w:rPr>
            <w:noProof/>
            <w:webHidden/>
          </w:rPr>
          <w:t>45</w:t>
        </w:r>
        <w:r w:rsidR="009840AB" w:rsidRPr="009840AB">
          <w:rPr>
            <w:noProof/>
            <w:webHidden/>
          </w:rPr>
          <w:fldChar w:fldCharType="end"/>
        </w:r>
      </w:hyperlink>
    </w:p>
    <w:p w14:paraId="768C5C09" w14:textId="38E36636"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4"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3.7. </w:t>
        </w:r>
        <w:r w:rsidR="00422744">
          <w:rPr>
            <w:rStyle w:val="Kpr"/>
            <w:noProof/>
          </w:rPr>
          <w:t xml:space="preserve">  </w:t>
        </w:r>
        <w:r w:rsidR="009840AB" w:rsidRPr="009840AB">
          <w:rPr>
            <w:rStyle w:val="Kpr"/>
            <w:noProof/>
          </w:rPr>
          <w:t>HRWR özellikleri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_Toc32601664 \h </w:instrText>
        </w:r>
        <w:r w:rsidR="009840AB" w:rsidRPr="009840AB">
          <w:rPr>
            <w:noProof/>
            <w:webHidden/>
          </w:rPr>
        </w:r>
        <w:r w:rsidR="009840AB" w:rsidRPr="009840AB">
          <w:rPr>
            <w:noProof/>
            <w:webHidden/>
          </w:rPr>
          <w:fldChar w:fldCharType="separate"/>
        </w:r>
        <w:r w:rsidR="009840AB" w:rsidRPr="009840AB">
          <w:rPr>
            <w:noProof/>
            <w:webHidden/>
          </w:rPr>
          <w:t>46</w:t>
        </w:r>
        <w:r w:rsidR="009840AB" w:rsidRPr="009840AB">
          <w:rPr>
            <w:noProof/>
            <w:webHidden/>
          </w:rPr>
          <w:fldChar w:fldCharType="end"/>
        </w:r>
      </w:hyperlink>
    </w:p>
    <w:p w14:paraId="01B3CA7F" w14:textId="6DAA49F0"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5"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3.8.</w:t>
        </w:r>
        <w:r w:rsidR="00422744">
          <w:rPr>
            <w:rStyle w:val="Kpr"/>
            <w:noProof/>
          </w:rPr>
          <w:t xml:space="preserve">  </w:t>
        </w:r>
        <w:r w:rsidR="009840AB" w:rsidRPr="009840AB">
          <w:rPr>
            <w:rStyle w:val="Kpr"/>
            <w:noProof/>
          </w:rPr>
          <w:t xml:space="preserve"> Optimum kum oranı belirlemek için uygulanan dozajlar</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_Toc32601665 \h </w:instrText>
        </w:r>
        <w:r w:rsidR="009840AB" w:rsidRPr="009840AB">
          <w:rPr>
            <w:noProof/>
            <w:webHidden/>
          </w:rPr>
        </w:r>
        <w:r w:rsidR="009840AB" w:rsidRPr="009840AB">
          <w:rPr>
            <w:noProof/>
            <w:webHidden/>
          </w:rPr>
          <w:fldChar w:fldCharType="separate"/>
        </w:r>
        <w:r w:rsidR="009840AB" w:rsidRPr="009840AB">
          <w:rPr>
            <w:noProof/>
            <w:webHidden/>
          </w:rPr>
          <w:t>47</w:t>
        </w:r>
        <w:r w:rsidR="009840AB" w:rsidRPr="009840AB">
          <w:rPr>
            <w:noProof/>
            <w:webHidden/>
          </w:rPr>
          <w:fldChar w:fldCharType="end"/>
        </w:r>
      </w:hyperlink>
    </w:p>
    <w:p w14:paraId="696C1C1D" w14:textId="3FA9BC51"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6"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3.9. </w:t>
        </w:r>
        <w:r w:rsidR="00422744">
          <w:rPr>
            <w:rStyle w:val="Kpr"/>
            <w:noProof/>
          </w:rPr>
          <w:t xml:space="preserve">  </w:t>
        </w:r>
        <w:r w:rsidR="009840AB" w:rsidRPr="009840AB">
          <w:rPr>
            <w:rStyle w:val="Kpr"/>
            <w:noProof/>
          </w:rPr>
          <w:t>Optimum çelik lif oranı için karışım dozajları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_Toc32601666 \h </w:instrText>
        </w:r>
        <w:r w:rsidR="009840AB" w:rsidRPr="009840AB">
          <w:rPr>
            <w:noProof/>
            <w:webHidden/>
          </w:rPr>
        </w:r>
        <w:r w:rsidR="009840AB" w:rsidRPr="009840AB">
          <w:rPr>
            <w:noProof/>
            <w:webHidden/>
          </w:rPr>
          <w:fldChar w:fldCharType="separate"/>
        </w:r>
        <w:r w:rsidR="009840AB" w:rsidRPr="009840AB">
          <w:rPr>
            <w:noProof/>
            <w:webHidden/>
          </w:rPr>
          <w:t>48</w:t>
        </w:r>
        <w:r w:rsidR="009840AB" w:rsidRPr="009840AB">
          <w:rPr>
            <w:noProof/>
            <w:webHidden/>
          </w:rPr>
          <w:fldChar w:fldCharType="end"/>
        </w:r>
      </w:hyperlink>
    </w:p>
    <w:p w14:paraId="737F644B"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7"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3.10. UYPB karışım oranları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_Toc32601667 \h </w:instrText>
        </w:r>
        <w:r w:rsidR="009840AB" w:rsidRPr="009840AB">
          <w:rPr>
            <w:noProof/>
            <w:webHidden/>
          </w:rPr>
        </w:r>
        <w:r w:rsidR="009840AB" w:rsidRPr="009840AB">
          <w:rPr>
            <w:noProof/>
            <w:webHidden/>
          </w:rPr>
          <w:fldChar w:fldCharType="separate"/>
        </w:r>
        <w:r w:rsidR="009840AB" w:rsidRPr="009840AB">
          <w:rPr>
            <w:noProof/>
            <w:webHidden/>
          </w:rPr>
          <w:t>49</w:t>
        </w:r>
        <w:r w:rsidR="009840AB" w:rsidRPr="009840AB">
          <w:rPr>
            <w:noProof/>
            <w:webHidden/>
          </w:rPr>
          <w:fldChar w:fldCharType="end"/>
        </w:r>
      </w:hyperlink>
    </w:p>
    <w:p w14:paraId="79378754"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8"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3.11. Taguchi L16 matrisi karışım dizaynı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_Toc32601668 \h </w:instrText>
        </w:r>
        <w:r w:rsidR="009840AB" w:rsidRPr="009840AB">
          <w:rPr>
            <w:noProof/>
            <w:webHidden/>
          </w:rPr>
        </w:r>
        <w:r w:rsidR="009840AB" w:rsidRPr="009840AB">
          <w:rPr>
            <w:noProof/>
            <w:webHidden/>
          </w:rPr>
          <w:fldChar w:fldCharType="separate"/>
        </w:r>
        <w:r w:rsidR="009840AB" w:rsidRPr="009840AB">
          <w:rPr>
            <w:noProof/>
            <w:webHidden/>
          </w:rPr>
          <w:t>49</w:t>
        </w:r>
        <w:r w:rsidR="009840AB" w:rsidRPr="009840AB">
          <w:rPr>
            <w:noProof/>
            <w:webHidden/>
          </w:rPr>
          <w:fldChar w:fldCharType="end"/>
        </w:r>
      </w:hyperlink>
    </w:p>
    <w:p w14:paraId="624FABE8"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69"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3.12. UYPB karışımlarının bir metreküpteki karışım içerikleri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_Toc32601669 \h </w:instrText>
        </w:r>
        <w:r w:rsidR="009840AB" w:rsidRPr="009840AB">
          <w:rPr>
            <w:noProof/>
            <w:webHidden/>
          </w:rPr>
        </w:r>
        <w:r w:rsidR="009840AB" w:rsidRPr="009840AB">
          <w:rPr>
            <w:noProof/>
            <w:webHidden/>
          </w:rPr>
          <w:fldChar w:fldCharType="separate"/>
        </w:r>
        <w:r w:rsidR="009840AB" w:rsidRPr="009840AB">
          <w:rPr>
            <w:noProof/>
            <w:webHidden/>
          </w:rPr>
          <w:t>50</w:t>
        </w:r>
        <w:r w:rsidR="009840AB" w:rsidRPr="009840AB">
          <w:rPr>
            <w:noProof/>
            <w:webHidden/>
          </w:rPr>
          <w:fldChar w:fldCharType="end"/>
        </w:r>
      </w:hyperlink>
    </w:p>
    <w:p w14:paraId="2582D001"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0"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3.13. Çalışmanın Karıştırma Süreci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_Toc32601670 \h </w:instrText>
        </w:r>
        <w:r w:rsidR="009840AB" w:rsidRPr="009840AB">
          <w:rPr>
            <w:noProof/>
            <w:webHidden/>
          </w:rPr>
        </w:r>
        <w:r w:rsidR="009840AB" w:rsidRPr="009840AB">
          <w:rPr>
            <w:noProof/>
            <w:webHidden/>
          </w:rPr>
          <w:fldChar w:fldCharType="separate"/>
        </w:r>
        <w:r w:rsidR="009840AB" w:rsidRPr="009840AB">
          <w:rPr>
            <w:noProof/>
            <w:webHidden/>
          </w:rPr>
          <w:t>52</w:t>
        </w:r>
        <w:r w:rsidR="009840AB" w:rsidRPr="009840AB">
          <w:rPr>
            <w:noProof/>
            <w:webHidden/>
          </w:rPr>
          <w:fldChar w:fldCharType="end"/>
        </w:r>
      </w:hyperlink>
    </w:p>
    <w:p w14:paraId="26727F58"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1"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3.14. Karışım sertlikleri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_Toc32601671 \h </w:instrText>
        </w:r>
        <w:r w:rsidR="009840AB" w:rsidRPr="009840AB">
          <w:rPr>
            <w:noProof/>
            <w:webHidden/>
          </w:rPr>
        </w:r>
        <w:r w:rsidR="009840AB" w:rsidRPr="009840AB">
          <w:rPr>
            <w:noProof/>
            <w:webHidden/>
          </w:rPr>
          <w:fldChar w:fldCharType="separate"/>
        </w:r>
        <w:r w:rsidR="009840AB" w:rsidRPr="009840AB">
          <w:rPr>
            <w:noProof/>
            <w:webHidden/>
          </w:rPr>
          <w:t>55</w:t>
        </w:r>
        <w:r w:rsidR="009840AB" w:rsidRPr="009840AB">
          <w:rPr>
            <w:noProof/>
            <w:webHidden/>
          </w:rPr>
          <w:fldChar w:fldCharType="end"/>
        </w:r>
      </w:hyperlink>
    </w:p>
    <w:p w14:paraId="118C29AA" w14:textId="50C2E23E"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2"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w:t>
        </w:r>
        <w:r w:rsidR="00422744">
          <w:rPr>
            <w:rStyle w:val="Kpr"/>
            <w:noProof/>
          </w:rPr>
          <w:t xml:space="preserve">  </w:t>
        </w:r>
        <w:r w:rsidR="009840AB" w:rsidRPr="009840AB">
          <w:rPr>
            <w:rStyle w:val="Kpr"/>
            <w:noProof/>
          </w:rPr>
          <w:t xml:space="preserve"> Kum/bağlayıcı oran belirleme test sonuçları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_Toc32601672 \h </w:instrText>
        </w:r>
        <w:r w:rsidR="009840AB" w:rsidRPr="009840AB">
          <w:rPr>
            <w:noProof/>
            <w:webHidden/>
          </w:rPr>
        </w:r>
        <w:r w:rsidR="009840AB" w:rsidRPr="009840AB">
          <w:rPr>
            <w:noProof/>
            <w:webHidden/>
          </w:rPr>
          <w:fldChar w:fldCharType="separate"/>
        </w:r>
        <w:r w:rsidR="009840AB" w:rsidRPr="009840AB">
          <w:rPr>
            <w:noProof/>
            <w:webHidden/>
          </w:rPr>
          <w:t>60</w:t>
        </w:r>
        <w:r w:rsidR="009840AB" w:rsidRPr="009840AB">
          <w:rPr>
            <w:noProof/>
            <w:webHidden/>
          </w:rPr>
          <w:fldChar w:fldCharType="end"/>
        </w:r>
      </w:hyperlink>
    </w:p>
    <w:p w14:paraId="4927184D" w14:textId="5F6E462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3"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4.2. </w:t>
        </w:r>
        <w:r w:rsidR="00422744">
          <w:rPr>
            <w:rStyle w:val="Kpr"/>
            <w:noProof/>
          </w:rPr>
          <w:t xml:space="preserve">  </w:t>
        </w:r>
        <w:r w:rsidR="009840AB" w:rsidRPr="009840AB">
          <w:rPr>
            <w:rStyle w:val="Kpr"/>
            <w:noProof/>
          </w:rPr>
          <w:t>Çelik lif optimum oran belirleme test sonuçları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_Toc32601673 \h </w:instrText>
        </w:r>
        <w:r w:rsidR="009840AB" w:rsidRPr="009840AB">
          <w:rPr>
            <w:noProof/>
            <w:webHidden/>
          </w:rPr>
        </w:r>
        <w:r w:rsidR="009840AB" w:rsidRPr="009840AB">
          <w:rPr>
            <w:noProof/>
            <w:webHidden/>
          </w:rPr>
          <w:fldChar w:fldCharType="separate"/>
        </w:r>
        <w:r w:rsidR="009840AB" w:rsidRPr="009840AB">
          <w:rPr>
            <w:noProof/>
            <w:webHidden/>
          </w:rPr>
          <w:t>61</w:t>
        </w:r>
        <w:r w:rsidR="009840AB" w:rsidRPr="009840AB">
          <w:rPr>
            <w:noProof/>
            <w:webHidden/>
          </w:rPr>
          <w:fldChar w:fldCharType="end"/>
        </w:r>
      </w:hyperlink>
    </w:p>
    <w:p w14:paraId="7BDC2EFD" w14:textId="24863A02"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4"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4.3. </w:t>
        </w:r>
        <w:r w:rsidR="00422744">
          <w:rPr>
            <w:rStyle w:val="Kpr"/>
            <w:noProof/>
          </w:rPr>
          <w:t xml:space="preserve">  </w:t>
        </w:r>
        <w:r w:rsidR="009840AB" w:rsidRPr="009840AB">
          <w:rPr>
            <w:rStyle w:val="Kpr"/>
            <w:noProof/>
          </w:rPr>
          <w:t>Karışımların yayılma çaplarındaki değişim</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_Toc32601674 \h </w:instrText>
        </w:r>
        <w:r w:rsidR="009840AB" w:rsidRPr="009840AB">
          <w:rPr>
            <w:noProof/>
            <w:webHidden/>
          </w:rPr>
        </w:r>
        <w:r w:rsidR="009840AB" w:rsidRPr="009840AB">
          <w:rPr>
            <w:noProof/>
            <w:webHidden/>
          </w:rPr>
          <w:fldChar w:fldCharType="separate"/>
        </w:r>
        <w:r w:rsidR="009840AB" w:rsidRPr="009840AB">
          <w:rPr>
            <w:noProof/>
            <w:webHidden/>
          </w:rPr>
          <w:t>62</w:t>
        </w:r>
        <w:r w:rsidR="009840AB" w:rsidRPr="009840AB">
          <w:rPr>
            <w:noProof/>
            <w:webHidden/>
          </w:rPr>
          <w:fldChar w:fldCharType="end"/>
        </w:r>
      </w:hyperlink>
    </w:p>
    <w:p w14:paraId="4903AB20" w14:textId="4C6C3186"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5"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4.4. </w:t>
        </w:r>
        <w:r w:rsidR="00422744">
          <w:rPr>
            <w:rStyle w:val="Kpr"/>
            <w:noProof/>
          </w:rPr>
          <w:t xml:space="preserve">  </w:t>
        </w:r>
        <w:r w:rsidR="009840AB" w:rsidRPr="009840AB">
          <w:rPr>
            <w:rStyle w:val="Kpr"/>
            <w:noProof/>
          </w:rPr>
          <w:t>UYPB yoğunluk sonuçları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_Toc32601675 \h </w:instrText>
        </w:r>
        <w:r w:rsidR="009840AB" w:rsidRPr="009840AB">
          <w:rPr>
            <w:noProof/>
            <w:webHidden/>
          </w:rPr>
        </w:r>
        <w:r w:rsidR="009840AB" w:rsidRPr="009840AB">
          <w:rPr>
            <w:noProof/>
            <w:webHidden/>
          </w:rPr>
          <w:fldChar w:fldCharType="separate"/>
        </w:r>
        <w:r w:rsidR="009840AB" w:rsidRPr="009840AB">
          <w:rPr>
            <w:noProof/>
            <w:webHidden/>
          </w:rPr>
          <w:t>65</w:t>
        </w:r>
        <w:r w:rsidR="009840AB" w:rsidRPr="009840AB">
          <w:rPr>
            <w:noProof/>
            <w:webHidden/>
          </w:rPr>
          <w:fldChar w:fldCharType="end"/>
        </w:r>
      </w:hyperlink>
    </w:p>
    <w:p w14:paraId="2CC8D759" w14:textId="6DB4B080"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6"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4.5. </w:t>
        </w:r>
        <w:r w:rsidR="00422744">
          <w:rPr>
            <w:rStyle w:val="Kpr"/>
            <w:noProof/>
          </w:rPr>
          <w:t xml:space="preserve">  </w:t>
        </w:r>
        <w:r w:rsidR="009840AB" w:rsidRPr="009840AB">
          <w:rPr>
            <w:rStyle w:val="Kpr"/>
            <w:noProof/>
          </w:rPr>
          <w:t>Karışımlar için basınç dayanımı test sonuçları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_Toc32601676 \h </w:instrText>
        </w:r>
        <w:r w:rsidR="009840AB" w:rsidRPr="009840AB">
          <w:rPr>
            <w:noProof/>
            <w:webHidden/>
          </w:rPr>
        </w:r>
        <w:r w:rsidR="009840AB" w:rsidRPr="009840AB">
          <w:rPr>
            <w:noProof/>
            <w:webHidden/>
          </w:rPr>
          <w:fldChar w:fldCharType="separate"/>
        </w:r>
        <w:r w:rsidR="009840AB" w:rsidRPr="009840AB">
          <w:rPr>
            <w:noProof/>
            <w:webHidden/>
          </w:rPr>
          <w:t>67</w:t>
        </w:r>
        <w:r w:rsidR="009840AB" w:rsidRPr="009840AB">
          <w:rPr>
            <w:noProof/>
            <w:webHidden/>
          </w:rPr>
          <w:fldChar w:fldCharType="end"/>
        </w:r>
      </w:hyperlink>
    </w:p>
    <w:p w14:paraId="2FFA3A50" w14:textId="47E42200"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7"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4.6.</w:t>
        </w:r>
        <w:r w:rsidR="00422744">
          <w:rPr>
            <w:rStyle w:val="Kpr"/>
            <w:noProof/>
          </w:rPr>
          <w:t xml:space="preserve">  </w:t>
        </w:r>
        <w:r w:rsidR="009840AB" w:rsidRPr="009840AB">
          <w:rPr>
            <w:rStyle w:val="Kpr"/>
            <w:noProof/>
          </w:rPr>
          <w:t xml:space="preserve"> UYPB eğilme dayanım sonuçları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_Toc32601677 \h </w:instrText>
        </w:r>
        <w:r w:rsidR="009840AB" w:rsidRPr="009840AB">
          <w:rPr>
            <w:noProof/>
            <w:webHidden/>
          </w:rPr>
        </w:r>
        <w:r w:rsidR="009840AB" w:rsidRPr="009840AB">
          <w:rPr>
            <w:noProof/>
            <w:webHidden/>
          </w:rPr>
          <w:fldChar w:fldCharType="separate"/>
        </w:r>
        <w:r w:rsidR="009840AB" w:rsidRPr="009840AB">
          <w:rPr>
            <w:noProof/>
            <w:webHidden/>
          </w:rPr>
          <w:t>71</w:t>
        </w:r>
        <w:r w:rsidR="009840AB" w:rsidRPr="009840AB">
          <w:rPr>
            <w:noProof/>
            <w:webHidden/>
          </w:rPr>
          <w:fldChar w:fldCharType="end"/>
        </w:r>
      </w:hyperlink>
    </w:p>
    <w:p w14:paraId="2D9BE5C2" w14:textId="15F92B73"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8"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4.7. </w:t>
        </w:r>
        <w:r w:rsidR="00422744">
          <w:rPr>
            <w:rStyle w:val="Kpr"/>
            <w:noProof/>
          </w:rPr>
          <w:t xml:space="preserve">  </w:t>
        </w:r>
        <w:r w:rsidR="009840AB" w:rsidRPr="009840AB">
          <w:rPr>
            <w:rStyle w:val="Kpr"/>
            <w:noProof/>
          </w:rPr>
          <w:t>Karışımlar için su emme oranı, yoğunluk ve pororzite sonuçları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_Toc32601678 \h </w:instrText>
        </w:r>
        <w:r w:rsidR="009840AB" w:rsidRPr="009840AB">
          <w:rPr>
            <w:noProof/>
            <w:webHidden/>
          </w:rPr>
        </w:r>
        <w:r w:rsidR="009840AB" w:rsidRPr="009840AB">
          <w:rPr>
            <w:noProof/>
            <w:webHidden/>
          </w:rPr>
          <w:fldChar w:fldCharType="separate"/>
        </w:r>
        <w:r w:rsidR="009840AB" w:rsidRPr="009840AB">
          <w:rPr>
            <w:noProof/>
            <w:webHidden/>
          </w:rPr>
          <w:t>73</w:t>
        </w:r>
        <w:r w:rsidR="009840AB" w:rsidRPr="009840AB">
          <w:rPr>
            <w:noProof/>
            <w:webHidden/>
          </w:rPr>
          <w:fldChar w:fldCharType="end"/>
        </w:r>
      </w:hyperlink>
    </w:p>
    <w:p w14:paraId="50C9FD05" w14:textId="13049F44"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79"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4.8. </w:t>
        </w:r>
        <w:r w:rsidR="00422744">
          <w:rPr>
            <w:rStyle w:val="Kpr"/>
            <w:noProof/>
          </w:rPr>
          <w:t xml:space="preserve">  </w:t>
        </w:r>
        <w:r w:rsidR="009840AB" w:rsidRPr="009840AB">
          <w:rPr>
            <w:rStyle w:val="Kpr"/>
            <w:noProof/>
          </w:rPr>
          <w:t>Yüksek sıcaklık sonrası dayanımlar</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_Toc32601679 \h </w:instrText>
        </w:r>
        <w:r w:rsidR="009840AB" w:rsidRPr="009840AB">
          <w:rPr>
            <w:noProof/>
            <w:webHidden/>
          </w:rPr>
        </w:r>
        <w:r w:rsidR="009840AB" w:rsidRPr="009840AB">
          <w:rPr>
            <w:noProof/>
            <w:webHidden/>
          </w:rPr>
          <w:fldChar w:fldCharType="separate"/>
        </w:r>
        <w:r w:rsidR="009840AB" w:rsidRPr="009840AB">
          <w:rPr>
            <w:noProof/>
            <w:webHidden/>
          </w:rPr>
          <w:t>79</w:t>
        </w:r>
        <w:r w:rsidR="009840AB" w:rsidRPr="009840AB">
          <w:rPr>
            <w:noProof/>
            <w:webHidden/>
          </w:rPr>
          <w:fldChar w:fldCharType="end"/>
        </w:r>
      </w:hyperlink>
    </w:p>
    <w:p w14:paraId="6FFC95D6" w14:textId="335EA7EE"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0"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 xml:space="preserve">4.9. </w:t>
        </w:r>
        <w:r w:rsidR="00422744">
          <w:rPr>
            <w:rStyle w:val="Kpr"/>
            <w:noProof/>
          </w:rPr>
          <w:t xml:space="preserve">  </w:t>
        </w:r>
        <w:r w:rsidR="009840AB" w:rsidRPr="009840AB">
          <w:rPr>
            <w:rStyle w:val="Kpr"/>
            <w:noProof/>
          </w:rPr>
          <w:t>Yüksek sıcaklık sonrasın kütle kaybı sonuçları</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_Toc32601680 \h </w:instrText>
        </w:r>
        <w:r w:rsidR="009840AB" w:rsidRPr="009840AB">
          <w:rPr>
            <w:noProof/>
            <w:webHidden/>
          </w:rPr>
        </w:r>
        <w:r w:rsidR="009840AB" w:rsidRPr="009840AB">
          <w:rPr>
            <w:noProof/>
            <w:webHidden/>
          </w:rPr>
          <w:fldChar w:fldCharType="separate"/>
        </w:r>
        <w:r w:rsidR="009840AB" w:rsidRPr="009840AB">
          <w:rPr>
            <w:noProof/>
            <w:webHidden/>
          </w:rPr>
          <w:t>83</w:t>
        </w:r>
        <w:r w:rsidR="009840AB" w:rsidRPr="009840AB">
          <w:rPr>
            <w:noProof/>
            <w:webHidden/>
          </w:rPr>
          <w:fldChar w:fldCharType="end"/>
        </w:r>
      </w:hyperlink>
    </w:p>
    <w:p w14:paraId="480D1798"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1"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4.10. NSK koşullarında basınç dayanımı için optimum seviyeleri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_Toc32601681 \h </w:instrText>
        </w:r>
        <w:r w:rsidR="009840AB" w:rsidRPr="009840AB">
          <w:rPr>
            <w:noProof/>
            <w:webHidden/>
          </w:rPr>
        </w:r>
        <w:r w:rsidR="009840AB" w:rsidRPr="009840AB">
          <w:rPr>
            <w:noProof/>
            <w:webHidden/>
          </w:rPr>
          <w:fldChar w:fldCharType="separate"/>
        </w:r>
        <w:r w:rsidR="009840AB" w:rsidRPr="009840AB">
          <w:rPr>
            <w:noProof/>
            <w:webHidden/>
          </w:rPr>
          <w:t>86</w:t>
        </w:r>
        <w:r w:rsidR="009840AB" w:rsidRPr="009840AB">
          <w:rPr>
            <w:noProof/>
            <w:webHidden/>
          </w:rPr>
          <w:fldChar w:fldCharType="end"/>
        </w:r>
      </w:hyperlink>
    </w:p>
    <w:p w14:paraId="394F0EF1"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2"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4.11. NSK koşullarında eğilme dayanımı için optimum seviyeleri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_Toc32601682 \h </w:instrText>
        </w:r>
        <w:r w:rsidR="009840AB" w:rsidRPr="009840AB">
          <w:rPr>
            <w:noProof/>
            <w:webHidden/>
          </w:rPr>
        </w:r>
        <w:r w:rsidR="009840AB" w:rsidRPr="009840AB">
          <w:rPr>
            <w:noProof/>
            <w:webHidden/>
          </w:rPr>
          <w:fldChar w:fldCharType="separate"/>
        </w:r>
        <w:r w:rsidR="009840AB" w:rsidRPr="009840AB">
          <w:rPr>
            <w:noProof/>
            <w:webHidden/>
          </w:rPr>
          <w:t>86</w:t>
        </w:r>
        <w:r w:rsidR="009840AB" w:rsidRPr="009840AB">
          <w:rPr>
            <w:noProof/>
            <w:webHidden/>
          </w:rPr>
          <w:fldChar w:fldCharType="end"/>
        </w:r>
      </w:hyperlink>
    </w:p>
    <w:p w14:paraId="28FCFC88"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3"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4.12. SSK koşullarında basınç dayanımı için optimum seviyeleri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_Toc32601683 \h </w:instrText>
        </w:r>
        <w:r w:rsidR="009840AB" w:rsidRPr="009840AB">
          <w:rPr>
            <w:noProof/>
            <w:webHidden/>
          </w:rPr>
        </w:r>
        <w:r w:rsidR="009840AB" w:rsidRPr="009840AB">
          <w:rPr>
            <w:noProof/>
            <w:webHidden/>
          </w:rPr>
          <w:fldChar w:fldCharType="separate"/>
        </w:r>
        <w:r w:rsidR="009840AB" w:rsidRPr="009840AB">
          <w:rPr>
            <w:noProof/>
            <w:webHidden/>
          </w:rPr>
          <w:t>86</w:t>
        </w:r>
        <w:r w:rsidR="009840AB" w:rsidRPr="009840AB">
          <w:rPr>
            <w:noProof/>
            <w:webHidden/>
          </w:rPr>
          <w:fldChar w:fldCharType="end"/>
        </w:r>
      </w:hyperlink>
    </w:p>
    <w:p w14:paraId="0C70C41A"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4"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4.13. SSK koşullarında eğilme dayanımı için optimum seviyeleri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_Toc32601684 \h </w:instrText>
        </w:r>
        <w:r w:rsidR="009840AB" w:rsidRPr="009840AB">
          <w:rPr>
            <w:noProof/>
            <w:webHidden/>
          </w:rPr>
        </w:r>
        <w:r w:rsidR="009840AB" w:rsidRPr="009840AB">
          <w:rPr>
            <w:noProof/>
            <w:webHidden/>
          </w:rPr>
          <w:fldChar w:fldCharType="separate"/>
        </w:r>
        <w:r w:rsidR="009840AB" w:rsidRPr="009840AB">
          <w:rPr>
            <w:noProof/>
            <w:webHidden/>
          </w:rPr>
          <w:t>86</w:t>
        </w:r>
        <w:r w:rsidR="009840AB" w:rsidRPr="009840AB">
          <w:rPr>
            <w:noProof/>
            <w:webHidden/>
          </w:rPr>
          <w:fldChar w:fldCharType="end"/>
        </w:r>
      </w:hyperlink>
    </w:p>
    <w:p w14:paraId="5D1FD2FD"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5"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4.14. Kontrol faktörleri için optimum sonuçlar ve doğrulama deneyleri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_Toc32601685 \h </w:instrText>
        </w:r>
        <w:r w:rsidR="009840AB" w:rsidRPr="009840AB">
          <w:rPr>
            <w:noProof/>
            <w:webHidden/>
          </w:rPr>
        </w:r>
        <w:r w:rsidR="009840AB" w:rsidRPr="009840AB">
          <w:rPr>
            <w:noProof/>
            <w:webHidden/>
          </w:rPr>
          <w:fldChar w:fldCharType="separate"/>
        </w:r>
        <w:r w:rsidR="009840AB" w:rsidRPr="009840AB">
          <w:rPr>
            <w:noProof/>
            <w:webHidden/>
          </w:rPr>
          <w:t>87</w:t>
        </w:r>
        <w:r w:rsidR="009840AB" w:rsidRPr="009840AB">
          <w:rPr>
            <w:noProof/>
            <w:webHidden/>
          </w:rPr>
          <w:fldChar w:fldCharType="end"/>
        </w:r>
      </w:hyperlink>
    </w:p>
    <w:p w14:paraId="28EE20EF"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6"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4.15. Su emme oranı için kontrol faktörlerinin optimum seviyeleri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_Toc32601686 \h </w:instrText>
        </w:r>
        <w:r w:rsidR="009840AB" w:rsidRPr="009840AB">
          <w:rPr>
            <w:noProof/>
            <w:webHidden/>
          </w:rPr>
        </w:r>
        <w:r w:rsidR="009840AB" w:rsidRPr="009840AB">
          <w:rPr>
            <w:noProof/>
            <w:webHidden/>
          </w:rPr>
          <w:fldChar w:fldCharType="separate"/>
        </w:r>
        <w:r w:rsidR="009840AB" w:rsidRPr="009840AB">
          <w:rPr>
            <w:noProof/>
            <w:webHidden/>
          </w:rPr>
          <w:t>88</w:t>
        </w:r>
        <w:r w:rsidR="009840AB" w:rsidRPr="009840AB">
          <w:rPr>
            <w:noProof/>
            <w:webHidden/>
          </w:rPr>
          <w:fldChar w:fldCharType="end"/>
        </w:r>
      </w:hyperlink>
    </w:p>
    <w:p w14:paraId="52722F50"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7"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4.16. Porozite için kontrol faktörlerinin optimum seviyeleri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_Toc32601687 \h </w:instrText>
        </w:r>
        <w:r w:rsidR="009840AB" w:rsidRPr="009840AB">
          <w:rPr>
            <w:noProof/>
            <w:webHidden/>
          </w:rPr>
        </w:r>
        <w:r w:rsidR="009840AB" w:rsidRPr="009840AB">
          <w:rPr>
            <w:noProof/>
            <w:webHidden/>
          </w:rPr>
          <w:fldChar w:fldCharType="separate"/>
        </w:r>
        <w:r w:rsidR="009840AB" w:rsidRPr="009840AB">
          <w:rPr>
            <w:noProof/>
            <w:webHidden/>
          </w:rPr>
          <w:t>88</w:t>
        </w:r>
        <w:r w:rsidR="009840AB" w:rsidRPr="009840AB">
          <w:rPr>
            <w:noProof/>
            <w:webHidden/>
          </w:rPr>
          <w:fldChar w:fldCharType="end"/>
        </w:r>
      </w:hyperlink>
    </w:p>
    <w:p w14:paraId="018DFCA3"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8"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4.17. Hacimsel kuru yoğunluk için kontrol faktörlerinin optimum seviyeleri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_Toc32601688 \h </w:instrText>
        </w:r>
        <w:r w:rsidR="009840AB" w:rsidRPr="009840AB">
          <w:rPr>
            <w:noProof/>
            <w:webHidden/>
          </w:rPr>
        </w:r>
        <w:r w:rsidR="009840AB" w:rsidRPr="009840AB">
          <w:rPr>
            <w:noProof/>
            <w:webHidden/>
          </w:rPr>
          <w:fldChar w:fldCharType="separate"/>
        </w:r>
        <w:r w:rsidR="009840AB" w:rsidRPr="009840AB">
          <w:rPr>
            <w:noProof/>
            <w:webHidden/>
          </w:rPr>
          <w:t>89</w:t>
        </w:r>
        <w:r w:rsidR="009840AB" w:rsidRPr="009840AB">
          <w:rPr>
            <w:noProof/>
            <w:webHidden/>
          </w:rPr>
          <w:fldChar w:fldCharType="end"/>
        </w:r>
      </w:hyperlink>
    </w:p>
    <w:p w14:paraId="3F21B442" w14:textId="77777777" w:rsidR="009840AB" w:rsidRPr="009840AB" w:rsidRDefault="00A47D29" w:rsidP="009840AB">
      <w:pPr>
        <w:pStyle w:val="ekillerTablosu"/>
        <w:tabs>
          <w:tab w:val="right" w:leader="dot" w:pos="8211"/>
        </w:tabs>
        <w:spacing w:line="240" w:lineRule="auto"/>
        <w:rPr>
          <w:rFonts w:asciiTheme="minorHAnsi" w:hAnsiTheme="minorHAnsi" w:cstheme="minorBidi"/>
          <w:noProof/>
          <w:sz w:val="22"/>
          <w:szCs w:val="22"/>
        </w:rPr>
      </w:pPr>
      <w:hyperlink w:anchor="_Toc32601689" w:history="1">
        <w:r w:rsidR="009840AB" w:rsidRPr="009840AB">
          <w:rPr>
            <w:rStyle w:val="Kpr"/>
            <w:noProof/>
          </w:rPr>
          <w:t xml:space="preserve">Tablo </w:t>
        </w:r>
        <w:r w:rsidR="009840AB" w:rsidRPr="009840AB">
          <w:rPr>
            <w:rStyle w:val="Kpr"/>
            <w:rFonts w:hint="eastAsia"/>
            <w:noProof/>
            <w:cs/>
          </w:rPr>
          <w:t>‎</w:t>
        </w:r>
        <w:r w:rsidR="009840AB" w:rsidRPr="009840AB">
          <w:rPr>
            <w:rStyle w:val="Kpr"/>
            <w:noProof/>
          </w:rPr>
          <w:t>4.18. Kontrol faktörleri için optimum sonuçlar ve doğrulama deneyleri</w:t>
        </w:r>
        <w:r w:rsidR="009840AB" w:rsidRPr="009840AB">
          <w:rPr>
            <w:noProof/>
            <w:webHidden/>
          </w:rPr>
          <w:tab/>
        </w:r>
        <w:r w:rsidR="009840AB" w:rsidRPr="009840AB">
          <w:rPr>
            <w:noProof/>
            <w:webHidden/>
          </w:rPr>
          <w:fldChar w:fldCharType="begin"/>
        </w:r>
        <w:r w:rsidR="009840AB" w:rsidRPr="009840AB">
          <w:rPr>
            <w:noProof/>
            <w:webHidden/>
          </w:rPr>
          <w:instrText xml:space="preserve"> PAGEREF _Toc32601689 \h </w:instrText>
        </w:r>
        <w:r w:rsidR="009840AB" w:rsidRPr="009840AB">
          <w:rPr>
            <w:noProof/>
            <w:webHidden/>
          </w:rPr>
        </w:r>
        <w:r w:rsidR="009840AB" w:rsidRPr="009840AB">
          <w:rPr>
            <w:noProof/>
            <w:webHidden/>
          </w:rPr>
          <w:fldChar w:fldCharType="separate"/>
        </w:r>
        <w:r w:rsidR="009840AB" w:rsidRPr="009840AB">
          <w:rPr>
            <w:noProof/>
            <w:webHidden/>
          </w:rPr>
          <w:t>89</w:t>
        </w:r>
        <w:r w:rsidR="009840AB" w:rsidRPr="009840AB">
          <w:rPr>
            <w:noProof/>
            <w:webHidden/>
          </w:rPr>
          <w:fldChar w:fldCharType="end"/>
        </w:r>
      </w:hyperlink>
    </w:p>
    <w:p w14:paraId="510220AD" w14:textId="68ED8E79" w:rsidR="000C2D07" w:rsidRDefault="00B47D34" w:rsidP="009840AB">
      <w:pPr>
        <w:spacing w:line="240" w:lineRule="auto"/>
        <w:ind w:left="1134" w:right="284" w:hanging="1134"/>
        <w:jc w:val="left"/>
        <w:rPr>
          <w:rFonts w:ascii="Times New Roman" w:eastAsia="Calibri" w:hAnsi="Times New Roman" w:cs="Times New Roman"/>
        </w:rPr>
      </w:pPr>
      <w:r w:rsidRPr="009840AB">
        <w:rPr>
          <w:rFonts w:ascii="Times New Roman" w:eastAsia="Calibri" w:hAnsi="Times New Roman" w:cs="Times New Roman"/>
        </w:rPr>
        <w:fldChar w:fldCharType="end"/>
      </w:r>
    </w:p>
    <w:p w14:paraId="517653C0" w14:textId="77777777" w:rsidR="009840AB" w:rsidRPr="00264710" w:rsidRDefault="009840AB" w:rsidP="009840AB">
      <w:pPr>
        <w:spacing w:line="240" w:lineRule="auto"/>
        <w:ind w:left="1134" w:right="284" w:hanging="1134"/>
        <w:jc w:val="left"/>
        <w:rPr>
          <w:rFonts w:ascii="Times New Roman" w:eastAsia="Calibri" w:hAnsi="Times New Roman" w:cs="Times New Roman"/>
        </w:rPr>
      </w:pPr>
    </w:p>
    <w:p w14:paraId="59AC5AFF" w14:textId="1BD11C33" w:rsidR="000C2D07" w:rsidRDefault="009C054C" w:rsidP="00AE37B0">
      <w:pPr>
        <w:keepNext/>
        <w:keepLines/>
        <w:spacing w:after="720"/>
        <w:jc w:val="center"/>
        <w:outlineLvl w:val="0"/>
        <w:rPr>
          <w:rFonts w:ascii="Times New Roman" w:eastAsia="Times New Roman" w:hAnsi="Times New Roman" w:cs="Times New Roman"/>
          <w:b/>
          <w:szCs w:val="28"/>
        </w:rPr>
      </w:pPr>
      <w:bookmarkStart w:id="17" w:name="_Toc32601437"/>
      <w:r>
        <w:rPr>
          <w:rFonts w:ascii="Times New Roman" w:eastAsia="Times New Roman" w:hAnsi="Times New Roman" w:cs="Times New Roman"/>
          <w:b/>
          <w:szCs w:val="28"/>
        </w:rPr>
        <w:t>SİMGELER VE KISALTMALAR DİZİNİ</w:t>
      </w:r>
      <w:bookmarkEnd w:id="17"/>
    </w:p>
    <w:p w14:paraId="505E3BB1" w14:textId="09B0A1BC" w:rsidR="009C054C" w:rsidRPr="009C054C" w:rsidRDefault="00D661B3" w:rsidP="00D661B3">
      <w:pPr>
        <w:rPr>
          <w:rFonts w:eastAsia="Times New Roman"/>
          <w:b/>
        </w:rPr>
      </w:pPr>
      <w:r w:rsidRPr="00D661B3">
        <w:rPr>
          <w:rFonts w:eastAsia="Times New Roman"/>
          <w:b/>
        </w:rPr>
        <w:t>Kisaltmalar</w:t>
      </w:r>
    </w:p>
    <w:tbl>
      <w:tblPr>
        <w:tblStyle w:val="TableGrid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4413"/>
      </w:tblGrid>
      <w:tr w:rsidR="00D661B3" w:rsidRPr="007E7B32" w14:paraId="5761B6D2" w14:textId="77777777" w:rsidTr="00D661B3">
        <w:trPr>
          <w:trHeight w:val="258"/>
        </w:trPr>
        <w:tc>
          <w:tcPr>
            <w:tcW w:w="1555" w:type="dxa"/>
          </w:tcPr>
          <w:p w14:paraId="442BD3C9" w14:textId="77777777" w:rsidR="00D661B3" w:rsidRPr="007E7B32" w:rsidRDefault="00D661B3" w:rsidP="00D661B3">
            <w:pPr>
              <w:spacing w:line="240" w:lineRule="auto"/>
              <w:rPr>
                <w:rFonts w:ascii="Times New Roman" w:eastAsiaTheme="minorEastAsia" w:hAnsi="Times New Roman" w:cs="Times New Roman"/>
              </w:rPr>
            </w:pPr>
            <w:bookmarkStart w:id="18" w:name="_Hlk28523766"/>
            <w:r>
              <w:rPr>
                <w:rFonts w:ascii="Times New Roman" w:eastAsiaTheme="minorEastAsia" w:hAnsi="Times New Roman" w:cs="Times New Roman"/>
              </w:rPr>
              <w:lastRenderedPageBreak/>
              <w:t>UYPB</w:t>
            </w:r>
          </w:p>
        </w:tc>
        <w:tc>
          <w:tcPr>
            <w:tcW w:w="4413" w:type="dxa"/>
          </w:tcPr>
          <w:p w14:paraId="2753DD68" w14:textId="53B16806" w:rsidR="00D661B3" w:rsidRPr="007E7B32" w:rsidRDefault="00D661B3" w:rsidP="00D661B3">
            <w:pPr>
              <w:spacing w:line="240" w:lineRule="auto"/>
              <w:rPr>
                <w:rFonts w:ascii="Times New Roman" w:eastAsiaTheme="minorEastAsia" w:hAnsi="Times New Roman" w:cs="Times New Roman"/>
              </w:rPr>
            </w:pPr>
            <w:r>
              <w:t>Ultra Yüksek Performanslı Beton</w:t>
            </w:r>
          </w:p>
        </w:tc>
      </w:tr>
      <w:tr w:rsidR="00D661B3" w:rsidRPr="007E7B32" w14:paraId="74AFD0A6" w14:textId="77777777" w:rsidTr="00D661B3">
        <w:trPr>
          <w:trHeight w:val="272"/>
        </w:trPr>
        <w:tc>
          <w:tcPr>
            <w:tcW w:w="1555" w:type="dxa"/>
          </w:tcPr>
          <w:p w14:paraId="5AAF8089" w14:textId="77777777"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YDB</w:t>
            </w:r>
          </w:p>
        </w:tc>
        <w:tc>
          <w:tcPr>
            <w:tcW w:w="4413" w:type="dxa"/>
          </w:tcPr>
          <w:p w14:paraId="333789D7" w14:textId="425F90D3"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sz w:val="22"/>
                <w:szCs w:val="22"/>
              </w:rPr>
              <w:t>Yüksek Dayanımlı Beton</w:t>
            </w:r>
          </w:p>
        </w:tc>
      </w:tr>
      <w:tr w:rsidR="00D661B3" w:rsidRPr="007E7B32" w14:paraId="5A64510D" w14:textId="77777777" w:rsidTr="00D661B3">
        <w:trPr>
          <w:trHeight w:val="258"/>
        </w:trPr>
        <w:tc>
          <w:tcPr>
            <w:tcW w:w="1555" w:type="dxa"/>
          </w:tcPr>
          <w:p w14:paraId="17E45E74" w14:textId="77777777"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NDB</w:t>
            </w:r>
          </w:p>
        </w:tc>
        <w:tc>
          <w:tcPr>
            <w:tcW w:w="4413" w:type="dxa"/>
          </w:tcPr>
          <w:p w14:paraId="69FAED09" w14:textId="2D3BC949"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Normal Dayanımlı Beton</w:t>
            </w:r>
          </w:p>
        </w:tc>
      </w:tr>
      <w:tr w:rsidR="00D661B3" w:rsidRPr="007E7B32" w14:paraId="2DCD3BEA" w14:textId="77777777" w:rsidTr="00D661B3">
        <w:trPr>
          <w:trHeight w:val="272"/>
        </w:trPr>
        <w:tc>
          <w:tcPr>
            <w:tcW w:w="1555" w:type="dxa"/>
          </w:tcPr>
          <w:p w14:paraId="5586574F" w14:textId="1247902C"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KYB</w:t>
            </w:r>
          </w:p>
        </w:tc>
        <w:tc>
          <w:tcPr>
            <w:tcW w:w="4413" w:type="dxa"/>
          </w:tcPr>
          <w:p w14:paraId="5A594587" w14:textId="1617105E"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sz w:val="22"/>
                <w:szCs w:val="22"/>
              </w:rPr>
              <w:t>Kendinden Yerleşen Beton</w:t>
            </w:r>
          </w:p>
        </w:tc>
      </w:tr>
      <w:tr w:rsidR="00D661B3" w:rsidRPr="007E7B32" w14:paraId="58483044" w14:textId="77777777" w:rsidTr="00D661B3">
        <w:trPr>
          <w:trHeight w:val="258"/>
        </w:trPr>
        <w:tc>
          <w:tcPr>
            <w:tcW w:w="1555" w:type="dxa"/>
          </w:tcPr>
          <w:p w14:paraId="3326D5BA" w14:textId="7777777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RPC</w:t>
            </w:r>
            <w:r w:rsidRPr="007E7B32">
              <w:rPr>
                <w:rFonts w:ascii="Times New Roman" w:eastAsiaTheme="minorEastAsia" w:hAnsi="Times New Roman" w:cs="Times New Roman"/>
              </w:rPr>
              <w:tab/>
            </w:r>
          </w:p>
        </w:tc>
        <w:tc>
          <w:tcPr>
            <w:tcW w:w="4413" w:type="dxa"/>
          </w:tcPr>
          <w:p w14:paraId="41759E56" w14:textId="4AD13AF8"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Rea</w:t>
            </w:r>
            <w:r>
              <w:rPr>
                <w:rFonts w:ascii="Times New Roman" w:eastAsiaTheme="minorEastAsia" w:hAnsi="Times New Roman" w:cs="Times New Roman"/>
              </w:rPr>
              <w:t xml:space="preserve">ktif Pudra Betonları </w:t>
            </w:r>
          </w:p>
        </w:tc>
      </w:tr>
      <w:tr w:rsidR="00D661B3" w:rsidRPr="007E7B32" w14:paraId="2D0A76C9" w14:textId="77777777" w:rsidTr="00D661B3">
        <w:trPr>
          <w:trHeight w:val="272"/>
        </w:trPr>
        <w:tc>
          <w:tcPr>
            <w:tcW w:w="1555" w:type="dxa"/>
          </w:tcPr>
          <w:p w14:paraId="6470978A" w14:textId="7777777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ASTM</w:t>
            </w:r>
          </w:p>
        </w:tc>
        <w:tc>
          <w:tcPr>
            <w:tcW w:w="4413" w:type="dxa"/>
          </w:tcPr>
          <w:p w14:paraId="15C476B3" w14:textId="74FDD752" w:rsidR="00D661B3" w:rsidRPr="007E7B32" w:rsidRDefault="00D661B3" w:rsidP="00D661B3">
            <w:pPr>
              <w:spacing w:line="240" w:lineRule="auto"/>
              <w:rPr>
                <w:rFonts w:ascii="Times New Roman" w:eastAsiaTheme="minorEastAsia" w:hAnsi="Times New Roman" w:cs="Times New Roman"/>
                <w:sz w:val="28"/>
              </w:rPr>
            </w:pPr>
            <w:r w:rsidRPr="007E7B32">
              <w:rPr>
                <w:rFonts w:ascii="Times New Roman" w:eastAsiaTheme="minorEastAsia" w:hAnsi="Times New Roman" w:cs="Times New Roman"/>
              </w:rPr>
              <w:t>Ameri</w:t>
            </w:r>
            <w:r>
              <w:rPr>
                <w:rFonts w:ascii="Times New Roman" w:eastAsiaTheme="minorEastAsia" w:hAnsi="Times New Roman" w:cs="Times New Roman"/>
              </w:rPr>
              <w:t>kan Malzeme Ve Test Kurumu</w:t>
            </w:r>
          </w:p>
        </w:tc>
      </w:tr>
      <w:tr w:rsidR="00D661B3" w:rsidRPr="007E7B32" w14:paraId="4EC4D839" w14:textId="77777777" w:rsidTr="00D661B3">
        <w:trPr>
          <w:trHeight w:val="272"/>
        </w:trPr>
        <w:tc>
          <w:tcPr>
            <w:tcW w:w="1555" w:type="dxa"/>
          </w:tcPr>
          <w:p w14:paraId="43EF819A" w14:textId="7777777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EN</w:t>
            </w:r>
          </w:p>
        </w:tc>
        <w:tc>
          <w:tcPr>
            <w:tcW w:w="4413" w:type="dxa"/>
          </w:tcPr>
          <w:p w14:paraId="353F0C3A" w14:textId="5D72965A"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 xml:space="preserve">Avrupa Tüzük Ve Yönetmelikleri </w:t>
            </w:r>
          </w:p>
        </w:tc>
      </w:tr>
      <w:tr w:rsidR="00D661B3" w:rsidRPr="007E7B32" w14:paraId="3E7A8D8B" w14:textId="77777777" w:rsidTr="00D661B3">
        <w:trPr>
          <w:trHeight w:val="258"/>
        </w:trPr>
        <w:tc>
          <w:tcPr>
            <w:tcW w:w="1555" w:type="dxa"/>
          </w:tcPr>
          <w:p w14:paraId="70A7E3A9" w14:textId="7777777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BS</w:t>
            </w:r>
          </w:p>
        </w:tc>
        <w:tc>
          <w:tcPr>
            <w:tcW w:w="4413" w:type="dxa"/>
          </w:tcPr>
          <w:p w14:paraId="6C095E7B" w14:textId="3E51BBC3"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 xml:space="preserve">Britanya Standartı </w:t>
            </w:r>
          </w:p>
        </w:tc>
      </w:tr>
      <w:tr w:rsidR="00D661B3" w:rsidRPr="007E7B32" w14:paraId="43E90F10" w14:textId="77777777" w:rsidTr="00D661B3">
        <w:trPr>
          <w:trHeight w:val="258"/>
        </w:trPr>
        <w:tc>
          <w:tcPr>
            <w:tcW w:w="1555" w:type="dxa"/>
          </w:tcPr>
          <w:p w14:paraId="7E94E6E2" w14:textId="7777777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ISO</w:t>
            </w:r>
          </w:p>
        </w:tc>
        <w:tc>
          <w:tcPr>
            <w:tcW w:w="4413" w:type="dxa"/>
          </w:tcPr>
          <w:p w14:paraId="590C320D" w14:textId="7FFD7CE9" w:rsidR="00D661B3" w:rsidRPr="007E7B32" w:rsidRDefault="00D661B3" w:rsidP="00D661B3">
            <w:pPr>
              <w:spacing w:line="240" w:lineRule="auto"/>
              <w:jc w:val="left"/>
              <w:rPr>
                <w:rFonts w:ascii="Times New Roman" w:eastAsiaTheme="minorEastAsia" w:hAnsi="Times New Roman" w:cs="Times New Roman"/>
              </w:rPr>
            </w:pPr>
            <w:r>
              <w:rPr>
                <w:rFonts w:ascii="Times New Roman" w:eastAsiaTheme="minorEastAsia" w:hAnsi="Times New Roman" w:cs="Times New Roman"/>
              </w:rPr>
              <w:t>Uluslararası Standartlar Örgütü</w:t>
            </w:r>
          </w:p>
        </w:tc>
      </w:tr>
      <w:tr w:rsidR="00D661B3" w:rsidRPr="007E7B32" w14:paraId="5E2CA3EC" w14:textId="77777777" w:rsidTr="00D661B3">
        <w:trPr>
          <w:trHeight w:val="258"/>
        </w:trPr>
        <w:tc>
          <w:tcPr>
            <w:tcW w:w="1555" w:type="dxa"/>
          </w:tcPr>
          <w:p w14:paraId="5EF3B9B1" w14:textId="7777777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HRWRA</w:t>
            </w:r>
          </w:p>
        </w:tc>
        <w:tc>
          <w:tcPr>
            <w:tcW w:w="4413" w:type="dxa"/>
          </w:tcPr>
          <w:p w14:paraId="5984FEB7" w14:textId="3BAAB99F"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 xml:space="preserve">Yüksek Seri Su Azaltıcı Katkı </w:t>
            </w:r>
          </w:p>
        </w:tc>
      </w:tr>
      <w:tr w:rsidR="00D661B3" w:rsidRPr="007E7B32" w14:paraId="7A50DCE0" w14:textId="77777777" w:rsidTr="00D661B3">
        <w:trPr>
          <w:trHeight w:val="272"/>
        </w:trPr>
        <w:tc>
          <w:tcPr>
            <w:tcW w:w="1555" w:type="dxa"/>
          </w:tcPr>
          <w:p w14:paraId="71996EB8" w14:textId="7777777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WRA</w:t>
            </w:r>
          </w:p>
        </w:tc>
        <w:tc>
          <w:tcPr>
            <w:tcW w:w="4413" w:type="dxa"/>
          </w:tcPr>
          <w:p w14:paraId="0928B914" w14:textId="52B9ABA5" w:rsidR="00D661B3" w:rsidRPr="007E7B32" w:rsidRDefault="00D661B3" w:rsidP="00D661B3">
            <w:pPr>
              <w:spacing w:line="240" w:lineRule="auto"/>
              <w:rPr>
                <w:rFonts w:ascii="Times New Roman" w:eastAsiaTheme="minorEastAsia" w:hAnsi="Times New Roman" w:cs="Times New Roman"/>
                <w:highlight w:val="yellow"/>
              </w:rPr>
            </w:pPr>
            <w:r>
              <w:rPr>
                <w:rFonts w:ascii="Times New Roman" w:eastAsiaTheme="minorEastAsia" w:hAnsi="Times New Roman" w:cs="Times New Roman"/>
              </w:rPr>
              <w:t xml:space="preserve">Su Azaltıcı Katkı </w:t>
            </w:r>
          </w:p>
        </w:tc>
      </w:tr>
      <w:tr w:rsidR="00D661B3" w:rsidRPr="007E7B32" w14:paraId="5D8B6033" w14:textId="77777777" w:rsidTr="00D661B3">
        <w:trPr>
          <w:trHeight w:val="272"/>
        </w:trPr>
        <w:tc>
          <w:tcPr>
            <w:tcW w:w="1555" w:type="dxa"/>
          </w:tcPr>
          <w:p w14:paraId="0B366873" w14:textId="01E913F8"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PE</w:t>
            </w:r>
          </w:p>
        </w:tc>
        <w:tc>
          <w:tcPr>
            <w:tcW w:w="4413" w:type="dxa"/>
          </w:tcPr>
          <w:p w14:paraId="7A31A4C7" w14:textId="2789D5C1"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P</w:t>
            </w:r>
            <w:r>
              <w:rPr>
                <w:rFonts w:ascii="Times New Roman" w:eastAsiaTheme="minorEastAsia" w:hAnsi="Times New Roman" w:cs="Times New Roman"/>
              </w:rPr>
              <w:t>olikarboksilat Eterler</w:t>
            </w:r>
          </w:p>
        </w:tc>
      </w:tr>
      <w:tr w:rsidR="00D661B3" w:rsidRPr="007E7B32" w14:paraId="6345BAA9" w14:textId="77777777" w:rsidTr="00D661B3">
        <w:trPr>
          <w:trHeight w:val="272"/>
        </w:trPr>
        <w:tc>
          <w:tcPr>
            <w:tcW w:w="1555" w:type="dxa"/>
          </w:tcPr>
          <w:p w14:paraId="46F672BF" w14:textId="2E27E173"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S/Ç</w:t>
            </w:r>
          </w:p>
        </w:tc>
        <w:tc>
          <w:tcPr>
            <w:tcW w:w="4413" w:type="dxa"/>
          </w:tcPr>
          <w:p w14:paraId="59E28CF0" w14:textId="7B4C580F" w:rsidR="00D661B3" w:rsidRPr="007E7B32" w:rsidRDefault="00D661B3" w:rsidP="00D661B3">
            <w:pPr>
              <w:spacing w:line="240" w:lineRule="auto"/>
              <w:rPr>
                <w:rFonts w:ascii="Times New Roman" w:eastAsiaTheme="minorEastAsia" w:hAnsi="Times New Roman" w:cs="Times New Roman"/>
              </w:rPr>
            </w:pPr>
            <w:r w:rsidRPr="008456BA">
              <w:rPr>
                <w:rFonts w:ascii="Times New Roman" w:eastAsiaTheme="minorEastAsia" w:hAnsi="Times New Roman" w:cs="Times New Roman"/>
              </w:rPr>
              <w:t>Su/Çimento Oranı</w:t>
            </w:r>
          </w:p>
        </w:tc>
      </w:tr>
      <w:tr w:rsidR="00D661B3" w:rsidRPr="007E7B32" w14:paraId="378D7F92" w14:textId="77777777" w:rsidTr="00D661B3">
        <w:trPr>
          <w:trHeight w:val="272"/>
        </w:trPr>
        <w:tc>
          <w:tcPr>
            <w:tcW w:w="1555" w:type="dxa"/>
          </w:tcPr>
          <w:p w14:paraId="0516DFAE" w14:textId="5BBE7C7F"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S/B</w:t>
            </w:r>
          </w:p>
        </w:tc>
        <w:tc>
          <w:tcPr>
            <w:tcW w:w="4413" w:type="dxa"/>
          </w:tcPr>
          <w:p w14:paraId="7EBD19A3" w14:textId="568143E6"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Su/Bağlayıcı Oranı</w:t>
            </w:r>
          </w:p>
        </w:tc>
      </w:tr>
      <w:tr w:rsidR="00D661B3" w:rsidRPr="007E7B32" w14:paraId="7CA12D4E" w14:textId="77777777" w:rsidTr="00D661B3">
        <w:trPr>
          <w:trHeight w:val="258"/>
        </w:trPr>
        <w:tc>
          <w:tcPr>
            <w:tcW w:w="1555" w:type="dxa"/>
          </w:tcPr>
          <w:p w14:paraId="4A63D988" w14:textId="7777777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C-S-H</w:t>
            </w:r>
          </w:p>
        </w:tc>
        <w:tc>
          <w:tcPr>
            <w:tcW w:w="4413" w:type="dxa"/>
          </w:tcPr>
          <w:p w14:paraId="6CF7E1E0" w14:textId="728922EE"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Kalsiyum Silika Hidrat</w:t>
            </w:r>
          </w:p>
        </w:tc>
      </w:tr>
      <w:tr w:rsidR="00D661B3" w:rsidRPr="007E7B32" w14:paraId="35C033C9" w14:textId="77777777" w:rsidTr="00D661B3">
        <w:trPr>
          <w:trHeight w:val="258"/>
        </w:trPr>
        <w:tc>
          <w:tcPr>
            <w:tcW w:w="1555" w:type="dxa"/>
          </w:tcPr>
          <w:p w14:paraId="4E540EEF" w14:textId="0EE4ECF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S</w:t>
            </w:r>
            <w:r>
              <w:rPr>
                <w:rFonts w:ascii="Times New Roman" w:eastAsiaTheme="minorEastAsia" w:hAnsi="Times New Roman" w:cs="Times New Roman"/>
              </w:rPr>
              <w:t>D</w:t>
            </w:r>
          </w:p>
        </w:tc>
        <w:tc>
          <w:tcPr>
            <w:tcW w:w="4413" w:type="dxa"/>
          </w:tcPr>
          <w:p w14:paraId="34A1943A" w14:textId="14EBE91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Sili</w:t>
            </w:r>
            <w:r>
              <w:rPr>
                <w:rFonts w:ascii="Times New Roman" w:eastAsiaTheme="minorEastAsia" w:hAnsi="Times New Roman" w:cs="Times New Roman"/>
              </w:rPr>
              <w:t>s Dumanı</w:t>
            </w:r>
          </w:p>
        </w:tc>
      </w:tr>
      <w:tr w:rsidR="00D661B3" w:rsidRPr="007E7B32" w14:paraId="2C43EE59" w14:textId="77777777" w:rsidTr="00D661B3">
        <w:trPr>
          <w:trHeight w:val="258"/>
        </w:trPr>
        <w:tc>
          <w:tcPr>
            <w:tcW w:w="1555" w:type="dxa"/>
          </w:tcPr>
          <w:p w14:paraId="298F8122" w14:textId="5E8EBD19"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YFC</w:t>
            </w:r>
          </w:p>
        </w:tc>
        <w:tc>
          <w:tcPr>
            <w:tcW w:w="4413" w:type="dxa"/>
          </w:tcPr>
          <w:p w14:paraId="6CB664BF" w14:textId="44282930"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Yüksek Fırın Cürufu</w:t>
            </w:r>
          </w:p>
        </w:tc>
      </w:tr>
      <w:tr w:rsidR="00D661B3" w:rsidRPr="007E7B32" w14:paraId="30699993" w14:textId="77777777" w:rsidTr="00D661B3">
        <w:trPr>
          <w:trHeight w:val="272"/>
        </w:trPr>
        <w:tc>
          <w:tcPr>
            <w:tcW w:w="1555" w:type="dxa"/>
          </w:tcPr>
          <w:p w14:paraId="451B8E32" w14:textId="73EFDC0E"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UK</w:t>
            </w:r>
          </w:p>
        </w:tc>
        <w:tc>
          <w:tcPr>
            <w:tcW w:w="4413" w:type="dxa"/>
          </w:tcPr>
          <w:p w14:paraId="0108246A" w14:textId="2E21AAB2" w:rsidR="00D661B3" w:rsidRPr="007E7B32" w:rsidRDefault="00D661B3" w:rsidP="00D661B3">
            <w:pPr>
              <w:spacing w:line="240" w:lineRule="auto"/>
              <w:rPr>
                <w:rFonts w:ascii="Times New Roman" w:eastAsiaTheme="minorEastAsia" w:hAnsi="Times New Roman" w:cs="Times New Roman"/>
              </w:rPr>
            </w:pPr>
            <w:r>
              <w:rPr>
                <w:rFonts w:ascii="Times New Roman" w:eastAsiaTheme="minorEastAsia" w:hAnsi="Times New Roman" w:cs="Times New Roman"/>
              </w:rPr>
              <w:t>Uçucu Kül</w:t>
            </w:r>
          </w:p>
        </w:tc>
      </w:tr>
      <w:tr w:rsidR="00D661B3" w:rsidRPr="007E7B32" w14:paraId="7B1B49E6" w14:textId="77777777" w:rsidTr="00D661B3">
        <w:trPr>
          <w:trHeight w:val="258"/>
        </w:trPr>
        <w:tc>
          <w:tcPr>
            <w:tcW w:w="1555" w:type="dxa"/>
          </w:tcPr>
          <w:p w14:paraId="5E35768A" w14:textId="77777777"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S/N</w:t>
            </w:r>
          </w:p>
        </w:tc>
        <w:tc>
          <w:tcPr>
            <w:tcW w:w="4413" w:type="dxa"/>
          </w:tcPr>
          <w:p w14:paraId="6F2F0D3A" w14:textId="7960A45D" w:rsidR="00D661B3" w:rsidRPr="007E7B32" w:rsidRDefault="00D661B3" w:rsidP="00D661B3">
            <w:pPr>
              <w:spacing w:line="240" w:lineRule="auto"/>
              <w:rPr>
                <w:rFonts w:ascii="Times New Roman" w:eastAsiaTheme="minorEastAsia" w:hAnsi="Times New Roman" w:cs="Times New Roman"/>
              </w:rPr>
            </w:pPr>
            <w:r w:rsidRPr="007E7B32">
              <w:rPr>
                <w:rFonts w:ascii="Times New Roman" w:eastAsiaTheme="minorEastAsia" w:hAnsi="Times New Roman" w:cs="Times New Roman"/>
              </w:rPr>
              <w:t>Si</w:t>
            </w:r>
            <w:r>
              <w:rPr>
                <w:rFonts w:ascii="Times New Roman" w:eastAsiaTheme="minorEastAsia" w:hAnsi="Times New Roman" w:cs="Times New Roman"/>
              </w:rPr>
              <w:t>nyal Gürültü Oranı</w:t>
            </w:r>
          </w:p>
        </w:tc>
      </w:tr>
      <w:tr w:rsidR="00D661B3" w:rsidRPr="007E7B32" w14:paraId="7D7EBBE8" w14:textId="77777777" w:rsidTr="00D661B3">
        <w:trPr>
          <w:trHeight w:val="258"/>
        </w:trPr>
        <w:tc>
          <w:tcPr>
            <w:tcW w:w="1555" w:type="dxa"/>
          </w:tcPr>
          <w:p w14:paraId="3FFAEFED" w14:textId="1A5CD18A" w:rsidR="00D661B3" w:rsidRPr="007E7B32" w:rsidRDefault="00D661B3" w:rsidP="00D661B3">
            <w:pPr>
              <w:spacing w:line="240" w:lineRule="auto"/>
              <w:rPr>
                <w:rFonts w:ascii="Times New Roman" w:hAnsi="Times New Roman" w:cs="Times New Roman"/>
              </w:rPr>
            </w:pPr>
            <w:r>
              <w:rPr>
                <w:rFonts w:ascii="Times New Roman" w:hAnsi="Times New Roman" w:cs="Times New Roman"/>
              </w:rPr>
              <w:t>SSK</w:t>
            </w:r>
          </w:p>
        </w:tc>
        <w:tc>
          <w:tcPr>
            <w:tcW w:w="4413" w:type="dxa"/>
          </w:tcPr>
          <w:p w14:paraId="7A006DBC" w14:textId="0E3E649B" w:rsidR="00D661B3" w:rsidRPr="007E7B32" w:rsidRDefault="00D661B3" w:rsidP="00D661B3">
            <w:pPr>
              <w:spacing w:line="240" w:lineRule="auto"/>
              <w:rPr>
                <w:rFonts w:ascii="Times New Roman" w:hAnsi="Times New Roman" w:cs="Times New Roman"/>
              </w:rPr>
            </w:pPr>
            <w:r>
              <w:rPr>
                <w:rFonts w:ascii="Times New Roman" w:hAnsi="Times New Roman" w:cs="Times New Roman"/>
              </w:rPr>
              <w:t>Sıcak Su Kürü</w:t>
            </w:r>
          </w:p>
        </w:tc>
      </w:tr>
      <w:tr w:rsidR="00D661B3" w:rsidRPr="007E7B32" w14:paraId="377530D2" w14:textId="77777777" w:rsidTr="00D661B3">
        <w:trPr>
          <w:trHeight w:val="258"/>
        </w:trPr>
        <w:tc>
          <w:tcPr>
            <w:tcW w:w="1555" w:type="dxa"/>
          </w:tcPr>
          <w:p w14:paraId="5C279197" w14:textId="6451E230" w:rsidR="00D661B3" w:rsidRDefault="00D661B3" w:rsidP="00D661B3">
            <w:pPr>
              <w:spacing w:line="240" w:lineRule="auto"/>
              <w:rPr>
                <w:rFonts w:ascii="Times New Roman" w:hAnsi="Times New Roman" w:cs="Times New Roman"/>
              </w:rPr>
            </w:pPr>
            <w:r>
              <w:rPr>
                <w:rFonts w:ascii="Times New Roman" w:hAnsi="Times New Roman" w:cs="Times New Roman"/>
              </w:rPr>
              <w:t>NSK</w:t>
            </w:r>
          </w:p>
        </w:tc>
        <w:tc>
          <w:tcPr>
            <w:tcW w:w="4413" w:type="dxa"/>
          </w:tcPr>
          <w:p w14:paraId="7BF9C12F" w14:textId="1D3D503E" w:rsidR="00D661B3" w:rsidRDefault="00D661B3" w:rsidP="00D661B3">
            <w:pPr>
              <w:spacing w:line="240" w:lineRule="auto"/>
              <w:rPr>
                <w:rFonts w:ascii="Times New Roman" w:hAnsi="Times New Roman" w:cs="Times New Roman"/>
              </w:rPr>
            </w:pPr>
            <w:r>
              <w:rPr>
                <w:rFonts w:ascii="Times New Roman" w:hAnsi="Times New Roman" w:cs="Times New Roman"/>
              </w:rPr>
              <w:t>Normal Su Kürü</w:t>
            </w:r>
          </w:p>
        </w:tc>
      </w:tr>
      <w:tr w:rsidR="00D661B3" w:rsidRPr="007E7B32" w14:paraId="6DE008F3" w14:textId="77777777" w:rsidTr="00D661B3">
        <w:trPr>
          <w:trHeight w:val="258"/>
        </w:trPr>
        <w:tc>
          <w:tcPr>
            <w:tcW w:w="1555" w:type="dxa"/>
          </w:tcPr>
          <w:p w14:paraId="3B738BE5" w14:textId="5A461DDB" w:rsidR="00D661B3" w:rsidRDefault="00D661B3" w:rsidP="00D661B3">
            <w:pPr>
              <w:spacing w:line="240" w:lineRule="auto"/>
              <w:rPr>
                <w:rFonts w:ascii="Times New Roman" w:hAnsi="Times New Roman" w:cs="Times New Roman"/>
              </w:rPr>
            </w:pPr>
            <w:r>
              <w:rPr>
                <w:rFonts w:ascii="Times New Roman" w:hAnsi="Times New Roman" w:cs="Times New Roman"/>
              </w:rPr>
              <w:t>SA</w:t>
            </w:r>
          </w:p>
        </w:tc>
        <w:tc>
          <w:tcPr>
            <w:tcW w:w="4413" w:type="dxa"/>
          </w:tcPr>
          <w:p w14:paraId="2B516D6F" w14:textId="14DC4D73" w:rsidR="00D661B3" w:rsidRDefault="00D661B3" w:rsidP="00D661B3">
            <w:pPr>
              <w:spacing w:line="240" w:lineRule="auto"/>
              <w:rPr>
                <w:rFonts w:ascii="Times New Roman" w:hAnsi="Times New Roman" w:cs="Times New Roman"/>
              </w:rPr>
            </w:pPr>
            <w:r>
              <w:rPr>
                <w:rFonts w:ascii="Times New Roman" w:hAnsi="Times New Roman" w:cs="Times New Roman"/>
              </w:rPr>
              <w:t>Süper Akışkanlaştırıcı</w:t>
            </w:r>
          </w:p>
        </w:tc>
      </w:tr>
      <w:bookmarkEnd w:id="18"/>
    </w:tbl>
    <w:p w14:paraId="60EF090B" w14:textId="77777777" w:rsidR="000C2D07" w:rsidRPr="000C2D07" w:rsidRDefault="000C2D07" w:rsidP="000C2D07">
      <w:pPr>
        <w:rPr>
          <w:rFonts w:ascii="Times New Roman" w:eastAsia="Calibri" w:hAnsi="Times New Roman" w:cs="Times New Roman"/>
        </w:rPr>
      </w:pPr>
    </w:p>
    <w:p w14:paraId="4D3ADB03" w14:textId="77777777" w:rsidR="000C2D07" w:rsidRPr="000C2D07" w:rsidRDefault="000C2D07" w:rsidP="000C2D07">
      <w:pPr>
        <w:rPr>
          <w:rFonts w:ascii="Times New Roman" w:eastAsia="Calibri" w:hAnsi="Times New Roman" w:cs="Times New Roman"/>
        </w:rPr>
      </w:pPr>
    </w:p>
    <w:p w14:paraId="65F0F122" w14:textId="77777777" w:rsidR="000C2D07" w:rsidRPr="000C2D07" w:rsidRDefault="000C2D07" w:rsidP="000C2D07">
      <w:pPr>
        <w:rPr>
          <w:rFonts w:ascii="Times New Roman" w:eastAsia="Calibri" w:hAnsi="Times New Roman" w:cs="Times New Roman"/>
        </w:rPr>
      </w:pPr>
    </w:p>
    <w:p w14:paraId="675F8688" w14:textId="77777777" w:rsidR="006C783D" w:rsidRDefault="006C783D" w:rsidP="000C2D07">
      <w:pPr>
        <w:sectPr w:rsidR="006C783D" w:rsidSect="00A47D29">
          <w:footerReference w:type="default" r:id="rId12"/>
          <w:pgSz w:w="11907" w:h="16840" w:code="9"/>
          <w:pgMar w:top="1418" w:right="1418" w:bottom="1418" w:left="1417" w:header="680" w:footer="567" w:gutter="851"/>
          <w:pgNumType w:fmt="lowerRoman" w:start="2"/>
          <w:cols w:space="720"/>
          <w:docGrid w:linePitch="360"/>
        </w:sectPr>
      </w:pPr>
    </w:p>
    <w:p w14:paraId="56B8FFCC" w14:textId="77777777" w:rsidR="00DB3B46" w:rsidRPr="00E7500A" w:rsidRDefault="007622C7" w:rsidP="00E7500A">
      <w:pPr>
        <w:pStyle w:val="Balk1"/>
      </w:pPr>
      <w:bookmarkStart w:id="19" w:name="_Toc20385492"/>
      <w:bookmarkStart w:id="20" w:name="_Toc23957283"/>
      <w:bookmarkStart w:id="21" w:name="_Toc23958140"/>
      <w:bookmarkStart w:id="22" w:name="_Toc23959419"/>
      <w:bookmarkStart w:id="23" w:name="_Toc32601438"/>
      <w:r w:rsidRPr="00E7500A">
        <w:lastRenderedPageBreak/>
        <w:t>GİRİŞ</w:t>
      </w:r>
      <w:bookmarkEnd w:id="19"/>
      <w:bookmarkEnd w:id="20"/>
      <w:bookmarkEnd w:id="21"/>
      <w:bookmarkEnd w:id="22"/>
      <w:bookmarkEnd w:id="23"/>
    </w:p>
    <w:p w14:paraId="5B02B36D" w14:textId="30E91D80" w:rsidR="00B76883" w:rsidRDefault="007622C7" w:rsidP="00EF5352">
      <w:pPr>
        <w:spacing w:after="360"/>
      </w:pPr>
      <w:proofErr w:type="gramStart"/>
      <w:r w:rsidRPr="007622C7">
        <w:t>Yüksek</w:t>
      </w:r>
      <w:r w:rsidR="008754EA">
        <w:t xml:space="preserve"> </w:t>
      </w:r>
      <w:r>
        <w:t>katlı</w:t>
      </w:r>
      <w:r w:rsidRPr="007622C7">
        <w:t xml:space="preserve"> binalar ve nükleer santraller de dahil olmak üzere bazı gelişmiş inşaat mühendisliği tasarım</w:t>
      </w:r>
      <w:r>
        <w:t>ı</w:t>
      </w:r>
      <w:r w:rsidRPr="007622C7">
        <w:t xml:space="preserve"> </w:t>
      </w:r>
      <w:r>
        <w:t xml:space="preserve">ürünü </w:t>
      </w:r>
      <w:r w:rsidRPr="007622C7">
        <w:t>tesisleri, bir füze saldırısı veya bir uçak çarpması gibi aşırı yüklenmeye neden olan olayların yüksek olasılıklarını göz önünde bulundurarak</w:t>
      </w:r>
      <w:r>
        <w:t xml:space="preserve"> inşa edilmektedir.</w:t>
      </w:r>
      <w:proofErr w:type="gramEnd"/>
      <w:r>
        <w:t xml:space="preserve"> </w:t>
      </w:r>
      <w:proofErr w:type="gramStart"/>
      <w:r w:rsidR="008754EA">
        <w:t>Bunun nedeni ise</w:t>
      </w:r>
      <w:r w:rsidRPr="007622C7">
        <w:t xml:space="preserve"> </w:t>
      </w:r>
      <w:r>
        <w:t xml:space="preserve">bu gibi durumlarda başarısız ve zayıf bir </w:t>
      </w:r>
      <w:r w:rsidRPr="007622C7">
        <w:t>yapı</w:t>
      </w:r>
      <w:r>
        <w:t xml:space="preserve"> </w:t>
      </w:r>
      <w:r w:rsidRPr="007622C7">
        <w:t>ciddi</w:t>
      </w:r>
      <w:r w:rsidR="008754EA">
        <w:t xml:space="preserve"> sorunlar yaratmasıdır</w:t>
      </w:r>
      <w:r>
        <w:t>.</w:t>
      </w:r>
      <w:proofErr w:type="gramEnd"/>
      <w:r>
        <w:t xml:space="preserve"> </w:t>
      </w:r>
      <w:proofErr w:type="gramStart"/>
      <w:r>
        <w:t xml:space="preserve">Bu bakımdan bu tarz yapıların </w:t>
      </w:r>
      <w:r w:rsidR="008754EA">
        <w:t>aşırı yüklenme durumları</w:t>
      </w:r>
      <w:r>
        <w:t xml:space="preserve"> gözönünde bulundurularak inşa edilmesi gerekmektedir.</w:t>
      </w:r>
      <w:proofErr w:type="gramEnd"/>
      <w:r>
        <w:t xml:space="preserve"> Ultra Yüksek Performanslı Beton</w:t>
      </w:r>
      <w:r w:rsidR="00514462">
        <w:t>la</w:t>
      </w:r>
      <w:r>
        <w:t xml:space="preserve"> (</w:t>
      </w:r>
      <w:r w:rsidR="008754EA">
        <w:t xml:space="preserve">UYPB) </w:t>
      </w:r>
      <w:r w:rsidR="00514462">
        <w:t xml:space="preserve">yapılan </w:t>
      </w:r>
      <w:r w:rsidR="008754EA">
        <w:t>bu tür yapılar için tam istenilen bir</w:t>
      </w:r>
      <w:r>
        <w:t xml:space="preserve"> malzeme olarak </w:t>
      </w:r>
      <w:proofErr w:type="gramStart"/>
      <w:r>
        <w:t>kabul</w:t>
      </w:r>
      <w:proofErr w:type="gramEnd"/>
      <w:r>
        <w:t xml:space="preserve"> edilmektedir. </w:t>
      </w:r>
      <w:proofErr w:type="gramStart"/>
      <w:r w:rsidR="008754EA">
        <w:t>UYPB</w:t>
      </w:r>
      <w:r w:rsidR="007B093C">
        <w:t>’nun</w:t>
      </w:r>
      <w:r>
        <w:t xml:space="preserve">, son zamanlarda en aktif araştırma alanlarından biri </w:t>
      </w:r>
      <w:r w:rsidR="008754EA">
        <w:t>olması</w:t>
      </w:r>
      <w:r w:rsidR="007B093C">
        <w:t>, bu betonla yapılan</w:t>
      </w:r>
      <w:r>
        <w:t xml:space="preserve"> yapıların daha uzun ömürlü olmasına ve ekonomik verimliliğe büyük katkı</w:t>
      </w:r>
      <w:r w:rsidR="008754EA">
        <w:t xml:space="preserve"> sağlamıştır</w:t>
      </w:r>
      <w:r>
        <w:t>.</w:t>
      </w:r>
      <w:proofErr w:type="gramEnd"/>
      <w:r w:rsidR="008754EA">
        <w:t xml:space="preserve"> Ayrıca i</w:t>
      </w:r>
      <w:r w:rsidR="00B76883">
        <w:t>nşaat altyapısındaki bozulmalar, onarım ve rehabilitasyon için yapılan yıllık harcamaların ç</w:t>
      </w:r>
      <w:r w:rsidR="008754EA">
        <w:t>ok</w:t>
      </w:r>
      <w:r w:rsidR="00B76883">
        <w:t xml:space="preserve">luğu ve bunun toplum ve çevre üzerindeki derin zararlı etkileri nedeniyle dünya çapında endişelere yol açmaktadır </w:t>
      </w:r>
      <w:r w:rsidR="00AA39CB" w:rsidRPr="0002745D">
        <w:fldChar w:fldCharType="begin" w:fldLock="1"/>
      </w:r>
      <w:r w:rsidR="001B54AC">
        <w:instrText xml:space="preserve">ADDIN CSL_CITATION {"citationItems":[{"id":"ITEM-1","itemData":{"abstract":"This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sidR="001B54AC">
        <w:rPr>
          <w:rFonts w:ascii="Cambria Math" w:hAnsi="Cambria Math" w:cs="Cambria Math"/>
        </w:rPr>
        <w:instrText>⁰</w:instrText>
      </w:r>
      <w:r w:rsidR="001B54AC">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Meng","given":"","non-dropping-particle":"","parse-names":false,"suffix":""}],"id":"ITEM-1","issued":{"date-parts":[["2017"]]},"number-of-pages":"249","publisher":"Missouri University of Science and Technology","title":"Design and Performance of Cost-Effective Ultra-High Performance Concrete for Prefabricated Elements","type":"thesis"},"uris":["http://www.mendeley.com/documents/?uuid=36408f98-9610-4629-b048-06c5367252fd"]}],"mendeley":{"formattedCitation":"(Weina Meng, 2017)","manualFormatting":" (Meng, 2017)","plainTextFormattedCitation":"(Weina Meng, 2017)","previouslyFormattedCitation":"(Weina Meng, 2017)"},"properties":{"noteIndex":0},"schema":"https://github.com/citation-style-language/schema/raw/master/csl-citation.json"}</w:instrText>
      </w:r>
      <w:r w:rsidR="00AA39CB" w:rsidRPr="0002745D">
        <w:fldChar w:fldCharType="separate"/>
      </w:r>
      <w:r w:rsidR="00355D2F" w:rsidRPr="0002745D">
        <w:rPr>
          <w:noProof/>
        </w:rPr>
        <w:t xml:space="preserve"> (Meng, 2017)</w:t>
      </w:r>
      <w:r w:rsidR="00AA39CB" w:rsidRPr="0002745D">
        <w:fldChar w:fldCharType="end"/>
      </w:r>
      <w:r w:rsidR="00355D2F" w:rsidRPr="0002745D">
        <w:t xml:space="preserve">. </w:t>
      </w:r>
      <w:proofErr w:type="gramStart"/>
      <w:r w:rsidR="00B76883">
        <w:t xml:space="preserve">Bu nedenle, sürdürülebilir inşaat malzemeleri, </w:t>
      </w:r>
      <w:r w:rsidR="005D7201">
        <w:t>düşük enerjiye sahip</w:t>
      </w:r>
      <w:r w:rsidR="00B76883">
        <w:t xml:space="preserve">, düşük karbon </w:t>
      </w:r>
      <w:r w:rsidR="007B093C">
        <w:t>miktarına</w:t>
      </w:r>
      <w:r w:rsidR="005D7201">
        <w:t xml:space="preserve"> ve yüksek dayanıklılığa sahip olması gibi konular araştırmacılırın i</w:t>
      </w:r>
      <w:r w:rsidR="00B76883">
        <w:t>lgisin</w:t>
      </w:r>
      <w:r w:rsidR="005D7201">
        <w:t>i çekmektedir</w:t>
      </w:r>
      <w:r w:rsidR="00B76883">
        <w:t>.</w:t>
      </w:r>
      <w:proofErr w:type="gramEnd"/>
      <w:r w:rsidR="00B76883">
        <w:t xml:space="preserve"> </w:t>
      </w:r>
      <w:proofErr w:type="gramStart"/>
      <w:r w:rsidR="00B76883">
        <w:t xml:space="preserve">Yenilenemeyen kaynakların çıkarılmasında azalma, yenilenebilir enerji rejenerasyonu </w:t>
      </w:r>
      <w:r w:rsidR="005D7201">
        <w:t>ile</w:t>
      </w:r>
      <w:r w:rsidR="00B76883">
        <w:t xml:space="preserve"> kalıntı ve atık azaltma gibi ekolojik hedefler, geliştirilmiş inşaat malzemelerinin kullanılmasını gerektirmektedir.</w:t>
      </w:r>
      <w:proofErr w:type="gramEnd"/>
      <w:r w:rsidR="00B76883">
        <w:t xml:space="preserve"> </w:t>
      </w:r>
      <w:proofErr w:type="gramStart"/>
      <w:r w:rsidR="00B76883">
        <w:t>Uygun hammadde kullanımı, inşaat malzemesi üretimi, gelecekteki gereksinimleri karşılama, ve atık geri dönüşümü için çok önemli ve gereklidir.</w:t>
      </w:r>
      <w:proofErr w:type="gramEnd"/>
      <w:r w:rsidR="00B76883">
        <w:t xml:space="preserve"> </w:t>
      </w:r>
      <w:proofErr w:type="gramStart"/>
      <w:r w:rsidR="00B76883">
        <w:t>Ayrıca, yenilikçi malzeme ve metodoloji geliştirme altyapı projele</w:t>
      </w:r>
      <w:r w:rsidR="007B093C">
        <w:t>rinin ömrünü uzatacak gibi görül</w:t>
      </w:r>
      <w:r w:rsidR="00B76883">
        <w:t>mektedir.</w:t>
      </w:r>
      <w:proofErr w:type="gramEnd"/>
      <w:r w:rsidR="00B76883">
        <w:t xml:space="preserve"> Daha fazla altyapı sağlamlığı için uzmanlar, binaların hizmet ömrünü artırma </w:t>
      </w:r>
      <w:proofErr w:type="gramStart"/>
      <w:r w:rsidR="00B76883">
        <w:t>adına</w:t>
      </w:r>
      <w:proofErr w:type="gramEnd"/>
      <w:r w:rsidR="00B76883">
        <w:t xml:space="preserve"> </w:t>
      </w:r>
      <w:r w:rsidR="008754EA">
        <w:t>UYPB</w:t>
      </w:r>
      <w:r w:rsidR="00B76883">
        <w:t xml:space="preserve"> ile çok fazla ilgilenmektedir. </w:t>
      </w:r>
    </w:p>
    <w:p w14:paraId="11AA4EDE" w14:textId="7FD0B657" w:rsidR="0043627C" w:rsidRDefault="005D7201" w:rsidP="00EF5352">
      <w:pPr>
        <w:spacing w:after="360"/>
      </w:pPr>
      <w:bookmarkStart w:id="24" w:name="_Hlk18369021"/>
      <w:proofErr w:type="gramStart"/>
      <w:r>
        <w:t>İngilizce ismi “</w:t>
      </w:r>
      <w:r w:rsidR="00AE2DFA">
        <w:t>Ultra-High Performance Concrete</w:t>
      </w:r>
      <w:r>
        <w:t>” olarak bilinen UYPB</w:t>
      </w:r>
      <w:r w:rsidR="00AE2DFA">
        <w:t xml:space="preserve">, ilk kez 1990'larda Fransa'da tanıtılmıştır ve yeni bir çimento bazlı malzeme olarak </w:t>
      </w:r>
      <w:r>
        <w:t>k</w:t>
      </w:r>
      <w:r w:rsidR="00AE2DFA">
        <w:t>ategorize edilmiştir.</w:t>
      </w:r>
      <w:proofErr w:type="gramEnd"/>
      <w:r w:rsidR="00AE2DFA">
        <w:t xml:space="preserve"> </w:t>
      </w:r>
      <w:proofErr w:type="gramStart"/>
      <w:r w:rsidR="008754EA">
        <w:t>UYPB</w:t>
      </w:r>
      <w:r w:rsidR="00AE2DFA">
        <w:t>, konvansiyonel ve yüksek dayanımlı betonlardan daha yüksek bir güce sahiptir.</w:t>
      </w:r>
      <w:proofErr w:type="gramEnd"/>
      <w:r w:rsidR="00AE2DFA">
        <w:t xml:space="preserve">  </w:t>
      </w:r>
      <w:proofErr w:type="gramStart"/>
      <w:r w:rsidR="00AE2DFA">
        <w:t xml:space="preserve">Konvansiyonel betonların </w:t>
      </w:r>
      <w:r w:rsidR="008754EA">
        <w:t>UYPB</w:t>
      </w:r>
      <w:r w:rsidR="00AE2DFA">
        <w:t xml:space="preserve"> ile değiştirilmesinin, daha küçük yapısal bileşenlerin elemanların gelişmesine neden olacağı düşünülmektedir.</w:t>
      </w:r>
      <w:proofErr w:type="gramEnd"/>
      <w:r w:rsidR="00AE2DFA">
        <w:t xml:space="preserve"> </w:t>
      </w:r>
      <w:proofErr w:type="gramStart"/>
      <w:r w:rsidR="00AE2DFA">
        <w:t>Küçük yapıların inşaatı nakliye, kalıp, işçilik ve bakım maliyetlerinde azalma ile yakından ilişkilidir.</w:t>
      </w:r>
      <w:proofErr w:type="gramEnd"/>
      <w:r w:rsidR="00AE2DFA">
        <w:t xml:space="preserve"> </w:t>
      </w:r>
      <w:proofErr w:type="gramStart"/>
      <w:r w:rsidR="00AE2DFA">
        <w:t xml:space="preserve">Bu </w:t>
      </w:r>
      <w:r>
        <w:t>bakımdan</w:t>
      </w:r>
      <w:r w:rsidR="00AE2DFA">
        <w:t xml:space="preserve">, </w:t>
      </w:r>
      <w:r w:rsidR="008754EA">
        <w:t>UYPB</w:t>
      </w:r>
      <w:r w:rsidR="00AE2DFA">
        <w:t xml:space="preserve">'nin yüksek gücü, ince ve dayanıklı </w:t>
      </w:r>
      <w:r w:rsidR="00AE2DFA">
        <w:lastRenderedPageBreak/>
        <w:t>tasarımların inşasını ve sürdürülebilirliğini sağlamaktadır.</w:t>
      </w:r>
      <w:proofErr w:type="gramEnd"/>
      <w:r w:rsidR="00AE2DFA">
        <w:t xml:space="preserve"> </w:t>
      </w:r>
      <w:r w:rsidR="008754EA">
        <w:t>UYPB</w:t>
      </w:r>
      <w:r w:rsidR="00AE2DFA">
        <w:t xml:space="preserve">’nin yüksek dayanıklılığı temel olarak, her türlü korozyona karşı dayanıklılığından yola çıkarak, bir projenin tasarım ömrünü artırmakta ve bakım maliyetlerinini minimize etmektedir. Örneğin, </w:t>
      </w:r>
      <w:r w:rsidR="008754EA">
        <w:t>UYPB</w:t>
      </w:r>
      <w:r w:rsidR="007B093C">
        <w:t>’nun</w:t>
      </w:r>
      <w:r w:rsidR="00AE2DFA">
        <w:t>, klorit penetrasyonuna karşı oldukça düşük bir geçirgenliğe sahiptir, bu da dayanıklılığı artıran etkili faktörlerden biri olarak g</w:t>
      </w:r>
      <w:r>
        <w:t>ö</w:t>
      </w:r>
      <w:r w:rsidR="00AE2DFA">
        <w:t xml:space="preserve">rülmektedir. </w:t>
      </w:r>
      <w:r w:rsidR="008754EA">
        <w:t>UYPB</w:t>
      </w:r>
      <w:r w:rsidR="00AE2DFA">
        <w:t xml:space="preserve">'nin yüksek dayanıklılığı ile sonuçlanan diğer özellikleri arasında düşük toplam gözeneklilik, mikro gözeneklilik, su </w:t>
      </w:r>
      <w:r>
        <w:t>emme oranı</w:t>
      </w:r>
      <w:r w:rsidR="00AE2DFA">
        <w:t xml:space="preserve"> ve klorür iyonu difüzyonu da bulunmaktadır </w:t>
      </w:r>
      <w:r w:rsidR="00AA39CB">
        <w:fldChar w:fldCharType="begin" w:fldLock="1"/>
      </w:r>
      <w:r w:rsidR="001B54AC">
        <w:instrText>ADDIN CSL_CITATION {"citationItems":[{"id":"ITEM-1","itemData":{"abstract":"Ultra-High Performance Concrete (UHPC) is a new generation of cement based construction materials which features superior mechanical and material properties. Its compressive and flexural strengths are higher than 29 ksi and 7 ksi respectively. UHPC is reinforced with steel fibers of 0.5 to 1.0 in long and 0.008 in thick. Its constituent materials are extremely fine graded – smaller than 0.024 in. The improvement in micro-structural level results in very low permeability in UHPC which leads to enhancement in durability and resistance against all kinds of corrosion.\\n\\n For further utilization of UHPC in the industry, special knowledge of its behavior is needed. The minimum dimensions of structural members allowed by building code requirements are set based on conventional concrete. Since UHPC's constituent materials are more expensive than those of conventional concrete, utilization of UHPC with current minimum dimensions increases the cost drastically. Thus, development of new specifications and new applications is needed.\\n\\n A prior research at Ohio University has shown that the bond performance between UHPC and prestressing strands are satisfactory. This research addresses the flexural redistribution issue in UHPC. Four beams, with dimensions of approximately 50 in x 4 in x 4in were tested. The tests were set up such that two concentrated loads were applied at about the center of two spans supported at three points. The amount of moment redistribution from middle support into the spans were found to be 14 percent which is lower than 20 percent in conventional concrete allowed by ACI 318 – 08 building code requirements.","author":[{"dropping-particle":"","family":"Mohammad Reza Moallem","given":"","non-dropping-particle":"","parse-names":false,"suffix":""}],"id":"ITEM-1","issued":{"date-parts":[["2010"]]},"number-of-pages":"105","publisher":"Ohio University","title":"Flexural Redistribution in Ultra-High Performance Concrete Lab Specimens","type":"thesis"},"uris":["http://www.mendeley.com/documents/?uuid=cb3bb9d4-7be5-4730-addd-37d334cfa38c"]}],"mendeley":{"formattedCitation":"(Mohammad Reza Moallem, 2010)","plainTextFormattedCitation":"(Mohammad Reza Moallem, 2010)","previouslyFormattedCitation":"(Mohammad Reza Moallem, 2010)"},"properties":{"noteIndex":0},"schema":"https://github.com/citation-style-language/schema/raw/master/csl-citation.json"}</w:instrText>
      </w:r>
      <w:r w:rsidR="00AA39CB">
        <w:fldChar w:fldCharType="separate"/>
      </w:r>
      <w:r w:rsidR="001B54AC" w:rsidRPr="001B54AC">
        <w:rPr>
          <w:noProof/>
        </w:rPr>
        <w:t>(Mohammad Reza Moallem, 2010)</w:t>
      </w:r>
      <w:r w:rsidR="00AA39CB">
        <w:fldChar w:fldCharType="end"/>
      </w:r>
      <w:r w:rsidR="0098274C" w:rsidRPr="0098274C">
        <w:t>.</w:t>
      </w:r>
    </w:p>
    <w:p w14:paraId="4DA04E33" w14:textId="6DAFAD29" w:rsidR="00623648" w:rsidRDefault="00AE2DFA" w:rsidP="00EF5352">
      <w:pPr>
        <w:spacing w:after="360"/>
      </w:pPr>
      <w:proofErr w:type="gramStart"/>
      <w:r>
        <w:t xml:space="preserve">ACI-239, üretilmiş </w:t>
      </w:r>
      <w:r w:rsidR="008754EA">
        <w:t>UYPB</w:t>
      </w:r>
      <w:r>
        <w:t xml:space="preserve">'yi </w:t>
      </w:r>
      <w:r w:rsidR="005D7201">
        <w:t>150</w:t>
      </w:r>
      <w:r w:rsidR="007B093C">
        <w:t xml:space="preserve"> </w:t>
      </w:r>
      <w:r w:rsidR="005D7201">
        <w:t xml:space="preserve">MPa ve üzeri dayanıma sahip yüksek </w:t>
      </w:r>
      <w:r>
        <w:t>basınç dayanımlı beton malzeme olarak tanımlamıştır.</w:t>
      </w:r>
      <w:proofErr w:type="gramEnd"/>
      <w:r>
        <w:t xml:space="preserve"> Bu malzeme çok dayanıklıdır ve içeriği sebebiyle özel ihtiyaçları karşılama</w:t>
      </w:r>
      <w:r w:rsidR="005D7201">
        <w:t xml:space="preserve">sı bakımından </w:t>
      </w:r>
      <w:r>
        <w:t xml:space="preserve">yüksek seviyede tokluk ve süneklik göstermektedir </w:t>
      </w:r>
      <w:r w:rsidR="00AA39CB">
        <w:fldChar w:fldCharType="begin" w:fldLock="1"/>
      </w:r>
      <w:r w:rsidR="00AC6A53">
        <w:instrText>ADDIN CSL_CITATION {"citationItems":[{"id":"ITEM-1","itemData":{"ISBN":"9781641950343","author":[{"dropping-particle":"","family":"ACI","given":"239","non-dropping-particle":"","parse-names":false,"suffix":""}],"container-title":"American Concrete Institute","id":"ITEM-1","issued":{"date-parts":[["2018"]]},"title":"Ultra-high-performance concrete: An emerging technology report","type":"article-journal"},"uris":["http://www.mendeley.com/documents/?uuid=d3d5bbf3-f4d8-4308-a83b-2c659af327bd"]}],"mendeley":{"formattedCitation":"(ACI, 2018)","plainTextFormattedCitation":"(ACI, 2018)","previouslyFormattedCitation":"(ACI, 2018)"},"properties":{"noteIndex":0},"schema":"https://github.com/citation-style-language/schema/raw/master/csl-citation.json"}</w:instrText>
      </w:r>
      <w:r w:rsidR="00AA39CB">
        <w:fldChar w:fldCharType="separate"/>
      </w:r>
      <w:r w:rsidR="00AC6A53" w:rsidRPr="00AC6A53">
        <w:rPr>
          <w:noProof/>
        </w:rPr>
        <w:t>(ACI, 2018)</w:t>
      </w:r>
      <w:r w:rsidR="00AA39CB">
        <w:fldChar w:fldCharType="end"/>
      </w:r>
      <w:r w:rsidR="00800886">
        <w:t>.</w:t>
      </w:r>
      <w:r>
        <w:t xml:space="preserve"> </w:t>
      </w:r>
    </w:p>
    <w:bookmarkEnd w:id="24"/>
    <w:p w14:paraId="19E4D32C" w14:textId="77777777" w:rsidR="00186505" w:rsidRDefault="005D7201" w:rsidP="00341169">
      <w:pPr>
        <w:spacing w:after="360"/>
      </w:pPr>
      <w:r>
        <w:t>Araştırmacılar tarafından</w:t>
      </w:r>
      <w:r w:rsidR="00AE2DFA" w:rsidRPr="00AE2DFA">
        <w:t xml:space="preserve">, gözenek boşlukları ve mikro çatlaklar dahil en az </w:t>
      </w:r>
      <w:r>
        <w:t>kusura</w:t>
      </w:r>
      <w:r w:rsidR="00AE2DFA" w:rsidRPr="00AE2DFA">
        <w:t xml:space="preserve"> sahip olan bir madde olarak </w:t>
      </w:r>
      <w:r w:rsidR="008754EA">
        <w:t>UYPB</w:t>
      </w:r>
      <w:r w:rsidR="00AE2DFA" w:rsidRPr="00AE2DFA">
        <w:t>'yi geliştir</w:t>
      </w:r>
      <w:r w:rsidR="00AE2DFA">
        <w:t>mişlerdir</w:t>
      </w:r>
      <w:r w:rsidR="00AE2DFA" w:rsidRPr="00AE2DFA">
        <w:t xml:space="preserve">, </w:t>
      </w:r>
      <w:r w:rsidR="00AE2DFA">
        <w:t>buna ra</w:t>
      </w:r>
      <w:r>
        <w:t>ğ</w:t>
      </w:r>
      <w:r w:rsidR="00AE2DFA">
        <w:t xml:space="preserve">men üstün yük taşıma kapasitesi </w:t>
      </w:r>
      <w:r w:rsidR="00AE2DFA" w:rsidRPr="00AE2DFA">
        <w:t xml:space="preserve">bileşen malzemeleri </w:t>
      </w:r>
      <w:r w:rsidR="00AE2DFA">
        <w:t>sayesinde elde edilmiştir</w:t>
      </w:r>
      <w:r w:rsidR="003A64C0">
        <w:t xml:space="preserve"> </w:t>
      </w:r>
      <w:r w:rsidR="00AA39CB">
        <w:fldChar w:fldCharType="begin" w:fldLock="1"/>
      </w:r>
      <w:r w:rsidR="001B54AC">
        <w:instrText>ADDIN CSL_CITATION {"citationItems":[{"id":"ITEM-1","itemData":{"abstract":"One of the significant breakthroughs in concrete technology in the 20 th century was the development of ultra high performance fiber reinforced concrete (UHP-FRC) or reactive powder concrete (RPC) more commonly known as ultra high performance \" ductile \" concrete (UHPdC) with compressive strength over 150 MPa and flexural strength over 30 MPa; and enhanced durability compared to conventional concrete. In brief, UHPdC is a cementitious based composite material that consists of the distinctive characteristics of the ultra-high performance concrete and high tensile strength steel fibers. UHPdC is a sustainable construction material with considerable amount of durability, ductility and tensile capacity which is mostly appropriate for use in the fabrication of precast members in civil engineering, structural and architectural applications. This paper presents a review on the UHPdC technology including an overview of material characteristics of a Malaysian UHPdC blend (i.e. Dura ®), the principles of UHPdC development, its mix design, its advantages, and its applications.","author":[{"dropping-particle":"","family":"Behzad Nematollahi","given":"","non-dropping-particle":"","parse-names":false,"suffix":""}],"container-title":"International Journal of Civil and Structural Engineering","id":"ITEM-1","issue":"3","issued":{"date-parts":[["2012"]]},"page":"1003-1018","title":"A review on ultra high performance ‘ductile’ concrete (UHPdC) technology","type":"article-journal","volume":"2"},"uris":["http://www.mendeley.com/documents/?uuid=be229fac-9dc8-44a6-ba46-83ae42cc6ec7"]}],"mendeley":{"formattedCitation":"(Behzad Nematollahi, 2012)","plainTextFormattedCitation":"(Behzad Nematollahi, 2012)","previouslyFormattedCitation":"(Behzad Nematollahi, 2012)"},"properties":{"noteIndex":0},"schema":"https://github.com/citation-style-language/schema/raw/master/csl-citation.json"}</w:instrText>
      </w:r>
      <w:r w:rsidR="00AA39CB">
        <w:fldChar w:fldCharType="separate"/>
      </w:r>
      <w:r w:rsidR="001B54AC" w:rsidRPr="001B54AC">
        <w:rPr>
          <w:noProof/>
        </w:rPr>
        <w:t>(Behzad Nematollahi, 2012)</w:t>
      </w:r>
      <w:r w:rsidR="00AA39CB">
        <w:fldChar w:fldCharType="end"/>
      </w:r>
      <w:r w:rsidR="00023E50" w:rsidRPr="00023E50">
        <w:t xml:space="preserve">. </w:t>
      </w:r>
    </w:p>
    <w:p w14:paraId="7A85EDE3" w14:textId="77777777" w:rsidR="007165D6" w:rsidRDefault="007165D6" w:rsidP="007165D6">
      <w:pPr>
        <w:spacing w:after="360"/>
      </w:pPr>
      <w:r>
        <w:t xml:space="preserve">Bu çalışmanın amacı normal betonların sahip olduğu özelliklere ek olarak gereksinim duyulan yüksek dayanım için üretiminde silis dumanı (SD), uçucu kül (UK) ve yüksek fırın cürufu (YFC) gibi endüstriyel atıklar ile ekonomik ve yerel mazemelerin kullanılmasıyla üretilebilecek bir UYPB özelliklerinin incelenmesidir. </w:t>
      </w:r>
      <w:r>
        <w:br w:type="page"/>
      </w:r>
    </w:p>
    <w:p w14:paraId="7F04126D" w14:textId="77777777" w:rsidR="00D61EA1" w:rsidRPr="00983E7E" w:rsidRDefault="00D26383" w:rsidP="00E7500A">
      <w:pPr>
        <w:pStyle w:val="Balk1"/>
      </w:pPr>
      <w:bookmarkStart w:id="25" w:name="_Toc19029328"/>
      <w:bookmarkStart w:id="26" w:name="_Toc19110376"/>
      <w:bookmarkStart w:id="27" w:name="_Toc19110514"/>
      <w:bookmarkStart w:id="28" w:name="_Toc19112147"/>
      <w:bookmarkStart w:id="29" w:name="_Toc20385498"/>
      <w:bookmarkStart w:id="30" w:name="_Toc23957288"/>
      <w:bookmarkStart w:id="31" w:name="_Toc23958145"/>
      <w:bookmarkStart w:id="32" w:name="_Toc23959424"/>
      <w:bookmarkStart w:id="33" w:name="_Toc32601439"/>
      <w:r w:rsidRPr="00983E7E">
        <w:lastRenderedPageBreak/>
        <w:t>LITERAT</w:t>
      </w:r>
      <w:r w:rsidR="00FE0280">
        <w:t>ÜR TARAMASI</w:t>
      </w:r>
      <w:bookmarkEnd w:id="25"/>
      <w:bookmarkEnd w:id="26"/>
      <w:bookmarkEnd w:id="27"/>
      <w:bookmarkEnd w:id="28"/>
      <w:bookmarkEnd w:id="29"/>
      <w:bookmarkEnd w:id="30"/>
      <w:bookmarkEnd w:id="31"/>
      <w:bookmarkEnd w:id="32"/>
      <w:bookmarkEnd w:id="33"/>
    </w:p>
    <w:p w14:paraId="5A43CE44" w14:textId="77777777" w:rsidR="007165D6" w:rsidRPr="007165D6" w:rsidRDefault="007165D6" w:rsidP="00641B74">
      <w:pPr>
        <w:pStyle w:val="ListeParagraf"/>
        <w:keepNext/>
        <w:keepLines/>
        <w:numPr>
          <w:ilvl w:val="0"/>
          <w:numId w:val="8"/>
        </w:numPr>
        <w:spacing w:after="360" w:line="240" w:lineRule="auto"/>
        <w:contextualSpacing w:val="0"/>
        <w:outlineLvl w:val="1"/>
        <w:rPr>
          <w:rFonts w:eastAsia="Times New Roman"/>
          <w:b/>
          <w:vanish/>
          <w:color w:val="000000" w:themeColor="text1"/>
        </w:rPr>
      </w:pPr>
      <w:bookmarkStart w:id="34" w:name="_Toc25177434"/>
      <w:bookmarkStart w:id="35" w:name="_Toc26060244"/>
      <w:bookmarkStart w:id="36" w:name="_Toc27084681"/>
      <w:bookmarkStart w:id="37" w:name="_Toc27688255"/>
      <w:bookmarkStart w:id="38" w:name="_Toc27691018"/>
      <w:bookmarkStart w:id="39" w:name="_Toc28320954"/>
      <w:bookmarkStart w:id="40" w:name="_Toc28523412"/>
      <w:bookmarkStart w:id="41" w:name="_Toc28523511"/>
      <w:bookmarkStart w:id="42" w:name="_Toc28816080"/>
      <w:bookmarkStart w:id="43" w:name="_Toc29051769"/>
      <w:bookmarkStart w:id="44" w:name="_Toc29054553"/>
      <w:bookmarkStart w:id="45" w:name="_Toc29054652"/>
      <w:bookmarkStart w:id="46" w:name="_Toc29054763"/>
      <w:bookmarkStart w:id="47" w:name="_Toc29137098"/>
      <w:bookmarkStart w:id="48" w:name="_Toc30364803"/>
      <w:bookmarkStart w:id="49" w:name="_Toc30364872"/>
      <w:bookmarkStart w:id="50" w:name="_Toc30364947"/>
      <w:bookmarkStart w:id="51" w:name="_Toc30365045"/>
      <w:bookmarkStart w:id="52" w:name="_Toc30417837"/>
      <w:bookmarkStart w:id="53" w:name="_Toc32483093"/>
      <w:bookmarkStart w:id="54" w:name="_Toc32535621"/>
      <w:bookmarkStart w:id="55" w:name="_Toc32535719"/>
      <w:bookmarkStart w:id="56" w:name="_Toc32538915"/>
      <w:bookmarkStart w:id="57" w:name="_Toc32539111"/>
      <w:bookmarkStart w:id="58" w:name="_Toc32590307"/>
      <w:bookmarkStart w:id="59" w:name="_Toc32590934"/>
      <w:bookmarkStart w:id="60" w:name="_Toc32601440"/>
      <w:bookmarkStart w:id="61" w:name="_Toc19029329"/>
      <w:bookmarkStart w:id="62" w:name="_Toc19110377"/>
      <w:bookmarkStart w:id="63" w:name="_Toc19110515"/>
      <w:bookmarkStart w:id="64" w:name="_Toc19112148"/>
      <w:bookmarkStart w:id="65" w:name="_Toc20385499"/>
      <w:bookmarkStart w:id="66" w:name="_Toc23957289"/>
      <w:bookmarkStart w:id="67" w:name="_Toc23958146"/>
      <w:bookmarkStart w:id="68" w:name="_Toc23959425"/>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764CEB7B" w14:textId="77777777" w:rsidR="007165D6" w:rsidRPr="007165D6" w:rsidRDefault="007165D6" w:rsidP="00641B74">
      <w:pPr>
        <w:pStyle w:val="ListeParagraf"/>
        <w:keepNext/>
        <w:keepLines/>
        <w:numPr>
          <w:ilvl w:val="0"/>
          <w:numId w:val="8"/>
        </w:numPr>
        <w:spacing w:after="360" w:line="240" w:lineRule="auto"/>
        <w:contextualSpacing w:val="0"/>
        <w:outlineLvl w:val="1"/>
        <w:rPr>
          <w:rFonts w:eastAsia="Times New Roman"/>
          <w:b/>
          <w:vanish/>
          <w:color w:val="000000" w:themeColor="text1"/>
        </w:rPr>
      </w:pPr>
      <w:bookmarkStart w:id="69" w:name="_Toc30364804"/>
      <w:bookmarkStart w:id="70" w:name="_Toc30364873"/>
      <w:bookmarkStart w:id="71" w:name="_Toc30364948"/>
      <w:bookmarkStart w:id="72" w:name="_Toc30365046"/>
      <w:bookmarkStart w:id="73" w:name="_Toc30417838"/>
      <w:bookmarkStart w:id="74" w:name="_Toc32483094"/>
      <w:bookmarkStart w:id="75" w:name="_Toc32535622"/>
      <w:bookmarkStart w:id="76" w:name="_Toc32535720"/>
      <w:bookmarkStart w:id="77" w:name="_Toc32538916"/>
      <w:bookmarkStart w:id="78" w:name="_Toc32539112"/>
      <w:bookmarkStart w:id="79" w:name="_Toc32590308"/>
      <w:bookmarkStart w:id="80" w:name="_Toc32590935"/>
      <w:bookmarkStart w:id="81" w:name="_Toc32601441"/>
      <w:bookmarkEnd w:id="69"/>
      <w:bookmarkEnd w:id="70"/>
      <w:bookmarkEnd w:id="71"/>
      <w:bookmarkEnd w:id="72"/>
      <w:bookmarkEnd w:id="73"/>
      <w:bookmarkEnd w:id="74"/>
      <w:bookmarkEnd w:id="75"/>
      <w:bookmarkEnd w:id="76"/>
      <w:bookmarkEnd w:id="77"/>
      <w:bookmarkEnd w:id="78"/>
      <w:bookmarkEnd w:id="79"/>
      <w:bookmarkEnd w:id="80"/>
      <w:bookmarkEnd w:id="81"/>
    </w:p>
    <w:p w14:paraId="7FF2B348" w14:textId="77777777" w:rsidR="0052478D" w:rsidRPr="00E7500A" w:rsidRDefault="007165D6" w:rsidP="00E7500A">
      <w:pPr>
        <w:pStyle w:val="Balk2"/>
      </w:pPr>
      <w:bookmarkStart w:id="82" w:name="_Toc32601442"/>
      <w:r w:rsidRPr="00E7500A">
        <w:t>Yüksek Dayanımlı Beton Geliştirime Süreci</w:t>
      </w:r>
      <w:bookmarkEnd w:id="82"/>
      <w:r w:rsidR="00FE0280" w:rsidRPr="00E7500A">
        <w:t xml:space="preserve"> </w:t>
      </w:r>
      <w:bookmarkEnd w:id="61"/>
      <w:bookmarkEnd w:id="62"/>
      <w:bookmarkEnd w:id="63"/>
      <w:bookmarkEnd w:id="64"/>
      <w:bookmarkEnd w:id="65"/>
      <w:bookmarkEnd w:id="66"/>
      <w:bookmarkEnd w:id="67"/>
      <w:bookmarkEnd w:id="68"/>
    </w:p>
    <w:p w14:paraId="1CD4DD0D" w14:textId="0DBD91D7" w:rsidR="00075662" w:rsidRDefault="007165D6" w:rsidP="00075662">
      <w:pPr>
        <w:spacing w:after="360"/>
      </w:pPr>
      <w:proofErr w:type="gramStart"/>
      <w:r>
        <w:t>Y</w:t>
      </w:r>
      <w:r w:rsidR="00FE0280">
        <w:t>üksek dayanımlı bir beton</w:t>
      </w:r>
      <w:r>
        <w:t xml:space="preserve"> olan</w:t>
      </w:r>
      <w:r w:rsidR="00FE0280">
        <w:t xml:space="preserve"> </w:t>
      </w:r>
      <w:r>
        <w:t xml:space="preserve">UYPB </w:t>
      </w:r>
      <w:r w:rsidR="00FE0280">
        <w:t xml:space="preserve">basınç dayanımı ve gelişmiş mikro yapısı </w:t>
      </w:r>
      <w:r>
        <w:t>gereği</w:t>
      </w:r>
      <w:r w:rsidR="00FE0280">
        <w:t xml:space="preserve"> daha fazla dayanıklılığa sahip</w:t>
      </w:r>
      <w:r>
        <w:t xml:space="preserve"> bir malzemedir</w:t>
      </w:r>
      <w:r w:rsidR="00FE0280">
        <w:t>.</w:t>
      </w:r>
      <w:proofErr w:type="gramEnd"/>
      <w:r w:rsidR="00FE0280">
        <w:t xml:space="preserve"> </w:t>
      </w:r>
      <w:proofErr w:type="gramStart"/>
      <w:r w:rsidR="00FE0280">
        <w:t>Ayrıca, normal dayanımlı beton (</w:t>
      </w:r>
      <w:r>
        <w:t>NDB</w:t>
      </w:r>
      <w:r w:rsidR="00FE0280">
        <w:t>) ile yüksek dayanımlı beton (</w:t>
      </w:r>
      <w:r>
        <w:t>YDB</w:t>
      </w:r>
      <w:r w:rsidR="00FE0280">
        <w:t>) arasında kesin bir ayrılma noktası bulunmamaktadır.</w:t>
      </w:r>
      <w:proofErr w:type="gramEnd"/>
      <w:r w:rsidR="00FE0280">
        <w:t xml:space="preserve"> Amerikan Beton Enstitüsü, </w:t>
      </w:r>
      <w:r>
        <w:t>YDB</w:t>
      </w:r>
      <w:r w:rsidR="00FE0280">
        <w:t>'yi 40</w:t>
      </w:r>
      <w:r w:rsidR="007B093C">
        <w:t xml:space="preserve"> </w:t>
      </w:r>
      <w:proofErr w:type="gramStart"/>
      <w:r w:rsidR="00FE0280">
        <w:t>MPa'nın</w:t>
      </w:r>
      <w:proofErr w:type="gramEnd"/>
      <w:r w:rsidR="00FE0280">
        <w:t xml:space="preserve"> üzerinde "silindir basınç dayanımı" olan bir beton olarak tanımlamıştır. </w:t>
      </w:r>
      <w:proofErr w:type="gramStart"/>
      <w:r>
        <w:t>Ancak z</w:t>
      </w:r>
      <w:r w:rsidR="00FE2F34">
        <w:t xml:space="preserve">amanla literatürde </w:t>
      </w:r>
      <w:r w:rsidR="00F75893">
        <w:t xml:space="preserve">yüksek performanslı beton (YPB) adı ile yeni </w:t>
      </w:r>
      <w:r w:rsidR="00FE2F34">
        <w:t>tanımları ortaya çıkmıştır.</w:t>
      </w:r>
      <w:proofErr w:type="gramEnd"/>
      <w:r w:rsidR="00FE2F34">
        <w:t xml:space="preserve"> </w:t>
      </w:r>
      <w:proofErr w:type="gramStart"/>
      <w:r w:rsidR="00F75893">
        <w:t>Bu tanımlarda önemli noktanın</w:t>
      </w:r>
      <w:r w:rsidR="007B093C">
        <w:t>,</w:t>
      </w:r>
      <w:r w:rsidR="00F75893">
        <w:t xml:space="preserve"> bundan sadece 60 - 70 yıl öncesinde (1950'lerde)</w:t>
      </w:r>
      <w:r w:rsidR="007B093C">
        <w:t>,</w:t>
      </w:r>
      <w:r w:rsidR="00FE2F34">
        <w:t xml:space="preserve"> betonun basınç dayanımı</w:t>
      </w:r>
      <w:r w:rsidR="00F75893">
        <w:t>nın</w:t>
      </w:r>
      <w:r w:rsidR="00FE2F34">
        <w:t xml:space="preserve"> sadece 34</w:t>
      </w:r>
      <w:r w:rsidR="007B093C">
        <w:t xml:space="preserve"> </w:t>
      </w:r>
      <w:r w:rsidR="00FE2F34">
        <w:t xml:space="preserve">MPa </w:t>
      </w:r>
      <w:r w:rsidR="00F75893">
        <w:t>dayanıma sahip bir malzeme olmasıdır.</w:t>
      </w:r>
      <w:proofErr w:type="gramEnd"/>
      <w:r w:rsidR="00F75893">
        <w:t xml:space="preserve"> </w:t>
      </w:r>
      <w:proofErr w:type="gramStart"/>
      <w:r w:rsidR="00F75893">
        <w:t>An</w:t>
      </w:r>
      <w:r w:rsidR="00FE2F34">
        <w:t xml:space="preserve">cak </w:t>
      </w:r>
      <w:r w:rsidR="00F75893">
        <w:t xml:space="preserve">geçen </w:t>
      </w:r>
      <w:r w:rsidR="00FE2F34">
        <w:t>on yıl</w:t>
      </w:r>
      <w:r w:rsidR="00F75893">
        <w:t>lık bir süreçteki araştırma ve geliştirme çabaları sayesinde</w:t>
      </w:r>
      <w:r w:rsidR="00FE2F34">
        <w:t xml:space="preserve"> basınç </w:t>
      </w:r>
      <w:r w:rsidR="00F75893">
        <w:t>dayanımı 50</w:t>
      </w:r>
      <w:r w:rsidR="007B093C">
        <w:t xml:space="preserve"> </w:t>
      </w:r>
      <w:r w:rsidR="00F75893">
        <w:t>MPa'ya yükselmiş ve toplam 20 yıllık bir sürede (</w:t>
      </w:r>
      <w:r w:rsidR="00FE2F34">
        <w:t>1970'lerde</w:t>
      </w:r>
      <w:r w:rsidR="00F75893">
        <w:t>)</w:t>
      </w:r>
      <w:r w:rsidR="00FE2F34">
        <w:t xml:space="preserve"> 62</w:t>
      </w:r>
      <w:r w:rsidR="007B093C">
        <w:t xml:space="preserve"> </w:t>
      </w:r>
      <w:r w:rsidR="00FE2F34">
        <w:t>MPa dayanımlı betonu</w:t>
      </w:r>
      <w:r w:rsidR="00F75893">
        <w:t>n</w:t>
      </w:r>
      <w:r w:rsidR="00FE2F34">
        <w:t xml:space="preserve"> tanıtı</w:t>
      </w:r>
      <w:r w:rsidR="00F75893">
        <w:t>mı yapılmıştır.</w:t>
      </w:r>
      <w:proofErr w:type="gramEnd"/>
      <w:r w:rsidR="00F75893">
        <w:t xml:space="preserve"> </w:t>
      </w:r>
      <w:proofErr w:type="gramStart"/>
      <w:r w:rsidR="00F75893">
        <w:t xml:space="preserve">Ancak bu beton da kullanımı sadece </w:t>
      </w:r>
      <w:r w:rsidR="00FE2F34">
        <w:t>yüksek binaların sütunlarıyla sınırlı tutulmuştur.</w:t>
      </w:r>
      <w:proofErr w:type="gramEnd"/>
      <w:r w:rsidR="00FE2F34">
        <w:t xml:space="preserve"> </w:t>
      </w:r>
      <w:proofErr w:type="gramStart"/>
      <w:r w:rsidR="00FE2F34">
        <w:t xml:space="preserve">Pahalı </w:t>
      </w:r>
      <w:r w:rsidR="007D649B">
        <w:t xml:space="preserve">olan </w:t>
      </w:r>
      <w:r>
        <w:t>YDB</w:t>
      </w:r>
      <w:r w:rsidR="00FE2F34">
        <w:t xml:space="preserve"> kullanmanın,</w:t>
      </w:r>
      <w:r w:rsidR="00075662">
        <w:t xml:space="preserve"> </w:t>
      </w:r>
      <w:r w:rsidR="00FE2F34">
        <w:t xml:space="preserve">çelik takviyelerin arttırılmasına kıyasla daha ekonomik </w:t>
      </w:r>
      <w:r w:rsidR="00F75893">
        <w:t>olması, k</w:t>
      </w:r>
      <w:r w:rsidR="00FE2F34">
        <w:t>üçük kesitler kullanılmak suretiyle köprü inşa etmede de çok önemli faydalar</w:t>
      </w:r>
      <w:r w:rsidR="007D649B">
        <w:t>ı olmuştur</w:t>
      </w:r>
      <w:r w:rsidR="001A7555">
        <w:t xml:space="preserve"> (ACI, 1997)</w:t>
      </w:r>
      <w:r w:rsidR="009052CA">
        <w:t>.</w:t>
      </w:r>
      <w:proofErr w:type="gramEnd"/>
      <w:r w:rsidR="009052CA">
        <w:t xml:space="preserve"> </w:t>
      </w:r>
      <w:proofErr w:type="gramStart"/>
      <w:r w:rsidR="009052CA">
        <w:t xml:space="preserve">Normal olarak, </w:t>
      </w:r>
      <w:r>
        <w:t>YDB</w:t>
      </w:r>
      <w:r w:rsidR="009052CA">
        <w:t xml:space="preserve"> 55-100</w:t>
      </w:r>
      <w:r w:rsidR="007B093C">
        <w:t xml:space="preserve"> </w:t>
      </w:r>
      <w:r w:rsidR="009052CA">
        <w:t>MPa'dan itibaren basınç dayanımı göstermektedir.</w:t>
      </w:r>
      <w:proofErr w:type="gramEnd"/>
      <w:r w:rsidR="009052CA">
        <w:t xml:space="preserve"> Yüksek performanslı </w:t>
      </w:r>
      <w:r w:rsidR="00D65F90">
        <w:t>beton</w:t>
      </w:r>
      <w:r w:rsidR="009052CA">
        <w:t xml:space="preserve"> formların tanıtımı ve uygulaması 19</w:t>
      </w:r>
      <w:r w:rsidR="007D649B">
        <w:t>80'lerde dikkat çekmeye başlaması sayesinde d</w:t>
      </w:r>
      <w:r w:rsidR="009052CA">
        <w:t>ayanıklılı</w:t>
      </w:r>
      <w:r w:rsidR="007D649B">
        <w:t>k sorununa bir çözüm olarak gel</w:t>
      </w:r>
      <w:r w:rsidR="009052CA">
        <w:t>iştirilmiş</w:t>
      </w:r>
      <w:r w:rsidR="007D649B">
        <w:t xml:space="preserve">tir </w:t>
      </w:r>
      <w:r w:rsidR="00AA39CB">
        <w:fldChar w:fldCharType="begin" w:fldLock="1"/>
      </w:r>
      <w:r w:rsidR="001B54AC">
        <w:instrText>ADDIN CSL_CITATION {"citationItems":[{"id":"ITEM-1","itemData":{"author":[{"dropping-particle":"","family":"Jaewoo Shin","given":"","non-dropping-particle":"","parse-names":false,"suffix":""}],"id":"ITEM-1","issued":{"date-parts":[["2016"]]},"number-of-pages":"189","publisher":"Technische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2016)","plainTextFormattedCitation":"(Jaewoo Shin, 2016)","previouslyFormattedCitation":"(Jaewoo Shin, 2016)"},"properties":{"noteIndex":0},"schema":"https://github.com/citation-style-language/schema/raw/master/csl-citation.json"}</w:instrText>
      </w:r>
      <w:r w:rsidR="00AA39CB">
        <w:fldChar w:fldCharType="separate"/>
      </w:r>
      <w:r w:rsidR="001A7555">
        <w:rPr>
          <w:noProof/>
        </w:rPr>
        <w:t>(</w:t>
      </w:r>
      <w:r w:rsidR="001B54AC" w:rsidRPr="001B54AC">
        <w:rPr>
          <w:noProof/>
        </w:rPr>
        <w:t>Shin, 2016)</w:t>
      </w:r>
      <w:r w:rsidR="00AA39CB">
        <w:fldChar w:fldCharType="end"/>
      </w:r>
      <w:r w:rsidR="000E7226">
        <w:t>.</w:t>
      </w:r>
    </w:p>
    <w:p w14:paraId="2D30F3FF" w14:textId="0D4FD432" w:rsidR="00015396" w:rsidRDefault="007D649B" w:rsidP="00075662">
      <w:pPr>
        <w:spacing w:after="360"/>
      </w:pPr>
      <w:proofErr w:type="gramStart"/>
      <w:r>
        <w:t>YDB</w:t>
      </w:r>
      <w:r w:rsidR="009052CA">
        <w:t xml:space="preserve"> normal beton gibi </w:t>
      </w:r>
      <w:r w:rsidR="00A83B0F">
        <w:t>görülmesine</w:t>
      </w:r>
      <w:r w:rsidR="009052CA">
        <w:t xml:space="preserve"> ra</w:t>
      </w:r>
      <w:r>
        <w:t>ğ</w:t>
      </w:r>
      <w:r w:rsidR="009052CA">
        <w:t xml:space="preserve">men mühendislik yapısı </w:t>
      </w:r>
      <w:r>
        <w:t xml:space="preserve">olarak </w:t>
      </w:r>
      <w:r w:rsidR="009052CA">
        <w:t>daha fazla güç sağlamaktadır.</w:t>
      </w:r>
      <w:proofErr w:type="gramEnd"/>
      <w:r w:rsidR="009052CA">
        <w:t xml:space="preserve"> Daha güçlü yapılar için, çok düşük sili</w:t>
      </w:r>
      <w:r>
        <w:t>s dumanı ve su/</w:t>
      </w:r>
      <w:r w:rsidR="009052CA">
        <w:t xml:space="preserve">çimento oranına sahip olan optimize edilmiş beton teknolojisi uygulanmaktadır. </w:t>
      </w:r>
      <w:proofErr w:type="gramStart"/>
      <w:r>
        <w:t>Günümüzde</w:t>
      </w:r>
      <w:r w:rsidR="009052CA">
        <w:t xml:space="preserve">, </w:t>
      </w:r>
      <w:r w:rsidR="007165D6">
        <w:t>YDB</w:t>
      </w:r>
      <w:r w:rsidR="009052CA">
        <w:t xml:space="preserve"> etkinliğini kanıtlamış </w:t>
      </w:r>
      <w:r>
        <w:t>olmasın</w:t>
      </w:r>
      <w:r w:rsidR="00D71BD6">
        <w:t xml:space="preserve">ın yanı sıra </w:t>
      </w:r>
      <w:r w:rsidR="009052CA">
        <w:t>düşük inşaat maliyeti ve düşük kaynak tüketimi ile daha hızlı inşaat süreci sun</w:t>
      </w:r>
      <w:r w:rsidR="00D71BD6">
        <w:t>maktadır.</w:t>
      </w:r>
      <w:proofErr w:type="gramEnd"/>
      <w:r w:rsidR="00D71BD6">
        <w:t xml:space="preserve"> Dahası, daha az kiriş</w:t>
      </w:r>
      <w:r w:rsidR="009052CA">
        <w:t xml:space="preserve"> ve daha uzun açıklığı olan k</w:t>
      </w:r>
      <w:r w:rsidR="00D71BD6">
        <w:t>öprüler gibi değerli altyapı el</w:t>
      </w:r>
      <w:r w:rsidR="009052CA">
        <w:t>emanlarının inşa edilmesini kolaylaştırmaktadır</w:t>
      </w:r>
      <w:r w:rsidR="0097693A">
        <w:t xml:space="preserve"> </w:t>
      </w:r>
      <w:r w:rsidR="00AA39CB">
        <w:fldChar w:fldCharType="begin" w:fldLock="1"/>
      </w:r>
      <w:r w:rsidR="001B54AC">
        <w:instrText>ADDIN CSL_CITATION {"citationItems":[{"id":"ITEM-1","itemData":{"author":[{"dropping-particle":"","family":"Jaewoo Shin","given":"","non-dropping-particle":"","parse-names":false,"suffix":""}],"id":"ITEM-1","issued":{"date-parts":[["2016"]]},"number-of-pages":"189","publisher":"Technische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2016)","plainTextFormattedCitation":"(Jaewoo Shin, 2016)","previouslyFormattedCitation":"(Jaewoo Shin, 2016)"},"properties":{"noteIndex":0},"schema":"https://github.com/citation-style-language/schema/raw/master/csl-citation.json"}</w:instrText>
      </w:r>
      <w:r w:rsidR="00AA39CB">
        <w:fldChar w:fldCharType="separate"/>
      </w:r>
      <w:r w:rsidR="001A7555">
        <w:rPr>
          <w:noProof/>
        </w:rPr>
        <w:t>(</w:t>
      </w:r>
      <w:r w:rsidR="001B54AC" w:rsidRPr="001B54AC">
        <w:rPr>
          <w:noProof/>
        </w:rPr>
        <w:t>Shin, 2016)</w:t>
      </w:r>
      <w:r w:rsidR="00AA39CB">
        <w:fldChar w:fldCharType="end"/>
      </w:r>
      <w:r w:rsidR="0097693A">
        <w:t>.</w:t>
      </w:r>
    </w:p>
    <w:p w14:paraId="4A0D40EC" w14:textId="30627879" w:rsidR="00260C11" w:rsidRDefault="009052CA" w:rsidP="001A7555">
      <w:pPr>
        <w:spacing w:after="360"/>
      </w:pPr>
      <w:proofErr w:type="gramStart"/>
      <w:r>
        <w:t xml:space="preserve">Beton üretiminde yaygın olarak kullanılan süper </w:t>
      </w:r>
      <w:r w:rsidR="00D71BD6">
        <w:t>akışkanlaştırıcılar</w:t>
      </w:r>
      <w:r>
        <w:t xml:space="preserve"> ve su azaltıcı </w:t>
      </w:r>
      <w:r w:rsidR="00075662">
        <w:t>maddeler ilk</w:t>
      </w:r>
      <w:r>
        <w:t xml:space="preserve"> kez, 1970'lerde piyasaya tanıtılmıştır.</w:t>
      </w:r>
      <w:proofErr w:type="gramEnd"/>
      <w:r>
        <w:t xml:space="preserve"> Böylece betonun işlevselliğini </w:t>
      </w:r>
      <w:r w:rsidR="00D71BD6">
        <w:lastRenderedPageBreak/>
        <w:t>olumsuz yönde etkilemeden su/</w:t>
      </w:r>
      <w:r>
        <w:t>çimento oranındaki azalmanın 0.60'tan 0.45'e düşmesine olana</w:t>
      </w:r>
      <w:r w:rsidR="00D71BD6">
        <w:t xml:space="preserve">k sağlamıştır. </w:t>
      </w:r>
      <w:proofErr w:type="gramStart"/>
      <w:r>
        <w:t>Böylelikle basınç dayan</w:t>
      </w:r>
      <w:r w:rsidR="00D71BD6">
        <w:t>ımını 60</w:t>
      </w:r>
      <w:r w:rsidR="006624F3">
        <w:t xml:space="preserve"> </w:t>
      </w:r>
      <w:r w:rsidR="00D71BD6">
        <w:t xml:space="preserve">MPa'dan 70 MPa'ya çıkması sağlanmış, </w:t>
      </w:r>
      <w:r w:rsidR="00727D7F">
        <w:t xml:space="preserve">ancak </w:t>
      </w:r>
      <w:r w:rsidR="00D71BD6">
        <w:t>d</w:t>
      </w:r>
      <w:r>
        <w:t xml:space="preserve">aha fazla </w:t>
      </w:r>
      <w:r w:rsidR="00727D7F">
        <w:t>dayanım</w:t>
      </w:r>
      <w:r>
        <w:t xml:space="preserve"> sağlama</w:t>
      </w:r>
      <w:r w:rsidR="00D71BD6">
        <w:t xml:space="preserve">da </w:t>
      </w:r>
      <w:r>
        <w:t>o dönemde var olmayan daha iyi bir teknoloji</w:t>
      </w:r>
      <w:r w:rsidR="00D71BD6">
        <w:t>k gelişim</w:t>
      </w:r>
      <w:r w:rsidR="00727D7F">
        <w:t>e</w:t>
      </w:r>
      <w:r w:rsidR="00D71BD6">
        <w:t xml:space="preserve"> </w:t>
      </w:r>
      <w:r>
        <w:t xml:space="preserve">ihtiyaç </w:t>
      </w:r>
      <w:r w:rsidR="00727D7F">
        <w:t>duyulmaktadır</w:t>
      </w:r>
      <w:r>
        <w:t>.</w:t>
      </w:r>
      <w:proofErr w:type="gramEnd"/>
      <w:r>
        <w:t xml:space="preserve"> </w:t>
      </w:r>
      <w:proofErr w:type="gramStart"/>
      <w:r>
        <w:t xml:space="preserve">Daha sonra, </w:t>
      </w:r>
      <w:r w:rsidR="007D649B">
        <w:t>Y</w:t>
      </w:r>
      <w:r w:rsidR="00727D7F">
        <w:t>D</w:t>
      </w:r>
      <w:r w:rsidR="007D649B">
        <w:t>B</w:t>
      </w:r>
      <w:r w:rsidR="00727D7F">
        <w:t xml:space="preserve"> için su/çimento oranı</w:t>
      </w:r>
      <w:r>
        <w:t xml:space="preserve"> 0.25'e</w:t>
      </w:r>
      <w:r w:rsidR="00727D7F">
        <w:t xml:space="preserve"> (Şekil 2.1)</w:t>
      </w:r>
      <w:r>
        <w:t xml:space="preserve"> düşürülmüş</w:t>
      </w:r>
      <w:r w:rsidR="00727D7F">
        <w:t xml:space="preserve"> olup, b</w:t>
      </w:r>
      <w:r>
        <w:t>unu</w:t>
      </w:r>
      <w:r w:rsidR="00727D7F">
        <w:t xml:space="preserve">n </w:t>
      </w:r>
      <w:r>
        <w:t xml:space="preserve">mümkün </w:t>
      </w:r>
      <w:r w:rsidR="00727D7F">
        <w:t>olması</w:t>
      </w:r>
      <w:r>
        <w:t>, çok etkili süper-</w:t>
      </w:r>
      <w:r w:rsidR="00D71BD6">
        <w:t>akışkanlaştırıcılar</w:t>
      </w:r>
      <w:r>
        <w:t xml:space="preserve"> olan Yüksek Su Azaltıcı </w:t>
      </w:r>
      <w:r w:rsidR="00B867E1">
        <w:t>Katkılar</w:t>
      </w:r>
      <w:r>
        <w:t xml:space="preserve"> (HWRA) kullanılmaya başl</w:t>
      </w:r>
      <w:r w:rsidR="00727D7F">
        <w:t>amıştır.</w:t>
      </w:r>
      <w:proofErr w:type="gramEnd"/>
      <w:r w:rsidR="00727D7F">
        <w:t xml:space="preserve"> Beton dayanımını, su/</w:t>
      </w:r>
      <w:r>
        <w:t>çimento oranını ve aralarındaki korelasyonları göz önünde bulundurarak, 100</w:t>
      </w:r>
      <w:r w:rsidR="002307FD">
        <w:t xml:space="preserve"> </w:t>
      </w:r>
      <w:r>
        <w:t xml:space="preserve">MPa </w:t>
      </w:r>
      <w:r w:rsidR="008E00A3">
        <w:t>sınırının üstüne çekmenin</w:t>
      </w:r>
      <w:r>
        <w:t xml:space="preserve"> sadece </w:t>
      </w:r>
      <w:r w:rsidR="00727D7F">
        <w:t>su/</w:t>
      </w:r>
      <w:r w:rsidR="008E00A3">
        <w:t xml:space="preserve">çimento </w:t>
      </w:r>
      <w:r>
        <w:t>oranı azaltıl</w:t>
      </w:r>
      <w:r w:rsidR="008E00A3">
        <w:t xml:space="preserve">arak </w:t>
      </w:r>
      <w:r>
        <w:t xml:space="preserve"> </w:t>
      </w:r>
      <w:r w:rsidR="00727D7F">
        <w:t>başarılmıştır</w:t>
      </w:r>
      <w:r w:rsidR="00BE4C62">
        <w:t xml:space="preserve"> </w:t>
      </w:r>
      <w:r w:rsidR="00AA39CB">
        <w:fldChar w:fldCharType="begin" w:fldLock="1"/>
      </w:r>
      <w:r w:rsidR="001B54AC">
        <w:instrText>ADDIN CSL_CITATION {"citationItems":[{"id":"ITEM-1","itemData":{"author":[{"dropping-particle":"","family":"Jaewoo Shin","given":"","non-dropping-particle":"","parse-names":false,"suffix":""}],"id":"ITEM-1","issued":{"date-parts":[["2016"]]},"number-of-pages":"189","publisher":"Technische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2016)","plainTextFormattedCitation":"(Jaewoo Shin, 2016)","previouslyFormattedCitation":"(Jaewoo Shin, 2016)"},"properties":{"noteIndex":0},"schema":"https://github.com/citation-style-language/schema/raw/master/csl-citation.json"}</w:instrText>
      </w:r>
      <w:r w:rsidR="00AA39CB">
        <w:fldChar w:fldCharType="separate"/>
      </w:r>
      <w:r w:rsidR="001A7555">
        <w:rPr>
          <w:noProof/>
        </w:rPr>
        <w:t>(</w:t>
      </w:r>
      <w:r w:rsidR="001B54AC" w:rsidRPr="001B54AC">
        <w:rPr>
          <w:noProof/>
        </w:rPr>
        <w:t>Shin, 2016)</w:t>
      </w:r>
      <w:r w:rsidR="00AA39CB">
        <w:fldChar w:fldCharType="end"/>
      </w:r>
      <w:r w:rsidR="00BE4C62">
        <w:t>.</w:t>
      </w:r>
    </w:p>
    <w:p w14:paraId="79807BEB" w14:textId="77777777" w:rsidR="002659F2" w:rsidRDefault="00727D7F" w:rsidP="00B867E1">
      <w:pPr>
        <w:keepNext/>
        <w:spacing w:after="120" w:line="240" w:lineRule="auto"/>
        <w:jc w:val="center"/>
      </w:pPr>
      <w:r>
        <w:rPr>
          <w:noProof/>
          <w:lang w:val="tr-TR" w:eastAsia="tr-TR"/>
        </w:rPr>
        <w:drawing>
          <wp:inline distT="0" distB="0" distL="0" distR="0" wp14:anchorId="2CC172C2" wp14:editId="76178F9B">
            <wp:extent cx="2819862" cy="2196000"/>
            <wp:effectExtent l="0" t="0" r="0" b="0"/>
            <wp:docPr id="28"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19862" cy="2196000"/>
                    </a:xfrm>
                    <a:prstGeom prst="rect">
                      <a:avLst/>
                    </a:prstGeom>
                    <a:noFill/>
                    <a:ln>
                      <a:noFill/>
                    </a:ln>
                  </pic:spPr>
                </pic:pic>
              </a:graphicData>
            </a:graphic>
          </wp:inline>
        </w:drawing>
      </w:r>
    </w:p>
    <w:p w14:paraId="511ECC93" w14:textId="7EB56F4D" w:rsidR="00C86656" w:rsidRPr="004D429D" w:rsidRDefault="004158CE" w:rsidP="00B867E1">
      <w:pPr>
        <w:pStyle w:val="ResimYazs"/>
        <w:rPr>
          <w:sz w:val="22"/>
          <w:szCs w:val="22"/>
        </w:rPr>
      </w:pPr>
      <w:bookmarkStart w:id="83" w:name="_Toc30347376"/>
      <w:bookmarkStart w:id="84" w:name="_Toc30349525"/>
      <w:bookmarkStart w:id="85" w:name="_Toc32601580"/>
      <w:proofErr w:type="gramStart"/>
      <w:r>
        <w:t xml:space="preserve">Şekil </w:t>
      </w:r>
      <w:fldSimple w:instr=" STYLEREF 1 \s ">
        <w:r w:rsidR="003D66AE">
          <w:rPr>
            <w:noProof/>
            <w:cs/>
          </w:rPr>
          <w:t>‎</w:t>
        </w:r>
        <w:r w:rsidR="003D66AE">
          <w:rPr>
            <w:noProof/>
          </w:rPr>
          <w:t>2</w:t>
        </w:r>
      </w:fldSimple>
      <w:r w:rsidR="003D66AE">
        <w:t>.</w:t>
      </w:r>
      <w:proofErr w:type="gramEnd"/>
      <w:r w:rsidR="00204EFE">
        <w:fldChar w:fldCharType="begin"/>
      </w:r>
      <w:r w:rsidR="00204EFE">
        <w:instrText xml:space="preserve"> SEQ Şekil \* ARABIC \s 1 </w:instrText>
      </w:r>
      <w:r w:rsidR="00204EFE">
        <w:fldChar w:fldCharType="separate"/>
      </w:r>
      <w:r w:rsidR="003D66AE">
        <w:rPr>
          <w:noProof/>
        </w:rPr>
        <w:t>1</w:t>
      </w:r>
      <w:r w:rsidR="00204EFE">
        <w:rPr>
          <w:noProof/>
        </w:rPr>
        <w:fldChar w:fldCharType="end"/>
      </w:r>
      <w:r w:rsidR="00FD5440" w:rsidRPr="004D429D">
        <w:rPr>
          <w:sz w:val="22"/>
          <w:szCs w:val="22"/>
        </w:rPr>
        <w:t>.</w:t>
      </w:r>
      <w:r w:rsidR="002659F2" w:rsidRPr="004D429D">
        <w:rPr>
          <w:sz w:val="22"/>
          <w:szCs w:val="22"/>
        </w:rPr>
        <w:t xml:space="preserve"> </w:t>
      </w:r>
      <w:r w:rsidR="00B4057C">
        <w:rPr>
          <w:sz w:val="22"/>
          <w:szCs w:val="22"/>
        </w:rPr>
        <w:t>S/Ç</w:t>
      </w:r>
      <w:r w:rsidR="008E00A3" w:rsidRPr="004D429D">
        <w:rPr>
          <w:sz w:val="22"/>
          <w:szCs w:val="22"/>
        </w:rPr>
        <w:t xml:space="preserve"> oranına g</w:t>
      </w:r>
      <w:r w:rsidR="00727D7F">
        <w:rPr>
          <w:sz w:val="22"/>
          <w:szCs w:val="22"/>
        </w:rPr>
        <w:t>ö</w:t>
      </w:r>
      <w:r w:rsidR="008E00A3" w:rsidRPr="004D429D">
        <w:rPr>
          <w:sz w:val="22"/>
          <w:szCs w:val="22"/>
        </w:rPr>
        <w:t>re beton basınç dayanımı</w:t>
      </w:r>
      <w:bookmarkEnd w:id="83"/>
      <w:bookmarkEnd w:id="84"/>
      <w:bookmarkEnd w:id="85"/>
    </w:p>
    <w:p w14:paraId="259AF3F4" w14:textId="026FFFC2" w:rsidR="00BE4C62" w:rsidRDefault="008754EA" w:rsidP="00EF5352">
      <w:pPr>
        <w:spacing w:after="360"/>
      </w:pPr>
      <w:proofErr w:type="gramStart"/>
      <w:r>
        <w:t>UYPB</w:t>
      </w:r>
      <w:r w:rsidR="00C42E74">
        <w:t>’nin e</w:t>
      </w:r>
      <w:r w:rsidR="00C42E74" w:rsidRPr="00C42E74">
        <w:t xml:space="preserve">ksenel olmayan </w:t>
      </w:r>
      <w:r w:rsidR="00692A86">
        <w:t>gerilim</w:t>
      </w:r>
      <w:r w:rsidR="00C42E74" w:rsidRPr="00C42E74">
        <w:t xml:space="preserve"> altındaki ortak </w:t>
      </w:r>
      <w:r w:rsidR="00C42E74">
        <w:t>tepkimesi</w:t>
      </w:r>
      <w:r w:rsidR="00C42E74" w:rsidRPr="00C42E74">
        <w:t>, Şekil 2.</w:t>
      </w:r>
      <w:r w:rsidR="00692A86">
        <w:t>1</w:t>
      </w:r>
      <w:r w:rsidR="00C42E74" w:rsidRPr="00C42E74">
        <w:t xml:space="preserve">'de diğer </w:t>
      </w:r>
      <w:r w:rsidR="00D65F90">
        <w:t>beton</w:t>
      </w:r>
      <w:r w:rsidR="00C42E74" w:rsidRPr="00C42E74">
        <w:t xml:space="preserve"> formlarla karşılaştırıl</w:t>
      </w:r>
      <w:r w:rsidR="00C42E74">
        <w:t xml:space="preserve">ması </w:t>
      </w:r>
      <w:r w:rsidR="00C42E74" w:rsidRPr="00C42E74">
        <w:t>gösterilmiştir.</w:t>
      </w:r>
      <w:proofErr w:type="gramEnd"/>
      <w:r w:rsidR="00C42E74" w:rsidRPr="00C42E74">
        <w:t xml:space="preserve"> </w:t>
      </w:r>
      <w:r>
        <w:t>UYPB</w:t>
      </w:r>
      <w:r w:rsidR="00C42E74" w:rsidRPr="00C42E74">
        <w:t xml:space="preserve">, diğer </w:t>
      </w:r>
      <w:r w:rsidR="004E0E9C">
        <w:t>lif</w:t>
      </w:r>
      <w:r w:rsidR="00C42E74" w:rsidRPr="00C42E74">
        <w:t xml:space="preserve"> takviyeli beton  formlarına göre farklı</w:t>
      </w:r>
      <w:r w:rsidR="00D65F90">
        <w:t xml:space="preserve"> olması </w:t>
      </w:r>
      <w:r w:rsidR="00C42E74" w:rsidRPr="00C42E74">
        <w:t>gerilimi sertleştir</w:t>
      </w:r>
      <w:r w:rsidR="00C42E74">
        <w:t>mekted</w:t>
      </w:r>
      <w:r w:rsidR="00C42E74" w:rsidRPr="00C42E74">
        <w:t>ir</w:t>
      </w:r>
      <w:r w:rsidR="00C42E74">
        <w:t xml:space="preserve"> </w:t>
      </w:r>
      <w:r w:rsidR="00AA39CB">
        <w:fldChar w:fldCharType="begin" w:fldLock="1"/>
      </w:r>
      <w:r w:rsidR="001B54AC">
        <w:instrText xml:space="preserve">ADDIN CSL_CITATION {"citationItems":[{"id":"ITEM-1","itemData":{"abstract":"This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sidR="001B54AC" w:rsidRPr="002307FD">
        <w:rPr>
          <w:rFonts w:ascii="Cambria Math" w:hAnsi="Cambria Math" w:cs="Cambria Math"/>
        </w:rPr>
        <w:instrText>⁰</w:instrText>
      </w:r>
      <w:r w:rsidR="001B54AC">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Meng","given":"","non-dropping-particle":"","parse-names":false,"suffix":""}],"id":"ITEM-1","issued":{"date-parts":[["2017"]]},"number-of-pages":"249","publisher":"Missouri University of Science and Technology","title":"Design and Performance of Cost-Effective Ultra-High Performance Concrete for Prefabricated Elements","type":"thesis"},"uris":["http://www.mendeley.com/documents/?uuid=36408f98-9610-4629-b048-06c5367252fd"]}],"mendeley":{"formattedCitation":"(Weina Meng, 2017)","plainTextFormattedCitation":"(Weina Meng, 2017)","previouslyFormattedCitation":"(Weina Meng, 2017)"},"properties":{"noteIndex":0},"schema":"https://github.com/citation-style-language/schema/raw/master/csl-citation.json"}</w:instrText>
      </w:r>
      <w:r w:rsidR="00AA39CB">
        <w:fldChar w:fldCharType="separate"/>
      </w:r>
      <w:r w:rsidR="001A7555">
        <w:t>(</w:t>
      </w:r>
      <w:r w:rsidR="001B54AC" w:rsidRPr="001B54AC">
        <w:t>Meng, 2017)</w:t>
      </w:r>
      <w:r w:rsidR="00AA39CB">
        <w:fldChar w:fldCharType="end"/>
      </w:r>
      <w:r w:rsidR="0095545E">
        <w:t>.</w:t>
      </w:r>
    </w:p>
    <w:p w14:paraId="448D953B" w14:textId="4DC33478" w:rsidR="00C22D2E" w:rsidRDefault="008754EA" w:rsidP="00EF5352">
      <w:pPr>
        <w:spacing w:after="360"/>
      </w:pPr>
      <w:bookmarkStart w:id="86" w:name="_Hlk19636934"/>
      <w:r>
        <w:t>UYPB</w:t>
      </w:r>
      <w:r w:rsidR="00C42E74">
        <w:t>, geleneksel beton malzemelere kıyasla önemli ölçüde üstün mukavemet, klorür direnci ve sertliğe sahiptir</w:t>
      </w:r>
      <w:r w:rsidR="00341169">
        <w:t xml:space="preserve"> (Tablo 2.1)</w:t>
      </w:r>
      <w:r w:rsidR="00C42E74">
        <w:t xml:space="preserve"> </w:t>
      </w:r>
      <w:r w:rsidR="00AA39CB">
        <w:fldChar w:fldCharType="begin" w:fldLock="1"/>
      </w:r>
      <w:r w:rsidR="001B54AC">
        <w:instrText>ADDIN CSL_CITATION {"citationItems":[{"id":"ITEM-1","itemData":{"ISBN":"1566-1199","ISSN":"15661199","abstract":"The structural and optical properties of semiconductor block copolymers containing triphenylamine as hole transport material and perylene bisimide as dye and electron transport material are reported. The polymers were prepared by nitroxide mediated controlled radical polymerisation and characterized with GPC, DSC, and TGA. The electrochemical properties as determined by cyclic voltammetry show the HOMO and LUMO values of the block copolymers to be -5.23 eV and -3.65 eV, respectively. The perylene bisimide units aggregate by ??-?? stacking which could be analyzed with wide-angle X-ray scattering. The absorption and fluorescence properties of the perylene bisimide polymers and monomers in solution and film were investigated. It could be shown that they are strongly influenced by intramolecular coupling between different perylene bisimide units in polymers. The block copolymers exhibit a microphase separation on a nanometer scale with a constant perylene bisimide domain width of 13 nm and lengths of up to several micrometers. ?? 2006 Elsevier B.V. All rights reserved.","author":[{"dropping-particle":"","family":"Sarah V. Shann","given":"","non-dropping-particle":"","parse-names":false,"suffix":""}],"id":"ITEM-1","issued":{"date-parts":[["2012"]]},"number-of-pages":"132","publisher":"Michigan Technological University","title":"Application of ultra high performance concrete (UHPC) as a thin-bonded overlay for concrete bridge decks","type":"thesis"},"uris":["http://www.mendeley.com/documents/?uuid=ca7b59ca-097b-4fac-9efa-caabc6e513f4"]},{"id":"ITEM-2","itemData":{"ISSN":"19373260","abstract":"This article presents an overview of the material characteristics of a Malaysia blend of ultra-high performance 'ductile' concrete (UHPdC). Examples of the environmental impact calculations of UHPdC structures compared to that of conventional reinforced concrete (RC) design are presented. The comparison studies show that many structures constructed from UHPdC are generally more environmentally sustainable than built of the conventional RC with respect to the reduction of CO2emissions, embodied energy and global warming potential. The enhanced durability of UHPdC also provides for significant improvements in the design life, further supporting the concept of sustainable development. © 2010 The Institution of Engineers, Singapore.","author":[{"dropping-particle":"","family":"Lei Voo","given":"Yen","non-dropping-particle":"","parse-names":false,"suffix":""},{"dropping-particle":"","family":"Foster","given":"Stephen J.","non-dropping-particle":"","parse-names":false,"suffix":""}],"container-title":"IES Journal Part A: Civil and Structural Engineering","id":"ITEM-2","issued":{"date-parts":[["2010"]]},"page":"168-187","title":"Characteristics of ultra-high performance 'ductile' concrete and its impact on sustainable construction","type":"article-journal"},"uris":["http://www.mendeley.com/documents/?uuid=d67e3187-cb01-44be-9792-000a03dd8763"]},{"id":"ITEM-3","itemData":{"ISSN":"18234690","abstract":"The use of ultra-high performance concrete (UHPC), which enables reducing the cross sectional dimension of the structures due to its high strength, is expected in the construction of the super-long span bridges. Unlike conventional concrete, UHPC experiences less variation of material properties such as creep and drying shrinkage and can reduce uncertainties in predicting time-dependent behavior over the long term. This study describes UHPC's material characteristics and benefits when applied to super-long span bridges. A UHPC girder pedestrian cable-stayed bridge was designed and successfully constructed. The UHPC reduced the deflections in both the short and long term. The cost analysis demonstrates a highly competitive price for UHPC. This study indicates that UHPC has a strong potential for application in the super-long span bridges. © School of Engineering, Taylor's University.","author":[{"dropping-particle":"","family":"Lee","given":"Chi Dong","non-dropping-particle":"","parse-names":false,"suffix":""},{"dropping-particle":"","family":"Kim","given":"Ki Bong","non-dropping-particle":"","parse-names":false,"suffix":""},{"dropping-particle":"","family":"Choi","given":"Seongchel","non-dropping-particle":"","parse-names":false,"suffix":""}],"container-title":"Journal of Engineering Science and Technology","id":"ITEM-3","issued":{"date-parts":[["2013"]]},"page":"297-306","title":"Application of ultra-high performance concrete to pedestrian cable-stayed bridges","type":"article-journal"},"uris":["http://www.mendeley.com/documents/?uuid=3e68a521-3f81-42af-92cc-30a59ccb5149"]}],"mendeley":{"formattedCitation":"(Lee, Kim, &amp; Choi, 2013; Lei Voo &amp; Foster, 2010; Sarah V. Shann, 2012)","plainTextFormattedCitation":"(Lee, Kim, &amp; Choi, 2013; Lei Voo &amp; Foster, 2010; Sarah V. Shann, 2012)","previouslyFormattedCitation":"(Lee, Kim, &amp; Choi, 2013; Lei Voo &amp; Foster, 2010; Sarah V. Shann, 2012)"},"properties":{"noteIndex":0},"schema":"https://github.com/citation-style-language/schema/raw/master/csl-citation.json"}</w:instrText>
      </w:r>
      <w:r w:rsidR="00AA39CB">
        <w:fldChar w:fldCharType="separate"/>
      </w:r>
      <w:r w:rsidR="001A7555">
        <w:rPr>
          <w:noProof/>
        </w:rPr>
        <w:t>(</w:t>
      </w:r>
      <w:r w:rsidR="006624F3" w:rsidRPr="006624F3">
        <w:t xml:space="preserve"> </w:t>
      </w:r>
      <w:r w:rsidR="006624F3" w:rsidRPr="006624F3">
        <w:rPr>
          <w:noProof/>
        </w:rPr>
        <w:t>Lee vd., 2013</w:t>
      </w:r>
      <w:r w:rsidR="001A7555">
        <w:rPr>
          <w:noProof/>
        </w:rPr>
        <w:t xml:space="preserve">; Voo ve Foster, 2010; </w:t>
      </w:r>
      <w:r w:rsidR="001B54AC" w:rsidRPr="001B54AC">
        <w:rPr>
          <w:noProof/>
        </w:rPr>
        <w:t>Shann, 2012)</w:t>
      </w:r>
      <w:r w:rsidR="00AA39CB">
        <w:fldChar w:fldCharType="end"/>
      </w:r>
      <w:r w:rsidR="008D620C">
        <w:t>.</w:t>
      </w:r>
      <w:r w:rsidR="005E13BD">
        <w:t xml:space="preserve"> </w:t>
      </w:r>
      <w:proofErr w:type="gramStart"/>
      <w:r w:rsidR="00C72A68">
        <w:t>Geleneksel</w:t>
      </w:r>
      <w:r w:rsidR="005E13BD">
        <w:t xml:space="preserve"> beton ve </w:t>
      </w:r>
      <w:r w:rsidR="007D649B">
        <w:t>YPB</w:t>
      </w:r>
      <w:r w:rsidR="005E13BD">
        <w:t xml:space="preserve">, kaba ve ince agregalardan, çimentodan ve katkılardan oluşurken, </w:t>
      </w:r>
      <w:r>
        <w:t>UYPB</w:t>
      </w:r>
      <w:r w:rsidR="005E13BD">
        <w:t xml:space="preserve"> sadece ince agregalardan, çimentodan, çelik liflerden, katkılardan ve nano dolgu maddelerinden oluşmaktadır.</w:t>
      </w:r>
      <w:proofErr w:type="gramEnd"/>
      <w:r w:rsidR="005E13BD">
        <w:t xml:space="preserve"> </w:t>
      </w:r>
      <w:proofErr w:type="gramStart"/>
      <w:r w:rsidR="00C72A68">
        <w:t xml:space="preserve">UYPB </w:t>
      </w:r>
      <w:r w:rsidR="005E13BD">
        <w:t>'de kaba agrega kullanılmaz, bunun yerine nano dolgu maddeleri kullanılır ve mekanik mukavemetini arttırmak için çelik lifler eklenir.</w:t>
      </w:r>
      <w:proofErr w:type="gramEnd"/>
      <w:r w:rsidR="005E13BD">
        <w:t xml:space="preserve"> Nano dolgu maddelerinin kullanılması, sadece çekme dayanımını değil, aynı zamanda basınç dayanımını da arttırmaktadır</w:t>
      </w:r>
      <w:bookmarkEnd w:id="86"/>
      <w:r w:rsidR="008D620C">
        <w:t xml:space="preserve"> </w:t>
      </w:r>
      <w:r w:rsidR="00AA39CB">
        <w:fldChar w:fldCharType="begin" w:fldLock="1"/>
      </w:r>
      <w:r w:rsidR="001B54AC">
        <w:instrText>ADDIN CSL_CITATION {"citationItems":[{"id":"ITEM-1","itemData":{"ISSN":"18234690","abstract":"The use of ultra-high performance concrete (UHPC), which enables reducing the cross sectional dimension of the structures due to its high strength, is expected in the construction of the super-long span bridges. Unlike conventional concrete, UHPC experiences less variation of material properties such as creep and drying shrinkage and can reduce uncertainties in predicting time-dependent behavior over the long term. This study describes UHPC's material characteristics and benefits when applied to super-long span bridges. A UHPC girder pedestrian cable-stayed bridge was designed and successfully constructed. The UHPC reduced the deflections in both the short and long term. The cost analysis demonstrates a highly competitive price for UHPC. This study indicates that UHPC has a strong potential for application in the super-long span bridges. © School of Engineering, Taylor's University.","author":[{"dropping-particle":"","family":"Lee","given":"Chi Dong","non-dropping-particle":"","parse-names":false,"suffix":""},{"dropping-particle":"","family":"Kim","given":"Ki Bong","non-dropping-particle":"","parse-names":false,"suffix":""},{"dropping-particle":"","family":"Choi","given":"Seongchel","non-dropping-particle":"","parse-names":false,"suffix":""}],"container-title":"Journal of Engineering Science and Technology","id":"ITEM-1","issued":{"date-parts":[["2013"]]},"page":"297-306","title":"Application of ultra-high performance concrete to pedestrian cable-stayed bridges","type":"article-journal"},"uris":["http://www.mendeley.com/documents/?uuid=3e68a521-3f81-42af-92cc-30a59ccb5149"]}],"mendeley":{"formattedCitation":"(Lee et al., 2013)","plainTextFormattedCitation":"(Lee et al., 2013)","previouslyFormattedCitation":"(Lee et al., 2013)"},"properties":{"noteIndex":0},"schema":"https://github.com/citation-style-language/schema/raw/master/csl-citation.json"}</w:instrText>
      </w:r>
      <w:r w:rsidR="00AA39CB">
        <w:fldChar w:fldCharType="separate"/>
      </w:r>
      <w:r w:rsidR="00CA5353">
        <w:rPr>
          <w:noProof/>
        </w:rPr>
        <w:t>(</w:t>
      </w:r>
      <w:bookmarkStart w:id="87" w:name="_Hlk33129359"/>
      <w:r w:rsidR="00CA5353">
        <w:rPr>
          <w:noProof/>
        </w:rPr>
        <w:t>Lee vd</w:t>
      </w:r>
      <w:r w:rsidR="001B2BA7" w:rsidRPr="001B2BA7">
        <w:rPr>
          <w:noProof/>
        </w:rPr>
        <w:t>., 2013</w:t>
      </w:r>
      <w:bookmarkEnd w:id="87"/>
      <w:r w:rsidR="001B2BA7" w:rsidRPr="001B2BA7">
        <w:rPr>
          <w:noProof/>
        </w:rPr>
        <w:t>)</w:t>
      </w:r>
      <w:r w:rsidR="00AA39CB">
        <w:fldChar w:fldCharType="end"/>
      </w:r>
      <w:r w:rsidR="008D620C">
        <w:t>.</w:t>
      </w:r>
      <w:r w:rsidR="00DD597F">
        <w:t xml:space="preserve"> </w:t>
      </w:r>
      <w:proofErr w:type="gramStart"/>
      <w:r w:rsidR="00DD597F">
        <w:t xml:space="preserve">UYPB diğer betonlarla karşılaştırıldığında (Şekil 2.2) çekme ve basınç </w:t>
      </w:r>
      <w:r w:rsidR="00DD597F">
        <w:lastRenderedPageBreak/>
        <w:t xml:space="preserve">gerilmesi </w:t>
      </w:r>
      <w:r w:rsidR="00DD597F" w:rsidRPr="00DD597F">
        <w:t>geleneksel betona kıyasla işlenmiş çimentolu kompozitler, fiber donatılı beton ve yüksek performanslı beton</w:t>
      </w:r>
      <w:r w:rsidR="00DD597F">
        <w:t>a</w:t>
      </w:r>
      <w:r w:rsidR="00DD597F" w:rsidRPr="00DD597F">
        <w:t xml:space="preserve"> (YPB)</w:t>
      </w:r>
      <w:r w:rsidR="00DD597F">
        <w:t xml:space="preserve"> göre çok yüksek değerlere sahip bir beton türüdür</w:t>
      </w:r>
      <w:r w:rsidR="00CA5353">
        <w:t xml:space="preserve"> (</w:t>
      </w:r>
      <w:r w:rsidR="00DD597F" w:rsidRPr="00DD597F">
        <w:t>Meng, 2017).</w:t>
      </w:r>
      <w:proofErr w:type="gramEnd"/>
    </w:p>
    <w:p w14:paraId="06A2DE1D" w14:textId="79A5EB6A" w:rsidR="00341169" w:rsidRDefault="00F71046" w:rsidP="00F71046">
      <w:pPr>
        <w:pStyle w:val="ResimYazs"/>
        <w:spacing w:after="0"/>
        <w:jc w:val="left"/>
        <w:rPr>
          <w:rStyle w:val="HafifVurgulama"/>
          <w:i/>
          <w:iCs/>
          <w:rtl/>
        </w:rPr>
      </w:pPr>
      <w:bookmarkStart w:id="88" w:name="_Toc32601652"/>
      <w:proofErr w:type="gramStart"/>
      <w:r w:rsidRPr="003D4194">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2</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1</w:t>
      </w:r>
      <w:r w:rsidR="005F6BE8">
        <w:rPr>
          <w:sz w:val="22"/>
          <w:szCs w:val="22"/>
        </w:rPr>
        <w:fldChar w:fldCharType="end"/>
      </w:r>
      <w:r w:rsidR="00341169" w:rsidRPr="003D4194">
        <w:rPr>
          <w:i/>
          <w:iCs/>
          <w:noProof/>
          <w:sz w:val="22"/>
          <w:szCs w:val="22"/>
        </w:rPr>
        <w:t>.</w:t>
      </w:r>
      <w:r w:rsidR="00341169" w:rsidRPr="00BF623B">
        <w:rPr>
          <w:i/>
          <w:iCs/>
          <w:sz w:val="22"/>
          <w:szCs w:val="22"/>
        </w:rPr>
        <w:t xml:space="preserve"> Beton formları,</w:t>
      </w:r>
      <w:r w:rsidR="00341169" w:rsidRPr="00BF623B">
        <w:rPr>
          <w:rStyle w:val="HafifVurgulama"/>
          <w:i/>
          <w:iCs/>
        </w:rPr>
        <w:t xml:space="preserve"> kompozisyonları ve performansları</w:t>
      </w:r>
      <w:bookmarkEnd w:id="88"/>
      <w:r w:rsidR="00341169" w:rsidRPr="00BF623B">
        <w:rPr>
          <w:rStyle w:val="HafifVurgulama"/>
          <w:i/>
          <w:iCs/>
        </w:rPr>
        <w:t xml:space="preserve"> </w:t>
      </w:r>
    </w:p>
    <w:p w14:paraId="569E4D37" w14:textId="77777777" w:rsidR="00EA7E0C" w:rsidRPr="00EA7E0C" w:rsidRDefault="00EA7E0C" w:rsidP="00EA7E0C">
      <w:pPr>
        <w:spacing w:line="240" w:lineRule="auto"/>
        <w:rPr>
          <w:sz w:val="22"/>
          <w:szCs w:val="22"/>
        </w:rPr>
      </w:pPr>
    </w:p>
    <w:tbl>
      <w:tblPr>
        <w:tblStyle w:val="TabloKlavuzu"/>
        <w:tblW w:w="86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43"/>
        <w:gridCol w:w="709"/>
        <w:gridCol w:w="1984"/>
        <w:gridCol w:w="1128"/>
        <w:gridCol w:w="993"/>
        <w:gridCol w:w="1045"/>
      </w:tblGrid>
      <w:tr w:rsidR="00341169" w14:paraId="20E11026" w14:textId="77777777" w:rsidTr="00206382">
        <w:trPr>
          <w:trHeight w:val="323"/>
          <w:jc w:val="center"/>
        </w:trPr>
        <w:tc>
          <w:tcPr>
            <w:tcW w:w="2743" w:type="dxa"/>
            <w:tcBorders>
              <w:top w:val="single" w:sz="8" w:space="0" w:color="auto"/>
              <w:bottom w:val="single" w:sz="8" w:space="0" w:color="auto"/>
            </w:tcBorders>
          </w:tcPr>
          <w:p w14:paraId="312FC4AB" w14:textId="77777777" w:rsidR="00341169" w:rsidRPr="002C2E19" w:rsidRDefault="00341169" w:rsidP="00206382">
            <w:pPr>
              <w:spacing w:line="240" w:lineRule="auto"/>
              <w:jc w:val="center"/>
              <w:rPr>
                <w:sz w:val="22"/>
                <w:szCs w:val="22"/>
              </w:rPr>
            </w:pPr>
            <w:r>
              <w:rPr>
                <w:sz w:val="22"/>
                <w:szCs w:val="22"/>
              </w:rPr>
              <w:t>NDB</w:t>
            </w:r>
          </w:p>
        </w:tc>
        <w:tc>
          <w:tcPr>
            <w:tcW w:w="2693" w:type="dxa"/>
            <w:gridSpan w:val="2"/>
            <w:tcBorders>
              <w:top w:val="single" w:sz="8" w:space="0" w:color="auto"/>
              <w:bottom w:val="single" w:sz="8" w:space="0" w:color="auto"/>
            </w:tcBorders>
          </w:tcPr>
          <w:p w14:paraId="1098AE90" w14:textId="77777777" w:rsidR="00341169" w:rsidRPr="002C2E19" w:rsidRDefault="00341169" w:rsidP="00206382">
            <w:pPr>
              <w:spacing w:line="240" w:lineRule="auto"/>
              <w:jc w:val="center"/>
              <w:rPr>
                <w:sz w:val="22"/>
                <w:szCs w:val="22"/>
              </w:rPr>
            </w:pPr>
            <w:r>
              <w:rPr>
                <w:sz w:val="22"/>
                <w:szCs w:val="22"/>
              </w:rPr>
              <w:t>YPB</w:t>
            </w:r>
          </w:p>
        </w:tc>
        <w:tc>
          <w:tcPr>
            <w:tcW w:w="3166" w:type="dxa"/>
            <w:gridSpan w:val="3"/>
            <w:tcBorders>
              <w:top w:val="single" w:sz="8" w:space="0" w:color="auto"/>
              <w:bottom w:val="single" w:sz="8" w:space="0" w:color="auto"/>
            </w:tcBorders>
          </w:tcPr>
          <w:p w14:paraId="4C6D8701" w14:textId="77777777" w:rsidR="00341169" w:rsidRPr="002C2E19" w:rsidRDefault="00341169" w:rsidP="00206382">
            <w:pPr>
              <w:spacing w:line="240" w:lineRule="auto"/>
              <w:jc w:val="center"/>
              <w:rPr>
                <w:sz w:val="22"/>
                <w:szCs w:val="22"/>
              </w:rPr>
            </w:pPr>
            <w:r>
              <w:rPr>
                <w:sz w:val="22"/>
                <w:szCs w:val="22"/>
              </w:rPr>
              <w:t>UYPB</w:t>
            </w:r>
          </w:p>
        </w:tc>
      </w:tr>
      <w:tr w:rsidR="00341169" w14:paraId="198AC661" w14:textId="77777777" w:rsidTr="00206382">
        <w:trPr>
          <w:trHeight w:val="1529"/>
          <w:jc w:val="center"/>
        </w:trPr>
        <w:tc>
          <w:tcPr>
            <w:tcW w:w="2743" w:type="dxa"/>
            <w:tcBorders>
              <w:top w:val="single" w:sz="8" w:space="0" w:color="auto"/>
              <w:bottom w:val="single" w:sz="8" w:space="0" w:color="auto"/>
            </w:tcBorders>
          </w:tcPr>
          <w:p w14:paraId="75355306" w14:textId="77777777" w:rsidR="00341169" w:rsidRDefault="00341169" w:rsidP="00206382">
            <w:pPr>
              <w:spacing w:line="240" w:lineRule="auto"/>
              <w:jc w:val="center"/>
            </w:pPr>
            <w:r>
              <w:object w:dxaOrig="3720" w:dyaOrig="3285" w14:anchorId="325A56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95pt;height:159.15pt" o:ole="">
                  <v:imagedata r:id="rId14" o:title=""/>
                </v:shape>
                <o:OLEObject Type="Embed" ProgID="PBrush" ShapeID="_x0000_i1025" DrawAspect="Content" ObjectID="_1643874662" r:id="rId15"/>
              </w:object>
            </w:r>
          </w:p>
        </w:tc>
        <w:tc>
          <w:tcPr>
            <w:tcW w:w="2693" w:type="dxa"/>
            <w:gridSpan w:val="2"/>
            <w:tcBorders>
              <w:top w:val="single" w:sz="8" w:space="0" w:color="auto"/>
              <w:bottom w:val="single" w:sz="8" w:space="0" w:color="auto"/>
            </w:tcBorders>
          </w:tcPr>
          <w:p w14:paraId="19BF097D" w14:textId="77777777" w:rsidR="00341169" w:rsidRDefault="00341169" w:rsidP="00206382">
            <w:pPr>
              <w:spacing w:line="240" w:lineRule="auto"/>
              <w:jc w:val="center"/>
            </w:pPr>
            <w:r>
              <w:object w:dxaOrig="3795" w:dyaOrig="3270" w14:anchorId="4EAC9D36">
                <v:shape id="_x0000_i1026" type="#_x0000_t75" style="width:128.85pt;height:159.15pt" o:ole="">
                  <v:imagedata r:id="rId16" o:title=""/>
                </v:shape>
                <o:OLEObject Type="Embed" ProgID="PBrush" ShapeID="_x0000_i1026" DrawAspect="Content" ObjectID="_1643874663" r:id="rId17"/>
              </w:object>
            </w:r>
          </w:p>
        </w:tc>
        <w:tc>
          <w:tcPr>
            <w:tcW w:w="3166" w:type="dxa"/>
            <w:gridSpan w:val="3"/>
            <w:tcBorders>
              <w:top w:val="single" w:sz="8" w:space="0" w:color="auto"/>
              <w:bottom w:val="single" w:sz="8" w:space="0" w:color="auto"/>
            </w:tcBorders>
          </w:tcPr>
          <w:p w14:paraId="50DBC113" w14:textId="77777777" w:rsidR="00341169" w:rsidRDefault="00341169" w:rsidP="00206382">
            <w:pPr>
              <w:spacing w:line="240" w:lineRule="auto"/>
              <w:jc w:val="center"/>
            </w:pPr>
            <w:r>
              <w:object w:dxaOrig="3930" w:dyaOrig="3000" w14:anchorId="4F17FC07">
                <v:shape id="_x0000_i1027" type="#_x0000_t75" style="width:2in;height:161.05pt" o:ole="">
                  <v:imagedata r:id="rId18" o:title=""/>
                </v:shape>
                <o:OLEObject Type="Embed" ProgID="PBrush" ShapeID="_x0000_i1027" DrawAspect="Content" ObjectID="_1643874664" r:id="rId19"/>
              </w:object>
            </w:r>
          </w:p>
        </w:tc>
      </w:tr>
      <w:tr w:rsidR="00341169" w14:paraId="6EC76A9A" w14:textId="77777777" w:rsidTr="00206382">
        <w:trPr>
          <w:trHeight w:val="233"/>
          <w:jc w:val="center"/>
        </w:trPr>
        <w:tc>
          <w:tcPr>
            <w:tcW w:w="2743" w:type="dxa"/>
            <w:tcBorders>
              <w:top w:val="single" w:sz="8" w:space="0" w:color="auto"/>
              <w:bottom w:val="single" w:sz="8" w:space="0" w:color="auto"/>
              <w:right w:val="single" w:sz="4" w:space="0" w:color="auto"/>
            </w:tcBorders>
          </w:tcPr>
          <w:p w14:paraId="7BE92DDC" w14:textId="77777777" w:rsidR="00341169" w:rsidRPr="00AC79C3" w:rsidRDefault="00341169" w:rsidP="0069203C">
            <w:pPr>
              <w:spacing w:line="276" w:lineRule="auto"/>
              <w:rPr>
                <w:sz w:val="20"/>
                <w:szCs w:val="20"/>
              </w:rPr>
            </w:pPr>
            <w:r>
              <w:rPr>
                <w:sz w:val="20"/>
                <w:szCs w:val="20"/>
              </w:rPr>
              <w:t>Özellikleri</w:t>
            </w:r>
          </w:p>
        </w:tc>
        <w:tc>
          <w:tcPr>
            <w:tcW w:w="709" w:type="dxa"/>
            <w:tcBorders>
              <w:top w:val="single" w:sz="8" w:space="0" w:color="auto"/>
              <w:bottom w:val="single" w:sz="8" w:space="0" w:color="auto"/>
              <w:right w:val="single" w:sz="4" w:space="0" w:color="auto"/>
            </w:tcBorders>
          </w:tcPr>
          <w:p w14:paraId="3B913AB9" w14:textId="77777777" w:rsidR="00341169" w:rsidRPr="00AC79C3" w:rsidRDefault="00341169" w:rsidP="0069203C">
            <w:pPr>
              <w:spacing w:line="276" w:lineRule="auto"/>
              <w:rPr>
                <w:sz w:val="20"/>
                <w:szCs w:val="20"/>
              </w:rPr>
            </w:pPr>
            <w:r>
              <w:rPr>
                <w:sz w:val="20"/>
                <w:szCs w:val="20"/>
              </w:rPr>
              <w:t>Birim</w:t>
            </w:r>
          </w:p>
        </w:tc>
        <w:tc>
          <w:tcPr>
            <w:tcW w:w="1984" w:type="dxa"/>
            <w:tcBorders>
              <w:top w:val="single" w:sz="8" w:space="0" w:color="auto"/>
              <w:left w:val="single" w:sz="4" w:space="0" w:color="auto"/>
              <w:bottom w:val="single" w:sz="8" w:space="0" w:color="auto"/>
            </w:tcBorders>
          </w:tcPr>
          <w:p w14:paraId="4D8690F7" w14:textId="77777777" w:rsidR="00341169" w:rsidRPr="00AC79C3" w:rsidRDefault="00341169" w:rsidP="0069203C">
            <w:pPr>
              <w:spacing w:line="276" w:lineRule="auto"/>
              <w:rPr>
                <w:sz w:val="20"/>
                <w:szCs w:val="20"/>
              </w:rPr>
            </w:pPr>
            <w:r w:rsidRPr="00AC79C3">
              <w:rPr>
                <w:sz w:val="20"/>
                <w:szCs w:val="20"/>
              </w:rPr>
              <w:t>Standar</w:t>
            </w:r>
            <w:r>
              <w:rPr>
                <w:sz w:val="20"/>
                <w:szCs w:val="20"/>
              </w:rPr>
              <w:t>tlar</w:t>
            </w:r>
          </w:p>
        </w:tc>
        <w:tc>
          <w:tcPr>
            <w:tcW w:w="1128" w:type="dxa"/>
            <w:tcBorders>
              <w:top w:val="single" w:sz="8" w:space="0" w:color="auto"/>
              <w:bottom w:val="single" w:sz="8" w:space="0" w:color="auto"/>
            </w:tcBorders>
          </w:tcPr>
          <w:p w14:paraId="3E7431B1" w14:textId="77777777" w:rsidR="00341169" w:rsidRPr="00AC79C3" w:rsidRDefault="00341169" w:rsidP="0069203C">
            <w:pPr>
              <w:spacing w:line="276" w:lineRule="auto"/>
              <w:rPr>
                <w:sz w:val="20"/>
                <w:szCs w:val="20"/>
              </w:rPr>
            </w:pPr>
            <w:r>
              <w:rPr>
                <w:sz w:val="20"/>
                <w:szCs w:val="20"/>
              </w:rPr>
              <w:t>NDB</w:t>
            </w:r>
          </w:p>
        </w:tc>
        <w:tc>
          <w:tcPr>
            <w:tcW w:w="993" w:type="dxa"/>
            <w:tcBorders>
              <w:top w:val="single" w:sz="8" w:space="0" w:color="auto"/>
              <w:bottom w:val="single" w:sz="8" w:space="0" w:color="auto"/>
            </w:tcBorders>
          </w:tcPr>
          <w:p w14:paraId="0AA3249A" w14:textId="77777777" w:rsidR="00341169" w:rsidRPr="00AC79C3" w:rsidRDefault="00341169" w:rsidP="0069203C">
            <w:pPr>
              <w:spacing w:line="276" w:lineRule="auto"/>
              <w:rPr>
                <w:sz w:val="20"/>
                <w:szCs w:val="20"/>
              </w:rPr>
            </w:pPr>
            <w:r>
              <w:rPr>
                <w:sz w:val="20"/>
                <w:szCs w:val="20"/>
              </w:rPr>
              <w:t>YPB</w:t>
            </w:r>
          </w:p>
        </w:tc>
        <w:tc>
          <w:tcPr>
            <w:tcW w:w="1045" w:type="dxa"/>
            <w:tcBorders>
              <w:top w:val="single" w:sz="8" w:space="0" w:color="auto"/>
              <w:bottom w:val="single" w:sz="8" w:space="0" w:color="auto"/>
            </w:tcBorders>
          </w:tcPr>
          <w:p w14:paraId="2FBFDE7F" w14:textId="77777777" w:rsidR="00341169" w:rsidRPr="00AC79C3" w:rsidRDefault="00341169" w:rsidP="0069203C">
            <w:pPr>
              <w:spacing w:line="276" w:lineRule="auto"/>
              <w:rPr>
                <w:sz w:val="20"/>
                <w:szCs w:val="20"/>
              </w:rPr>
            </w:pPr>
            <w:r>
              <w:rPr>
                <w:sz w:val="20"/>
                <w:szCs w:val="20"/>
              </w:rPr>
              <w:t>UYPB</w:t>
            </w:r>
          </w:p>
        </w:tc>
      </w:tr>
      <w:tr w:rsidR="00341169" w14:paraId="31B3EE30" w14:textId="77777777" w:rsidTr="00206382">
        <w:trPr>
          <w:trHeight w:val="141"/>
          <w:jc w:val="center"/>
        </w:trPr>
        <w:tc>
          <w:tcPr>
            <w:tcW w:w="2743" w:type="dxa"/>
            <w:tcBorders>
              <w:top w:val="single" w:sz="8" w:space="0" w:color="auto"/>
              <w:right w:val="single" w:sz="4" w:space="0" w:color="auto"/>
            </w:tcBorders>
          </w:tcPr>
          <w:p w14:paraId="7351862F" w14:textId="77777777" w:rsidR="00341169" w:rsidRPr="00467F91" w:rsidRDefault="00341169" w:rsidP="0069203C">
            <w:pPr>
              <w:spacing w:line="276" w:lineRule="auto"/>
              <w:jc w:val="left"/>
              <w:rPr>
                <w:sz w:val="18"/>
                <w:szCs w:val="18"/>
              </w:rPr>
            </w:pPr>
            <w:r>
              <w:rPr>
                <w:sz w:val="18"/>
                <w:szCs w:val="18"/>
              </w:rPr>
              <w:t>Yoğunluğu (</w:t>
            </w:r>
            <w:r w:rsidRPr="00467F91">
              <w:rPr>
                <w:sz w:val="18"/>
                <w:szCs w:val="18"/>
              </w:rPr>
              <w:t>d</w:t>
            </w:r>
            <w:r>
              <w:rPr>
                <w:sz w:val="18"/>
                <w:szCs w:val="18"/>
              </w:rPr>
              <w:t>)</w:t>
            </w:r>
          </w:p>
        </w:tc>
        <w:tc>
          <w:tcPr>
            <w:tcW w:w="709" w:type="dxa"/>
            <w:tcBorders>
              <w:top w:val="single" w:sz="8" w:space="0" w:color="auto"/>
              <w:right w:val="single" w:sz="4" w:space="0" w:color="auto"/>
            </w:tcBorders>
          </w:tcPr>
          <w:p w14:paraId="1995BD2D" w14:textId="77777777" w:rsidR="00341169" w:rsidRPr="00AC79C3" w:rsidRDefault="00341169" w:rsidP="0069203C">
            <w:pPr>
              <w:spacing w:line="276" w:lineRule="auto"/>
              <w:rPr>
                <w:sz w:val="18"/>
                <w:szCs w:val="18"/>
              </w:rPr>
            </w:pPr>
            <w:r w:rsidRPr="00AC79C3">
              <w:rPr>
                <w:sz w:val="18"/>
                <w:szCs w:val="18"/>
              </w:rPr>
              <w:t>kg/m</w:t>
            </w:r>
            <w:r w:rsidRPr="00AC79C3">
              <w:rPr>
                <w:sz w:val="18"/>
                <w:szCs w:val="18"/>
                <w:vertAlign w:val="superscript"/>
              </w:rPr>
              <w:t>3</w:t>
            </w:r>
          </w:p>
        </w:tc>
        <w:tc>
          <w:tcPr>
            <w:tcW w:w="1984" w:type="dxa"/>
            <w:tcBorders>
              <w:top w:val="single" w:sz="8" w:space="0" w:color="auto"/>
              <w:left w:val="single" w:sz="4" w:space="0" w:color="auto"/>
            </w:tcBorders>
          </w:tcPr>
          <w:p w14:paraId="208723D1" w14:textId="77777777" w:rsidR="00341169" w:rsidRPr="00AC79C3" w:rsidRDefault="00341169" w:rsidP="0069203C">
            <w:pPr>
              <w:spacing w:line="276" w:lineRule="auto"/>
              <w:rPr>
                <w:sz w:val="18"/>
                <w:szCs w:val="18"/>
              </w:rPr>
            </w:pPr>
            <w:r w:rsidRPr="00AC79C3">
              <w:rPr>
                <w:sz w:val="18"/>
                <w:szCs w:val="18"/>
              </w:rPr>
              <w:t>BS1881: Part 114-1983</w:t>
            </w:r>
          </w:p>
        </w:tc>
        <w:tc>
          <w:tcPr>
            <w:tcW w:w="1128" w:type="dxa"/>
            <w:tcBorders>
              <w:top w:val="single" w:sz="8" w:space="0" w:color="auto"/>
            </w:tcBorders>
          </w:tcPr>
          <w:p w14:paraId="7B75D2CD" w14:textId="77777777" w:rsidR="00341169" w:rsidRPr="00AC79C3" w:rsidRDefault="00341169" w:rsidP="0069203C">
            <w:pPr>
              <w:spacing w:line="276" w:lineRule="auto"/>
              <w:rPr>
                <w:sz w:val="18"/>
                <w:szCs w:val="18"/>
                <w:vertAlign w:val="superscript"/>
              </w:rPr>
            </w:pPr>
            <w:r w:rsidRPr="00AC79C3">
              <w:rPr>
                <w:sz w:val="18"/>
                <w:szCs w:val="18"/>
              </w:rPr>
              <w:t xml:space="preserve">2300 </w:t>
            </w:r>
          </w:p>
        </w:tc>
        <w:tc>
          <w:tcPr>
            <w:tcW w:w="993" w:type="dxa"/>
            <w:tcBorders>
              <w:top w:val="single" w:sz="8" w:space="0" w:color="auto"/>
            </w:tcBorders>
          </w:tcPr>
          <w:p w14:paraId="7225066B" w14:textId="77777777" w:rsidR="00341169" w:rsidRPr="00AC79C3" w:rsidRDefault="00341169" w:rsidP="0069203C">
            <w:pPr>
              <w:spacing w:line="276" w:lineRule="auto"/>
              <w:rPr>
                <w:sz w:val="18"/>
                <w:szCs w:val="18"/>
              </w:rPr>
            </w:pPr>
            <w:r w:rsidRPr="00AC79C3">
              <w:rPr>
                <w:sz w:val="18"/>
                <w:szCs w:val="18"/>
              </w:rPr>
              <w:t xml:space="preserve">2400 </w:t>
            </w:r>
          </w:p>
        </w:tc>
        <w:tc>
          <w:tcPr>
            <w:tcW w:w="1045" w:type="dxa"/>
            <w:tcBorders>
              <w:top w:val="single" w:sz="8" w:space="0" w:color="auto"/>
            </w:tcBorders>
          </w:tcPr>
          <w:p w14:paraId="11743222" w14:textId="77777777" w:rsidR="00341169" w:rsidRPr="00AC79C3" w:rsidRDefault="00341169" w:rsidP="0069203C">
            <w:pPr>
              <w:spacing w:line="276" w:lineRule="auto"/>
              <w:rPr>
                <w:sz w:val="18"/>
                <w:szCs w:val="18"/>
              </w:rPr>
            </w:pPr>
            <w:r w:rsidRPr="00AC79C3">
              <w:rPr>
                <w:sz w:val="18"/>
                <w:szCs w:val="18"/>
              </w:rPr>
              <w:t>2440-2550</w:t>
            </w:r>
          </w:p>
        </w:tc>
      </w:tr>
      <w:tr w:rsidR="00341169" w14:paraId="6C50DDA3" w14:textId="77777777" w:rsidTr="00206382">
        <w:trPr>
          <w:jc w:val="center"/>
        </w:trPr>
        <w:tc>
          <w:tcPr>
            <w:tcW w:w="2743" w:type="dxa"/>
            <w:tcBorders>
              <w:right w:val="single" w:sz="4" w:space="0" w:color="auto"/>
            </w:tcBorders>
          </w:tcPr>
          <w:p w14:paraId="5EC564E1" w14:textId="77777777" w:rsidR="00341169" w:rsidRPr="00467F91" w:rsidRDefault="00341169" w:rsidP="0069203C">
            <w:pPr>
              <w:spacing w:line="276" w:lineRule="auto"/>
              <w:jc w:val="left"/>
              <w:rPr>
                <w:sz w:val="18"/>
                <w:szCs w:val="18"/>
              </w:rPr>
            </w:pPr>
            <w:r>
              <w:rPr>
                <w:sz w:val="18"/>
                <w:szCs w:val="18"/>
              </w:rPr>
              <w:t>Basınç dayanımı</w:t>
            </w:r>
            <w:r w:rsidRPr="00467F91">
              <w:rPr>
                <w:sz w:val="18"/>
                <w:szCs w:val="18"/>
              </w:rPr>
              <w:t xml:space="preserve"> </w:t>
            </w:r>
            <w:r>
              <w:rPr>
                <w:sz w:val="18"/>
                <w:szCs w:val="18"/>
              </w:rPr>
              <w:t>(</w:t>
            </w:r>
            <w:r w:rsidRPr="00467F91">
              <w:rPr>
                <w:sz w:val="18"/>
                <w:szCs w:val="18"/>
              </w:rPr>
              <w:t>fc</w:t>
            </w:r>
            <w:r>
              <w:rPr>
                <w:sz w:val="18"/>
                <w:szCs w:val="18"/>
              </w:rPr>
              <w:t>)</w:t>
            </w:r>
          </w:p>
        </w:tc>
        <w:tc>
          <w:tcPr>
            <w:tcW w:w="709" w:type="dxa"/>
            <w:tcBorders>
              <w:right w:val="single" w:sz="4" w:space="0" w:color="auto"/>
            </w:tcBorders>
          </w:tcPr>
          <w:p w14:paraId="55BBE37A" w14:textId="77777777" w:rsidR="00341169" w:rsidRPr="00AC79C3" w:rsidRDefault="00341169" w:rsidP="0069203C">
            <w:pPr>
              <w:spacing w:line="276" w:lineRule="auto"/>
              <w:rPr>
                <w:sz w:val="18"/>
                <w:szCs w:val="18"/>
              </w:rPr>
            </w:pPr>
            <w:r w:rsidRPr="00AC79C3">
              <w:rPr>
                <w:sz w:val="18"/>
                <w:szCs w:val="18"/>
              </w:rPr>
              <w:t>Mpa</w:t>
            </w:r>
          </w:p>
        </w:tc>
        <w:tc>
          <w:tcPr>
            <w:tcW w:w="1984" w:type="dxa"/>
            <w:tcBorders>
              <w:left w:val="single" w:sz="4" w:space="0" w:color="auto"/>
            </w:tcBorders>
          </w:tcPr>
          <w:p w14:paraId="2412B410" w14:textId="77777777" w:rsidR="00341169" w:rsidRPr="00AC79C3" w:rsidRDefault="00341169" w:rsidP="0069203C">
            <w:pPr>
              <w:spacing w:line="276" w:lineRule="auto"/>
              <w:rPr>
                <w:sz w:val="18"/>
                <w:szCs w:val="18"/>
              </w:rPr>
            </w:pPr>
            <w:r w:rsidRPr="00AC79C3">
              <w:rPr>
                <w:sz w:val="18"/>
                <w:szCs w:val="18"/>
              </w:rPr>
              <w:t>BS6319: Part 2-1983</w:t>
            </w:r>
          </w:p>
        </w:tc>
        <w:tc>
          <w:tcPr>
            <w:tcW w:w="1128" w:type="dxa"/>
          </w:tcPr>
          <w:p w14:paraId="7C927D23" w14:textId="77777777" w:rsidR="00341169" w:rsidRPr="00AC79C3" w:rsidRDefault="00341169" w:rsidP="0069203C">
            <w:pPr>
              <w:spacing w:line="276" w:lineRule="auto"/>
              <w:rPr>
                <w:sz w:val="18"/>
                <w:szCs w:val="18"/>
              </w:rPr>
            </w:pPr>
            <w:r w:rsidRPr="00AC79C3">
              <w:rPr>
                <w:sz w:val="18"/>
                <w:szCs w:val="18"/>
              </w:rPr>
              <w:t xml:space="preserve">20-50 </w:t>
            </w:r>
          </w:p>
        </w:tc>
        <w:tc>
          <w:tcPr>
            <w:tcW w:w="993" w:type="dxa"/>
          </w:tcPr>
          <w:p w14:paraId="1AD791D1" w14:textId="77777777" w:rsidR="00341169" w:rsidRPr="00AC79C3" w:rsidRDefault="00341169" w:rsidP="0069203C">
            <w:pPr>
              <w:spacing w:line="276" w:lineRule="auto"/>
              <w:rPr>
                <w:sz w:val="18"/>
                <w:szCs w:val="18"/>
              </w:rPr>
            </w:pPr>
            <w:r w:rsidRPr="00AC79C3">
              <w:rPr>
                <w:sz w:val="18"/>
                <w:szCs w:val="18"/>
              </w:rPr>
              <w:t xml:space="preserve">50-100 </w:t>
            </w:r>
          </w:p>
        </w:tc>
        <w:tc>
          <w:tcPr>
            <w:tcW w:w="1045" w:type="dxa"/>
          </w:tcPr>
          <w:p w14:paraId="5B01BA31" w14:textId="77777777" w:rsidR="00341169" w:rsidRPr="00AC79C3" w:rsidRDefault="00341169" w:rsidP="0069203C">
            <w:pPr>
              <w:spacing w:line="276" w:lineRule="auto"/>
              <w:rPr>
                <w:sz w:val="18"/>
                <w:szCs w:val="18"/>
              </w:rPr>
            </w:pPr>
            <w:r w:rsidRPr="00AC79C3">
              <w:rPr>
                <w:sz w:val="18"/>
                <w:szCs w:val="18"/>
              </w:rPr>
              <w:t>150-220</w:t>
            </w:r>
          </w:p>
        </w:tc>
      </w:tr>
      <w:tr w:rsidR="00341169" w14:paraId="4C365473" w14:textId="77777777" w:rsidTr="00206382">
        <w:trPr>
          <w:jc w:val="center"/>
        </w:trPr>
        <w:tc>
          <w:tcPr>
            <w:tcW w:w="2743" w:type="dxa"/>
            <w:tcBorders>
              <w:right w:val="single" w:sz="4" w:space="0" w:color="auto"/>
            </w:tcBorders>
          </w:tcPr>
          <w:p w14:paraId="7553AF5F" w14:textId="77777777" w:rsidR="00341169" w:rsidRPr="00467F91" w:rsidRDefault="00341169" w:rsidP="0069203C">
            <w:pPr>
              <w:spacing w:line="276" w:lineRule="auto"/>
              <w:jc w:val="left"/>
              <w:rPr>
                <w:sz w:val="18"/>
                <w:szCs w:val="18"/>
              </w:rPr>
            </w:pPr>
            <w:r>
              <w:rPr>
                <w:sz w:val="18"/>
                <w:szCs w:val="18"/>
              </w:rPr>
              <w:t>Silindir kırılma dayanımı</w:t>
            </w:r>
            <w:r w:rsidRPr="00467F91">
              <w:rPr>
                <w:sz w:val="18"/>
                <w:szCs w:val="18"/>
              </w:rPr>
              <w:t xml:space="preserve"> </w:t>
            </w:r>
            <w:r>
              <w:rPr>
                <w:sz w:val="18"/>
                <w:szCs w:val="18"/>
              </w:rPr>
              <w:t>(</w:t>
            </w:r>
            <w:r w:rsidRPr="00467F91">
              <w:rPr>
                <w:sz w:val="18"/>
                <w:szCs w:val="18"/>
              </w:rPr>
              <w:t>f</w:t>
            </w:r>
            <w:r w:rsidRPr="00467F91">
              <w:rPr>
                <w:sz w:val="18"/>
                <w:szCs w:val="18"/>
                <w:vertAlign w:val="subscript"/>
              </w:rPr>
              <w:t>t</w:t>
            </w:r>
            <w:r>
              <w:rPr>
                <w:sz w:val="18"/>
                <w:szCs w:val="18"/>
              </w:rPr>
              <w:t>)</w:t>
            </w:r>
          </w:p>
        </w:tc>
        <w:tc>
          <w:tcPr>
            <w:tcW w:w="709" w:type="dxa"/>
            <w:tcBorders>
              <w:right w:val="single" w:sz="4" w:space="0" w:color="auto"/>
            </w:tcBorders>
          </w:tcPr>
          <w:p w14:paraId="267BC4C7" w14:textId="77777777" w:rsidR="00341169" w:rsidRPr="00AC79C3" w:rsidRDefault="00341169" w:rsidP="0069203C">
            <w:pPr>
              <w:spacing w:line="276" w:lineRule="auto"/>
              <w:rPr>
                <w:sz w:val="18"/>
                <w:szCs w:val="18"/>
              </w:rPr>
            </w:pPr>
            <w:r w:rsidRPr="00AC79C3">
              <w:rPr>
                <w:sz w:val="18"/>
                <w:szCs w:val="18"/>
              </w:rPr>
              <w:t>Mpa</w:t>
            </w:r>
          </w:p>
        </w:tc>
        <w:tc>
          <w:tcPr>
            <w:tcW w:w="1984" w:type="dxa"/>
            <w:tcBorders>
              <w:left w:val="single" w:sz="4" w:space="0" w:color="auto"/>
            </w:tcBorders>
          </w:tcPr>
          <w:p w14:paraId="7538C41B" w14:textId="77777777" w:rsidR="00341169" w:rsidRPr="00AC79C3" w:rsidRDefault="00341169" w:rsidP="0069203C">
            <w:pPr>
              <w:spacing w:line="276" w:lineRule="auto"/>
              <w:rPr>
                <w:sz w:val="18"/>
                <w:szCs w:val="18"/>
              </w:rPr>
            </w:pPr>
            <w:r w:rsidRPr="00AC79C3">
              <w:rPr>
                <w:sz w:val="18"/>
                <w:szCs w:val="18"/>
              </w:rPr>
              <w:t>ASTM C496</w:t>
            </w:r>
          </w:p>
        </w:tc>
        <w:tc>
          <w:tcPr>
            <w:tcW w:w="1128" w:type="dxa"/>
          </w:tcPr>
          <w:p w14:paraId="1DC83A65" w14:textId="77777777" w:rsidR="00341169" w:rsidRPr="00AC79C3" w:rsidRDefault="00341169" w:rsidP="0069203C">
            <w:pPr>
              <w:spacing w:line="276" w:lineRule="auto"/>
              <w:rPr>
                <w:sz w:val="18"/>
                <w:szCs w:val="18"/>
              </w:rPr>
            </w:pPr>
            <w:r w:rsidRPr="00AC79C3">
              <w:rPr>
                <w:sz w:val="18"/>
                <w:szCs w:val="18"/>
              </w:rPr>
              <w:t>2-4</w:t>
            </w:r>
          </w:p>
        </w:tc>
        <w:tc>
          <w:tcPr>
            <w:tcW w:w="993" w:type="dxa"/>
          </w:tcPr>
          <w:p w14:paraId="2574EE77" w14:textId="77777777" w:rsidR="00341169" w:rsidRPr="00AC79C3" w:rsidRDefault="00341169" w:rsidP="0069203C">
            <w:pPr>
              <w:spacing w:line="276" w:lineRule="auto"/>
              <w:rPr>
                <w:sz w:val="18"/>
                <w:szCs w:val="18"/>
              </w:rPr>
            </w:pPr>
            <w:r w:rsidRPr="00AC79C3">
              <w:rPr>
                <w:sz w:val="18"/>
                <w:szCs w:val="18"/>
              </w:rPr>
              <w:t>4-6</w:t>
            </w:r>
          </w:p>
        </w:tc>
        <w:tc>
          <w:tcPr>
            <w:tcW w:w="1045" w:type="dxa"/>
          </w:tcPr>
          <w:p w14:paraId="11ED006F" w14:textId="77777777" w:rsidR="00341169" w:rsidRPr="00AC79C3" w:rsidRDefault="00341169" w:rsidP="0069203C">
            <w:pPr>
              <w:spacing w:line="276" w:lineRule="auto"/>
              <w:rPr>
                <w:sz w:val="18"/>
                <w:szCs w:val="18"/>
              </w:rPr>
            </w:pPr>
            <w:r w:rsidRPr="00AC79C3">
              <w:rPr>
                <w:sz w:val="18"/>
                <w:szCs w:val="18"/>
              </w:rPr>
              <w:t>8.6-12.4</w:t>
            </w:r>
          </w:p>
        </w:tc>
      </w:tr>
      <w:tr w:rsidR="00341169" w14:paraId="5345519B" w14:textId="77777777" w:rsidTr="00206382">
        <w:trPr>
          <w:jc w:val="center"/>
        </w:trPr>
        <w:tc>
          <w:tcPr>
            <w:tcW w:w="2743" w:type="dxa"/>
            <w:tcBorders>
              <w:right w:val="single" w:sz="4" w:space="0" w:color="auto"/>
            </w:tcBorders>
          </w:tcPr>
          <w:p w14:paraId="5B52AD79" w14:textId="77777777" w:rsidR="00341169" w:rsidRPr="00467F91" w:rsidRDefault="00341169" w:rsidP="0069203C">
            <w:pPr>
              <w:spacing w:line="276" w:lineRule="auto"/>
              <w:jc w:val="left"/>
              <w:rPr>
                <w:sz w:val="18"/>
                <w:szCs w:val="18"/>
              </w:rPr>
            </w:pPr>
            <w:r>
              <w:rPr>
                <w:sz w:val="18"/>
                <w:szCs w:val="18"/>
              </w:rPr>
              <w:t>Sünme katsayısı</w:t>
            </w:r>
            <w:r w:rsidRPr="00467F91">
              <w:rPr>
                <w:sz w:val="18"/>
                <w:szCs w:val="18"/>
              </w:rPr>
              <w:t xml:space="preserve"> </w:t>
            </w:r>
            <w:r>
              <w:rPr>
                <w:sz w:val="18"/>
                <w:szCs w:val="18"/>
              </w:rPr>
              <w:t>[</w:t>
            </w:r>
            <w:r w:rsidRPr="00467F91">
              <w:rPr>
                <w:sz w:val="18"/>
                <w:szCs w:val="18"/>
              </w:rPr>
              <w:t>28</w:t>
            </w:r>
            <w:r>
              <w:rPr>
                <w:sz w:val="18"/>
                <w:szCs w:val="18"/>
              </w:rPr>
              <w:t>gün]</w:t>
            </w:r>
            <w:r w:rsidRPr="00467F91">
              <w:rPr>
                <w:sz w:val="18"/>
                <w:szCs w:val="18"/>
              </w:rPr>
              <w:t xml:space="preserve"> </w:t>
            </w:r>
            <w:r>
              <w:rPr>
                <w:sz w:val="18"/>
                <w:szCs w:val="18"/>
              </w:rPr>
              <w:t>(</w:t>
            </w:r>
            <w:r w:rsidRPr="00467F91">
              <w:rPr>
                <w:sz w:val="18"/>
                <w:szCs w:val="18"/>
              </w:rPr>
              <w:t>ᴓ</w:t>
            </w:r>
            <w:r w:rsidRPr="00467F91">
              <w:rPr>
                <w:sz w:val="18"/>
                <w:szCs w:val="18"/>
                <w:vertAlign w:val="subscript"/>
              </w:rPr>
              <w:t>cc</w:t>
            </w:r>
            <w:r>
              <w:rPr>
                <w:sz w:val="18"/>
                <w:szCs w:val="18"/>
                <w:vertAlign w:val="subscript"/>
              </w:rPr>
              <w:t xml:space="preserve"> </w:t>
            </w:r>
            <w:r>
              <w:rPr>
                <w:sz w:val="18"/>
                <w:szCs w:val="18"/>
              </w:rPr>
              <w:t>)</w:t>
            </w:r>
          </w:p>
        </w:tc>
        <w:tc>
          <w:tcPr>
            <w:tcW w:w="709" w:type="dxa"/>
            <w:tcBorders>
              <w:right w:val="single" w:sz="4" w:space="0" w:color="auto"/>
            </w:tcBorders>
          </w:tcPr>
          <w:p w14:paraId="0DD5D1CD" w14:textId="77777777" w:rsidR="00341169" w:rsidRPr="00AC79C3" w:rsidRDefault="00341169" w:rsidP="0069203C">
            <w:pPr>
              <w:spacing w:line="276" w:lineRule="auto"/>
              <w:rPr>
                <w:sz w:val="18"/>
                <w:szCs w:val="18"/>
              </w:rPr>
            </w:pPr>
          </w:p>
        </w:tc>
        <w:tc>
          <w:tcPr>
            <w:tcW w:w="1984" w:type="dxa"/>
            <w:tcBorders>
              <w:left w:val="single" w:sz="4" w:space="0" w:color="auto"/>
            </w:tcBorders>
          </w:tcPr>
          <w:p w14:paraId="5EDE6CF4" w14:textId="77777777" w:rsidR="00341169" w:rsidRPr="00AC79C3" w:rsidRDefault="00341169" w:rsidP="0069203C">
            <w:pPr>
              <w:spacing w:line="276" w:lineRule="auto"/>
              <w:rPr>
                <w:sz w:val="18"/>
                <w:szCs w:val="18"/>
              </w:rPr>
            </w:pPr>
            <w:r w:rsidRPr="00AC79C3">
              <w:rPr>
                <w:sz w:val="18"/>
                <w:szCs w:val="18"/>
              </w:rPr>
              <w:t>ASTM C512</w:t>
            </w:r>
          </w:p>
        </w:tc>
        <w:tc>
          <w:tcPr>
            <w:tcW w:w="1128" w:type="dxa"/>
          </w:tcPr>
          <w:p w14:paraId="1606B16C" w14:textId="77777777" w:rsidR="00341169" w:rsidRPr="00AC79C3" w:rsidRDefault="00341169" w:rsidP="0069203C">
            <w:pPr>
              <w:spacing w:line="276" w:lineRule="auto"/>
              <w:rPr>
                <w:sz w:val="18"/>
                <w:szCs w:val="18"/>
              </w:rPr>
            </w:pPr>
            <w:r w:rsidRPr="00AC79C3">
              <w:rPr>
                <w:sz w:val="18"/>
                <w:szCs w:val="18"/>
              </w:rPr>
              <w:t>2-5</w:t>
            </w:r>
          </w:p>
        </w:tc>
        <w:tc>
          <w:tcPr>
            <w:tcW w:w="993" w:type="dxa"/>
          </w:tcPr>
          <w:p w14:paraId="19D13B7A" w14:textId="77777777" w:rsidR="00341169" w:rsidRPr="00AC79C3" w:rsidRDefault="00341169" w:rsidP="0069203C">
            <w:pPr>
              <w:spacing w:line="276" w:lineRule="auto"/>
              <w:rPr>
                <w:sz w:val="18"/>
                <w:szCs w:val="18"/>
              </w:rPr>
            </w:pPr>
            <w:r w:rsidRPr="00AC79C3">
              <w:rPr>
                <w:sz w:val="18"/>
                <w:szCs w:val="18"/>
              </w:rPr>
              <w:t>1-2</w:t>
            </w:r>
          </w:p>
        </w:tc>
        <w:tc>
          <w:tcPr>
            <w:tcW w:w="1045" w:type="dxa"/>
          </w:tcPr>
          <w:p w14:paraId="0AE3767D" w14:textId="77777777" w:rsidR="00341169" w:rsidRPr="00AC79C3" w:rsidRDefault="00341169" w:rsidP="0069203C">
            <w:pPr>
              <w:spacing w:line="276" w:lineRule="auto"/>
              <w:rPr>
                <w:sz w:val="18"/>
                <w:szCs w:val="18"/>
              </w:rPr>
            </w:pPr>
            <w:r w:rsidRPr="00AC79C3">
              <w:rPr>
                <w:sz w:val="18"/>
                <w:szCs w:val="18"/>
              </w:rPr>
              <w:t>0.29–0.66</w:t>
            </w:r>
          </w:p>
        </w:tc>
      </w:tr>
      <w:tr w:rsidR="00341169" w14:paraId="3344CAD6" w14:textId="77777777" w:rsidTr="00206382">
        <w:trPr>
          <w:jc w:val="center"/>
        </w:trPr>
        <w:tc>
          <w:tcPr>
            <w:tcW w:w="2743" w:type="dxa"/>
            <w:tcBorders>
              <w:right w:val="single" w:sz="4" w:space="0" w:color="auto"/>
            </w:tcBorders>
          </w:tcPr>
          <w:p w14:paraId="255889FE" w14:textId="77777777" w:rsidR="00341169" w:rsidRPr="00467F91" w:rsidRDefault="00341169" w:rsidP="0069203C">
            <w:pPr>
              <w:spacing w:line="276" w:lineRule="auto"/>
              <w:jc w:val="left"/>
              <w:rPr>
                <w:sz w:val="18"/>
                <w:szCs w:val="18"/>
              </w:rPr>
            </w:pPr>
            <w:r>
              <w:rPr>
                <w:sz w:val="18"/>
                <w:szCs w:val="18"/>
              </w:rPr>
              <w:t>Kürleme sonrası büzülme</w:t>
            </w:r>
            <w:r w:rsidRPr="00467F91">
              <w:rPr>
                <w:sz w:val="18"/>
                <w:szCs w:val="18"/>
              </w:rPr>
              <w:t xml:space="preserve"> </w:t>
            </w:r>
          </w:p>
        </w:tc>
        <w:tc>
          <w:tcPr>
            <w:tcW w:w="709" w:type="dxa"/>
            <w:tcBorders>
              <w:right w:val="single" w:sz="4" w:space="0" w:color="auto"/>
            </w:tcBorders>
          </w:tcPr>
          <w:p w14:paraId="50B29137" w14:textId="77777777" w:rsidR="00341169" w:rsidRPr="00AC79C3" w:rsidRDefault="00341169" w:rsidP="0069203C">
            <w:pPr>
              <w:spacing w:line="276" w:lineRule="auto"/>
              <w:rPr>
                <w:sz w:val="18"/>
                <w:szCs w:val="18"/>
              </w:rPr>
            </w:pPr>
            <w:r w:rsidRPr="00AC79C3">
              <w:rPr>
                <w:sz w:val="18"/>
                <w:szCs w:val="18"/>
              </w:rPr>
              <w:t>με</w:t>
            </w:r>
          </w:p>
        </w:tc>
        <w:tc>
          <w:tcPr>
            <w:tcW w:w="1984" w:type="dxa"/>
            <w:tcBorders>
              <w:left w:val="single" w:sz="4" w:space="0" w:color="auto"/>
            </w:tcBorders>
          </w:tcPr>
          <w:p w14:paraId="6D79D0CE" w14:textId="77777777" w:rsidR="00341169" w:rsidRPr="00AC79C3" w:rsidRDefault="00341169" w:rsidP="0069203C">
            <w:pPr>
              <w:spacing w:line="276" w:lineRule="auto"/>
              <w:rPr>
                <w:sz w:val="18"/>
                <w:szCs w:val="18"/>
              </w:rPr>
            </w:pPr>
            <w:r w:rsidRPr="00AC79C3">
              <w:rPr>
                <w:sz w:val="18"/>
                <w:szCs w:val="18"/>
              </w:rPr>
              <w:t>AS1012.16 (1996)</w:t>
            </w:r>
          </w:p>
        </w:tc>
        <w:tc>
          <w:tcPr>
            <w:tcW w:w="1128" w:type="dxa"/>
          </w:tcPr>
          <w:p w14:paraId="754C6944" w14:textId="77777777" w:rsidR="00341169" w:rsidRPr="00AC79C3" w:rsidRDefault="00341169" w:rsidP="0069203C">
            <w:pPr>
              <w:spacing w:line="276" w:lineRule="auto"/>
              <w:rPr>
                <w:sz w:val="18"/>
                <w:szCs w:val="18"/>
              </w:rPr>
            </w:pPr>
            <w:r w:rsidRPr="00AC79C3">
              <w:rPr>
                <w:sz w:val="18"/>
                <w:szCs w:val="18"/>
              </w:rPr>
              <w:t>1000-2000</w:t>
            </w:r>
          </w:p>
        </w:tc>
        <w:tc>
          <w:tcPr>
            <w:tcW w:w="993" w:type="dxa"/>
          </w:tcPr>
          <w:p w14:paraId="0F6F4E6A" w14:textId="77777777" w:rsidR="00341169" w:rsidRPr="00AC79C3" w:rsidRDefault="00341169" w:rsidP="0069203C">
            <w:pPr>
              <w:spacing w:line="276" w:lineRule="auto"/>
              <w:rPr>
                <w:sz w:val="18"/>
                <w:szCs w:val="18"/>
              </w:rPr>
            </w:pPr>
            <w:r w:rsidRPr="00AC79C3">
              <w:rPr>
                <w:sz w:val="18"/>
                <w:szCs w:val="18"/>
              </w:rPr>
              <w:t>500-1000</w:t>
            </w:r>
          </w:p>
        </w:tc>
        <w:tc>
          <w:tcPr>
            <w:tcW w:w="1045" w:type="dxa"/>
          </w:tcPr>
          <w:p w14:paraId="3C2003F6" w14:textId="77777777" w:rsidR="00341169" w:rsidRPr="00AC79C3" w:rsidRDefault="00341169" w:rsidP="0069203C">
            <w:pPr>
              <w:spacing w:line="276" w:lineRule="auto"/>
              <w:rPr>
                <w:sz w:val="18"/>
                <w:szCs w:val="18"/>
              </w:rPr>
            </w:pPr>
            <w:r w:rsidRPr="00AC79C3">
              <w:rPr>
                <w:sz w:val="18"/>
                <w:szCs w:val="18"/>
              </w:rPr>
              <w:t>0</w:t>
            </w:r>
          </w:p>
        </w:tc>
      </w:tr>
      <w:tr w:rsidR="00341169" w14:paraId="0C82E100" w14:textId="77777777" w:rsidTr="00206382">
        <w:trPr>
          <w:jc w:val="center"/>
        </w:trPr>
        <w:tc>
          <w:tcPr>
            <w:tcW w:w="2743" w:type="dxa"/>
            <w:tcBorders>
              <w:right w:val="single" w:sz="4" w:space="0" w:color="auto"/>
            </w:tcBorders>
          </w:tcPr>
          <w:p w14:paraId="71263EBE" w14:textId="77777777" w:rsidR="00341169" w:rsidRPr="00467F91" w:rsidRDefault="00341169" w:rsidP="0069203C">
            <w:pPr>
              <w:spacing w:line="276" w:lineRule="auto"/>
              <w:jc w:val="left"/>
              <w:rPr>
                <w:sz w:val="18"/>
                <w:szCs w:val="18"/>
              </w:rPr>
            </w:pPr>
            <w:r w:rsidRPr="00467F91">
              <w:rPr>
                <w:sz w:val="18"/>
                <w:szCs w:val="18"/>
              </w:rPr>
              <w:t>Elasti</w:t>
            </w:r>
            <w:r>
              <w:rPr>
                <w:sz w:val="18"/>
                <w:szCs w:val="18"/>
              </w:rPr>
              <w:t>site</w:t>
            </w:r>
            <w:r w:rsidRPr="00467F91">
              <w:rPr>
                <w:sz w:val="18"/>
                <w:szCs w:val="18"/>
              </w:rPr>
              <w:t xml:space="preserve"> </w:t>
            </w:r>
            <w:r>
              <w:rPr>
                <w:sz w:val="18"/>
                <w:szCs w:val="18"/>
              </w:rPr>
              <w:t>(</w:t>
            </w:r>
            <w:r w:rsidRPr="00467F91">
              <w:rPr>
                <w:sz w:val="18"/>
                <w:szCs w:val="18"/>
              </w:rPr>
              <w:t>Eo</w:t>
            </w:r>
            <w:r>
              <w:rPr>
                <w:sz w:val="18"/>
                <w:szCs w:val="18"/>
              </w:rPr>
              <w:t>)</w:t>
            </w:r>
          </w:p>
        </w:tc>
        <w:tc>
          <w:tcPr>
            <w:tcW w:w="709" w:type="dxa"/>
            <w:tcBorders>
              <w:right w:val="single" w:sz="4" w:space="0" w:color="auto"/>
            </w:tcBorders>
          </w:tcPr>
          <w:p w14:paraId="6341F868" w14:textId="77777777" w:rsidR="00341169" w:rsidRPr="00AC79C3" w:rsidRDefault="00341169" w:rsidP="0069203C">
            <w:pPr>
              <w:spacing w:line="276" w:lineRule="auto"/>
              <w:rPr>
                <w:sz w:val="18"/>
                <w:szCs w:val="18"/>
              </w:rPr>
            </w:pPr>
            <w:r w:rsidRPr="00AC79C3">
              <w:rPr>
                <w:sz w:val="18"/>
                <w:szCs w:val="18"/>
              </w:rPr>
              <w:t>GPa</w:t>
            </w:r>
          </w:p>
        </w:tc>
        <w:tc>
          <w:tcPr>
            <w:tcW w:w="1984" w:type="dxa"/>
            <w:tcBorders>
              <w:left w:val="single" w:sz="4" w:space="0" w:color="auto"/>
            </w:tcBorders>
          </w:tcPr>
          <w:p w14:paraId="74E39182" w14:textId="77777777" w:rsidR="00341169" w:rsidRPr="00AC79C3" w:rsidRDefault="00341169" w:rsidP="0069203C">
            <w:pPr>
              <w:spacing w:line="276" w:lineRule="auto"/>
              <w:rPr>
                <w:sz w:val="18"/>
                <w:szCs w:val="18"/>
              </w:rPr>
            </w:pPr>
            <w:r w:rsidRPr="00AC79C3">
              <w:rPr>
                <w:sz w:val="18"/>
                <w:szCs w:val="18"/>
              </w:rPr>
              <w:t>BS1881:Part 121-1983</w:t>
            </w:r>
          </w:p>
        </w:tc>
        <w:tc>
          <w:tcPr>
            <w:tcW w:w="1128" w:type="dxa"/>
          </w:tcPr>
          <w:p w14:paraId="59521F5D" w14:textId="77777777" w:rsidR="00341169" w:rsidRPr="00AC79C3" w:rsidRDefault="00341169" w:rsidP="0069203C">
            <w:pPr>
              <w:spacing w:line="276" w:lineRule="auto"/>
              <w:rPr>
                <w:sz w:val="18"/>
                <w:szCs w:val="18"/>
              </w:rPr>
            </w:pPr>
            <w:r w:rsidRPr="00AC79C3">
              <w:rPr>
                <w:sz w:val="18"/>
                <w:szCs w:val="18"/>
              </w:rPr>
              <w:t>20-35</w:t>
            </w:r>
          </w:p>
        </w:tc>
        <w:tc>
          <w:tcPr>
            <w:tcW w:w="993" w:type="dxa"/>
          </w:tcPr>
          <w:p w14:paraId="3E8A056E" w14:textId="77777777" w:rsidR="00341169" w:rsidRPr="00AC79C3" w:rsidRDefault="00341169" w:rsidP="0069203C">
            <w:pPr>
              <w:spacing w:line="276" w:lineRule="auto"/>
              <w:rPr>
                <w:sz w:val="18"/>
                <w:szCs w:val="18"/>
              </w:rPr>
            </w:pPr>
            <w:r w:rsidRPr="00AC79C3">
              <w:rPr>
                <w:sz w:val="18"/>
                <w:szCs w:val="18"/>
              </w:rPr>
              <w:t>35-40</w:t>
            </w:r>
          </w:p>
        </w:tc>
        <w:tc>
          <w:tcPr>
            <w:tcW w:w="1045" w:type="dxa"/>
          </w:tcPr>
          <w:p w14:paraId="4FFF3436" w14:textId="77777777" w:rsidR="00341169" w:rsidRPr="00AC79C3" w:rsidRDefault="00341169" w:rsidP="0069203C">
            <w:pPr>
              <w:spacing w:line="276" w:lineRule="auto"/>
              <w:rPr>
                <w:sz w:val="18"/>
                <w:szCs w:val="18"/>
              </w:rPr>
            </w:pPr>
            <w:r w:rsidRPr="00AC79C3">
              <w:rPr>
                <w:sz w:val="18"/>
                <w:szCs w:val="18"/>
              </w:rPr>
              <w:t>50-53</w:t>
            </w:r>
          </w:p>
        </w:tc>
      </w:tr>
      <w:tr w:rsidR="00341169" w14:paraId="5F78D129" w14:textId="77777777" w:rsidTr="00206382">
        <w:trPr>
          <w:jc w:val="center"/>
        </w:trPr>
        <w:tc>
          <w:tcPr>
            <w:tcW w:w="2743" w:type="dxa"/>
            <w:tcBorders>
              <w:right w:val="single" w:sz="4" w:space="0" w:color="auto"/>
            </w:tcBorders>
          </w:tcPr>
          <w:p w14:paraId="13FE6743" w14:textId="77777777" w:rsidR="00341169" w:rsidRPr="00467F91" w:rsidRDefault="00341169" w:rsidP="0069203C">
            <w:pPr>
              <w:spacing w:line="276" w:lineRule="auto"/>
              <w:jc w:val="left"/>
              <w:rPr>
                <w:sz w:val="18"/>
                <w:szCs w:val="18"/>
              </w:rPr>
            </w:pPr>
            <w:r w:rsidRPr="00467F91">
              <w:rPr>
                <w:sz w:val="18"/>
                <w:szCs w:val="18"/>
              </w:rPr>
              <w:t xml:space="preserve">Poisson </w:t>
            </w:r>
            <w:r>
              <w:rPr>
                <w:sz w:val="18"/>
                <w:szCs w:val="18"/>
              </w:rPr>
              <w:t>Oranı</w:t>
            </w:r>
            <w:r w:rsidRPr="00467F91">
              <w:rPr>
                <w:sz w:val="18"/>
                <w:szCs w:val="18"/>
              </w:rPr>
              <w:t xml:space="preserve"> </w:t>
            </w:r>
            <w:r>
              <w:rPr>
                <w:sz w:val="18"/>
                <w:szCs w:val="18"/>
              </w:rPr>
              <w:t>(</w:t>
            </w:r>
            <w:r w:rsidRPr="00467F91">
              <w:rPr>
                <w:sz w:val="18"/>
                <w:szCs w:val="18"/>
              </w:rPr>
              <w:t>ν</w:t>
            </w:r>
            <w:r>
              <w:rPr>
                <w:sz w:val="18"/>
                <w:szCs w:val="18"/>
              </w:rPr>
              <w:t>)</w:t>
            </w:r>
          </w:p>
        </w:tc>
        <w:tc>
          <w:tcPr>
            <w:tcW w:w="709" w:type="dxa"/>
            <w:tcBorders>
              <w:right w:val="single" w:sz="4" w:space="0" w:color="auto"/>
            </w:tcBorders>
          </w:tcPr>
          <w:p w14:paraId="21CC39E7" w14:textId="77777777" w:rsidR="00341169" w:rsidRPr="00AC79C3" w:rsidRDefault="00341169" w:rsidP="0069203C">
            <w:pPr>
              <w:spacing w:line="276" w:lineRule="auto"/>
              <w:rPr>
                <w:sz w:val="18"/>
                <w:szCs w:val="18"/>
              </w:rPr>
            </w:pPr>
          </w:p>
        </w:tc>
        <w:tc>
          <w:tcPr>
            <w:tcW w:w="1984" w:type="dxa"/>
            <w:tcBorders>
              <w:left w:val="single" w:sz="4" w:space="0" w:color="auto"/>
            </w:tcBorders>
          </w:tcPr>
          <w:p w14:paraId="32D60E1D" w14:textId="77777777" w:rsidR="00341169" w:rsidRPr="00AC79C3" w:rsidRDefault="00341169" w:rsidP="0069203C">
            <w:pPr>
              <w:spacing w:line="276" w:lineRule="auto"/>
              <w:rPr>
                <w:sz w:val="18"/>
                <w:szCs w:val="18"/>
              </w:rPr>
            </w:pPr>
            <w:r w:rsidRPr="00AC79C3">
              <w:rPr>
                <w:sz w:val="18"/>
                <w:szCs w:val="18"/>
              </w:rPr>
              <w:t>BS1881:Part 121-1983</w:t>
            </w:r>
          </w:p>
        </w:tc>
        <w:tc>
          <w:tcPr>
            <w:tcW w:w="1128" w:type="dxa"/>
          </w:tcPr>
          <w:p w14:paraId="58E8350B" w14:textId="77777777" w:rsidR="00341169" w:rsidRPr="00AC79C3" w:rsidRDefault="00341169" w:rsidP="0069203C">
            <w:pPr>
              <w:spacing w:line="276" w:lineRule="auto"/>
              <w:rPr>
                <w:sz w:val="18"/>
                <w:szCs w:val="18"/>
              </w:rPr>
            </w:pPr>
            <w:r w:rsidRPr="00AC79C3">
              <w:rPr>
                <w:sz w:val="18"/>
                <w:szCs w:val="18"/>
              </w:rPr>
              <w:t>0.2</w:t>
            </w:r>
          </w:p>
        </w:tc>
        <w:tc>
          <w:tcPr>
            <w:tcW w:w="993" w:type="dxa"/>
          </w:tcPr>
          <w:p w14:paraId="5F47BDE9" w14:textId="77777777" w:rsidR="00341169" w:rsidRPr="00AC79C3" w:rsidRDefault="00341169" w:rsidP="0069203C">
            <w:pPr>
              <w:spacing w:line="276" w:lineRule="auto"/>
              <w:rPr>
                <w:sz w:val="18"/>
                <w:szCs w:val="18"/>
              </w:rPr>
            </w:pPr>
            <w:r w:rsidRPr="00AC79C3">
              <w:rPr>
                <w:sz w:val="18"/>
                <w:szCs w:val="18"/>
              </w:rPr>
              <w:t>0.2</w:t>
            </w:r>
          </w:p>
        </w:tc>
        <w:tc>
          <w:tcPr>
            <w:tcW w:w="1045" w:type="dxa"/>
          </w:tcPr>
          <w:p w14:paraId="5E4D8875" w14:textId="77777777" w:rsidR="00341169" w:rsidRPr="00AC79C3" w:rsidRDefault="00341169" w:rsidP="0069203C">
            <w:pPr>
              <w:spacing w:line="276" w:lineRule="auto"/>
              <w:rPr>
                <w:sz w:val="18"/>
                <w:szCs w:val="18"/>
              </w:rPr>
            </w:pPr>
            <w:r w:rsidRPr="00AC79C3">
              <w:rPr>
                <w:sz w:val="18"/>
                <w:szCs w:val="18"/>
              </w:rPr>
              <w:t>0.2</w:t>
            </w:r>
          </w:p>
        </w:tc>
      </w:tr>
      <w:tr w:rsidR="00341169" w14:paraId="67DC66A0" w14:textId="77777777" w:rsidTr="00206382">
        <w:trPr>
          <w:jc w:val="center"/>
        </w:trPr>
        <w:tc>
          <w:tcPr>
            <w:tcW w:w="2743" w:type="dxa"/>
            <w:tcBorders>
              <w:right w:val="single" w:sz="4" w:space="0" w:color="auto"/>
            </w:tcBorders>
          </w:tcPr>
          <w:p w14:paraId="38FCF7DF" w14:textId="77777777" w:rsidR="00341169" w:rsidRPr="00467F91" w:rsidRDefault="00341169" w:rsidP="0069203C">
            <w:pPr>
              <w:spacing w:line="276" w:lineRule="auto"/>
              <w:jc w:val="left"/>
              <w:rPr>
                <w:sz w:val="18"/>
                <w:szCs w:val="18"/>
              </w:rPr>
            </w:pPr>
            <w:r>
              <w:rPr>
                <w:sz w:val="18"/>
                <w:szCs w:val="18"/>
              </w:rPr>
              <w:t xml:space="preserve">Yarmada Çekme </w:t>
            </w:r>
            <w:r w:rsidRPr="00813279">
              <w:rPr>
                <w:sz w:val="18"/>
                <w:szCs w:val="18"/>
              </w:rPr>
              <w:t xml:space="preserve"> Dayanımı</w:t>
            </w:r>
            <w:r w:rsidRPr="00467F91">
              <w:rPr>
                <w:sz w:val="18"/>
                <w:szCs w:val="18"/>
              </w:rPr>
              <w:t xml:space="preserve">, </w:t>
            </w:r>
            <w:r>
              <w:rPr>
                <w:sz w:val="18"/>
                <w:szCs w:val="18"/>
              </w:rPr>
              <w:t>(</w:t>
            </w:r>
            <w:r w:rsidRPr="00467F91">
              <w:rPr>
                <w:sz w:val="18"/>
                <w:szCs w:val="18"/>
              </w:rPr>
              <w:t>ƒ</w:t>
            </w:r>
            <w:r w:rsidRPr="00467F91">
              <w:rPr>
                <w:sz w:val="18"/>
                <w:szCs w:val="18"/>
                <w:vertAlign w:val="subscript"/>
              </w:rPr>
              <w:t>t</w:t>
            </w:r>
            <w:r>
              <w:rPr>
                <w:sz w:val="18"/>
                <w:szCs w:val="18"/>
                <w:vertAlign w:val="subscript"/>
              </w:rPr>
              <w:t xml:space="preserve">  )</w:t>
            </w:r>
          </w:p>
        </w:tc>
        <w:tc>
          <w:tcPr>
            <w:tcW w:w="709" w:type="dxa"/>
            <w:tcBorders>
              <w:right w:val="single" w:sz="4" w:space="0" w:color="auto"/>
            </w:tcBorders>
          </w:tcPr>
          <w:p w14:paraId="5BBE0804" w14:textId="77777777" w:rsidR="00341169" w:rsidRPr="00AC79C3" w:rsidRDefault="00341169" w:rsidP="0069203C">
            <w:pPr>
              <w:spacing w:line="276" w:lineRule="auto"/>
              <w:rPr>
                <w:sz w:val="18"/>
                <w:szCs w:val="18"/>
              </w:rPr>
            </w:pPr>
            <w:r w:rsidRPr="00AC79C3">
              <w:rPr>
                <w:sz w:val="18"/>
                <w:szCs w:val="18"/>
              </w:rPr>
              <w:t>Mpa</w:t>
            </w:r>
          </w:p>
        </w:tc>
        <w:tc>
          <w:tcPr>
            <w:tcW w:w="1984" w:type="dxa"/>
            <w:tcBorders>
              <w:left w:val="single" w:sz="4" w:space="0" w:color="auto"/>
            </w:tcBorders>
          </w:tcPr>
          <w:p w14:paraId="244671C6" w14:textId="77777777" w:rsidR="00341169" w:rsidRPr="00AC79C3" w:rsidRDefault="00341169" w:rsidP="0069203C">
            <w:pPr>
              <w:spacing w:line="276" w:lineRule="auto"/>
              <w:rPr>
                <w:sz w:val="18"/>
                <w:szCs w:val="18"/>
              </w:rPr>
            </w:pPr>
            <w:r w:rsidRPr="00AC79C3">
              <w:rPr>
                <w:sz w:val="18"/>
                <w:szCs w:val="18"/>
              </w:rPr>
              <w:t>BS:EN 12390-6-2000</w:t>
            </w:r>
          </w:p>
        </w:tc>
        <w:tc>
          <w:tcPr>
            <w:tcW w:w="1128" w:type="dxa"/>
          </w:tcPr>
          <w:p w14:paraId="3D87771F" w14:textId="77777777" w:rsidR="00341169" w:rsidRPr="00AC79C3" w:rsidRDefault="00341169" w:rsidP="0069203C">
            <w:pPr>
              <w:spacing w:line="276" w:lineRule="auto"/>
              <w:rPr>
                <w:sz w:val="18"/>
                <w:szCs w:val="18"/>
              </w:rPr>
            </w:pPr>
            <w:r w:rsidRPr="00AC79C3">
              <w:rPr>
                <w:sz w:val="18"/>
                <w:szCs w:val="18"/>
              </w:rPr>
              <w:t>2-4</w:t>
            </w:r>
          </w:p>
        </w:tc>
        <w:tc>
          <w:tcPr>
            <w:tcW w:w="993" w:type="dxa"/>
          </w:tcPr>
          <w:p w14:paraId="10F1B0F6" w14:textId="77777777" w:rsidR="00341169" w:rsidRPr="00AC79C3" w:rsidRDefault="00341169" w:rsidP="0069203C">
            <w:pPr>
              <w:spacing w:line="276" w:lineRule="auto"/>
              <w:rPr>
                <w:sz w:val="18"/>
                <w:szCs w:val="18"/>
              </w:rPr>
            </w:pPr>
            <w:r w:rsidRPr="00AC79C3">
              <w:rPr>
                <w:sz w:val="18"/>
                <w:szCs w:val="18"/>
              </w:rPr>
              <w:t>4-6</w:t>
            </w:r>
          </w:p>
        </w:tc>
        <w:tc>
          <w:tcPr>
            <w:tcW w:w="1045" w:type="dxa"/>
          </w:tcPr>
          <w:p w14:paraId="231E98E6" w14:textId="77777777" w:rsidR="00341169" w:rsidRPr="00AC79C3" w:rsidRDefault="00341169" w:rsidP="0069203C">
            <w:pPr>
              <w:spacing w:line="276" w:lineRule="auto"/>
              <w:rPr>
                <w:sz w:val="18"/>
                <w:szCs w:val="18"/>
              </w:rPr>
            </w:pPr>
            <w:r w:rsidRPr="00AC79C3">
              <w:rPr>
                <w:sz w:val="18"/>
                <w:szCs w:val="18"/>
              </w:rPr>
              <w:t>8.6-12.4</w:t>
            </w:r>
          </w:p>
        </w:tc>
      </w:tr>
      <w:tr w:rsidR="00341169" w14:paraId="4089F11D" w14:textId="77777777" w:rsidTr="00206382">
        <w:trPr>
          <w:jc w:val="center"/>
        </w:trPr>
        <w:tc>
          <w:tcPr>
            <w:tcW w:w="2743" w:type="dxa"/>
            <w:tcBorders>
              <w:right w:val="single" w:sz="4" w:space="0" w:color="auto"/>
            </w:tcBorders>
          </w:tcPr>
          <w:p w14:paraId="0D59F560" w14:textId="77777777" w:rsidR="00341169" w:rsidRPr="00467F91" w:rsidRDefault="00341169" w:rsidP="0069203C">
            <w:pPr>
              <w:spacing w:line="276" w:lineRule="auto"/>
              <w:jc w:val="left"/>
              <w:rPr>
                <w:sz w:val="18"/>
                <w:szCs w:val="18"/>
              </w:rPr>
            </w:pPr>
            <w:r w:rsidRPr="00813279">
              <w:rPr>
                <w:sz w:val="18"/>
                <w:szCs w:val="18"/>
              </w:rPr>
              <w:t xml:space="preserve">İlk Çatlama Dayanımı </w:t>
            </w:r>
            <w:r>
              <w:rPr>
                <w:sz w:val="18"/>
                <w:szCs w:val="18"/>
              </w:rPr>
              <w:t>(</w:t>
            </w:r>
            <w:r w:rsidRPr="00467F91">
              <w:rPr>
                <w:sz w:val="18"/>
                <w:szCs w:val="18"/>
              </w:rPr>
              <w:t>f</w:t>
            </w:r>
            <w:r w:rsidRPr="00467F91">
              <w:rPr>
                <w:sz w:val="18"/>
                <w:szCs w:val="18"/>
                <w:vertAlign w:val="subscript"/>
              </w:rPr>
              <w:t>cr</w:t>
            </w:r>
            <w:r>
              <w:rPr>
                <w:sz w:val="18"/>
                <w:szCs w:val="18"/>
                <w:vertAlign w:val="subscript"/>
              </w:rPr>
              <w:t xml:space="preserve"> </w:t>
            </w:r>
            <w:r>
              <w:rPr>
                <w:sz w:val="18"/>
                <w:szCs w:val="18"/>
              </w:rPr>
              <w:t>)</w:t>
            </w:r>
          </w:p>
        </w:tc>
        <w:tc>
          <w:tcPr>
            <w:tcW w:w="709" w:type="dxa"/>
            <w:tcBorders>
              <w:right w:val="single" w:sz="4" w:space="0" w:color="auto"/>
            </w:tcBorders>
          </w:tcPr>
          <w:p w14:paraId="4F2710E8" w14:textId="77777777" w:rsidR="00341169" w:rsidRPr="00AC79C3" w:rsidRDefault="00341169" w:rsidP="0069203C">
            <w:pPr>
              <w:spacing w:line="276" w:lineRule="auto"/>
              <w:rPr>
                <w:sz w:val="18"/>
                <w:szCs w:val="18"/>
              </w:rPr>
            </w:pPr>
            <w:r w:rsidRPr="00AC79C3">
              <w:rPr>
                <w:sz w:val="18"/>
                <w:szCs w:val="18"/>
              </w:rPr>
              <w:t>Mpa</w:t>
            </w:r>
          </w:p>
        </w:tc>
        <w:tc>
          <w:tcPr>
            <w:tcW w:w="1984" w:type="dxa"/>
            <w:tcBorders>
              <w:left w:val="single" w:sz="4" w:space="0" w:color="auto"/>
            </w:tcBorders>
          </w:tcPr>
          <w:p w14:paraId="28C0747E" w14:textId="77777777" w:rsidR="00341169" w:rsidRPr="00AC79C3" w:rsidRDefault="00341169" w:rsidP="0069203C">
            <w:pPr>
              <w:spacing w:line="276" w:lineRule="auto"/>
              <w:rPr>
                <w:sz w:val="18"/>
                <w:szCs w:val="18"/>
              </w:rPr>
            </w:pPr>
            <w:r w:rsidRPr="00AC79C3">
              <w:rPr>
                <w:sz w:val="18"/>
                <w:szCs w:val="18"/>
              </w:rPr>
              <w:t>ASTM C1018</w:t>
            </w:r>
            <w:r>
              <w:rPr>
                <w:sz w:val="18"/>
                <w:szCs w:val="18"/>
              </w:rPr>
              <w:t xml:space="preserve"> (</w:t>
            </w:r>
            <w:r w:rsidRPr="00AC79C3">
              <w:rPr>
                <w:sz w:val="18"/>
                <w:szCs w:val="18"/>
              </w:rPr>
              <w:t>1997</w:t>
            </w:r>
            <w:r>
              <w:rPr>
                <w:sz w:val="18"/>
                <w:szCs w:val="18"/>
              </w:rPr>
              <w:t>)</w:t>
            </w:r>
          </w:p>
        </w:tc>
        <w:tc>
          <w:tcPr>
            <w:tcW w:w="1128" w:type="dxa"/>
          </w:tcPr>
          <w:p w14:paraId="7A41C1F0" w14:textId="77777777" w:rsidR="00341169" w:rsidRPr="00AC79C3" w:rsidRDefault="00341169" w:rsidP="0069203C">
            <w:pPr>
              <w:spacing w:line="276" w:lineRule="auto"/>
              <w:rPr>
                <w:sz w:val="18"/>
                <w:szCs w:val="18"/>
              </w:rPr>
            </w:pPr>
            <w:r w:rsidRPr="00AC79C3">
              <w:rPr>
                <w:sz w:val="18"/>
                <w:szCs w:val="18"/>
              </w:rPr>
              <w:t xml:space="preserve">2.5-4 </w:t>
            </w:r>
          </w:p>
        </w:tc>
        <w:tc>
          <w:tcPr>
            <w:tcW w:w="993" w:type="dxa"/>
          </w:tcPr>
          <w:p w14:paraId="47BA0EEB" w14:textId="77777777" w:rsidR="00341169" w:rsidRPr="00AC79C3" w:rsidRDefault="00341169" w:rsidP="0069203C">
            <w:pPr>
              <w:spacing w:line="276" w:lineRule="auto"/>
              <w:rPr>
                <w:sz w:val="18"/>
                <w:szCs w:val="18"/>
              </w:rPr>
            </w:pPr>
            <w:r w:rsidRPr="00AC79C3">
              <w:rPr>
                <w:sz w:val="18"/>
                <w:szCs w:val="18"/>
              </w:rPr>
              <w:t xml:space="preserve">4-8 </w:t>
            </w:r>
          </w:p>
        </w:tc>
        <w:tc>
          <w:tcPr>
            <w:tcW w:w="1045" w:type="dxa"/>
          </w:tcPr>
          <w:p w14:paraId="47DB3B97" w14:textId="77777777" w:rsidR="00341169" w:rsidRPr="00AC79C3" w:rsidRDefault="00341169" w:rsidP="0069203C">
            <w:pPr>
              <w:spacing w:line="276" w:lineRule="auto"/>
              <w:rPr>
                <w:sz w:val="18"/>
                <w:szCs w:val="18"/>
              </w:rPr>
            </w:pPr>
            <w:r w:rsidRPr="00AC79C3">
              <w:rPr>
                <w:sz w:val="18"/>
                <w:szCs w:val="18"/>
              </w:rPr>
              <w:t xml:space="preserve">9-9.7 </w:t>
            </w:r>
          </w:p>
        </w:tc>
      </w:tr>
      <w:tr w:rsidR="00341169" w14:paraId="166E2666" w14:textId="77777777" w:rsidTr="00206382">
        <w:trPr>
          <w:jc w:val="center"/>
        </w:trPr>
        <w:tc>
          <w:tcPr>
            <w:tcW w:w="2743" w:type="dxa"/>
            <w:tcBorders>
              <w:right w:val="single" w:sz="4" w:space="0" w:color="auto"/>
            </w:tcBorders>
          </w:tcPr>
          <w:p w14:paraId="06F3B689" w14:textId="77777777" w:rsidR="00341169" w:rsidRPr="00467F91" w:rsidRDefault="00341169" w:rsidP="0069203C">
            <w:pPr>
              <w:spacing w:line="276" w:lineRule="auto"/>
              <w:jc w:val="left"/>
              <w:rPr>
                <w:sz w:val="18"/>
                <w:szCs w:val="18"/>
              </w:rPr>
            </w:pPr>
            <w:r w:rsidRPr="00813279">
              <w:rPr>
                <w:sz w:val="18"/>
                <w:szCs w:val="18"/>
              </w:rPr>
              <w:t>Klorür geçirgenliği</w:t>
            </w:r>
          </w:p>
        </w:tc>
        <w:tc>
          <w:tcPr>
            <w:tcW w:w="709" w:type="dxa"/>
            <w:tcBorders>
              <w:right w:val="single" w:sz="4" w:space="0" w:color="auto"/>
            </w:tcBorders>
          </w:tcPr>
          <w:p w14:paraId="4EAE66CF" w14:textId="77777777" w:rsidR="00341169" w:rsidRPr="00AC79C3" w:rsidRDefault="00341169" w:rsidP="0069203C">
            <w:pPr>
              <w:spacing w:line="276" w:lineRule="auto"/>
              <w:rPr>
                <w:sz w:val="14"/>
                <w:szCs w:val="14"/>
              </w:rPr>
            </w:pPr>
            <w:r w:rsidRPr="00AC79C3">
              <w:rPr>
                <w:sz w:val="14"/>
                <w:szCs w:val="14"/>
              </w:rPr>
              <w:t>Coulmb</w:t>
            </w:r>
          </w:p>
        </w:tc>
        <w:tc>
          <w:tcPr>
            <w:tcW w:w="1984" w:type="dxa"/>
            <w:tcBorders>
              <w:left w:val="single" w:sz="4" w:space="0" w:color="auto"/>
            </w:tcBorders>
          </w:tcPr>
          <w:p w14:paraId="13AAE027" w14:textId="77777777" w:rsidR="00341169" w:rsidRPr="00AC79C3" w:rsidRDefault="00341169" w:rsidP="0069203C">
            <w:pPr>
              <w:spacing w:line="276" w:lineRule="auto"/>
              <w:rPr>
                <w:sz w:val="18"/>
                <w:szCs w:val="18"/>
              </w:rPr>
            </w:pPr>
            <w:r w:rsidRPr="00AC79C3">
              <w:rPr>
                <w:sz w:val="18"/>
                <w:szCs w:val="18"/>
              </w:rPr>
              <w:t>ASTM C1202(2005)</w:t>
            </w:r>
          </w:p>
        </w:tc>
        <w:tc>
          <w:tcPr>
            <w:tcW w:w="1128" w:type="dxa"/>
          </w:tcPr>
          <w:p w14:paraId="1D66008D" w14:textId="77777777" w:rsidR="00341169" w:rsidRPr="00AC79C3" w:rsidRDefault="00341169" w:rsidP="0069203C">
            <w:pPr>
              <w:spacing w:line="276" w:lineRule="auto"/>
              <w:rPr>
                <w:sz w:val="18"/>
                <w:szCs w:val="18"/>
              </w:rPr>
            </w:pPr>
            <w:r w:rsidRPr="00AC79C3">
              <w:rPr>
                <w:sz w:val="18"/>
                <w:szCs w:val="18"/>
              </w:rPr>
              <w:t>2000-4000</w:t>
            </w:r>
          </w:p>
        </w:tc>
        <w:tc>
          <w:tcPr>
            <w:tcW w:w="993" w:type="dxa"/>
          </w:tcPr>
          <w:p w14:paraId="6D2FE687" w14:textId="77777777" w:rsidR="00341169" w:rsidRPr="00AC79C3" w:rsidRDefault="00341169" w:rsidP="0069203C">
            <w:pPr>
              <w:spacing w:line="276" w:lineRule="auto"/>
              <w:rPr>
                <w:sz w:val="18"/>
                <w:szCs w:val="18"/>
              </w:rPr>
            </w:pPr>
            <w:r w:rsidRPr="00AC79C3">
              <w:rPr>
                <w:sz w:val="18"/>
                <w:szCs w:val="18"/>
              </w:rPr>
              <w:t>500-1000</w:t>
            </w:r>
          </w:p>
        </w:tc>
        <w:tc>
          <w:tcPr>
            <w:tcW w:w="1045" w:type="dxa"/>
          </w:tcPr>
          <w:p w14:paraId="61ABC9EB" w14:textId="77777777" w:rsidR="00341169" w:rsidRPr="00AC79C3" w:rsidRDefault="00341169" w:rsidP="0069203C">
            <w:pPr>
              <w:spacing w:line="276" w:lineRule="auto"/>
              <w:rPr>
                <w:sz w:val="18"/>
                <w:szCs w:val="18"/>
              </w:rPr>
            </w:pPr>
            <w:r w:rsidRPr="00AC79C3">
              <w:rPr>
                <w:sz w:val="18"/>
                <w:szCs w:val="18"/>
              </w:rPr>
              <w:t>˂ 55</w:t>
            </w:r>
          </w:p>
        </w:tc>
      </w:tr>
      <w:tr w:rsidR="00341169" w14:paraId="400C913A" w14:textId="77777777" w:rsidTr="00206382">
        <w:trPr>
          <w:jc w:val="center"/>
        </w:trPr>
        <w:tc>
          <w:tcPr>
            <w:tcW w:w="2743" w:type="dxa"/>
            <w:tcBorders>
              <w:right w:val="single" w:sz="4" w:space="0" w:color="auto"/>
            </w:tcBorders>
          </w:tcPr>
          <w:p w14:paraId="1AC3CB5B" w14:textId="77777777" w:rsidR="00341169" w:rsidRPr="00467F91" w:rsidRDefault="00341169" w:rsidP="0069203C">
            <w:pPr>
              <w:spacing w:line="276" w:lineRule="auto"/>
              <w:jc w:val="left"/>
              <w:rPr>
                <w:sz w:val="18"/>
                <w:szCs w:val="18"/>
              </w:rPr>
            </w:pPr>
            <w:r>
              <w:rPr>
                <w:sz w:val="18"/>
                <w:szCs w:val="18"/>
              </w:rPr>
              <w:t>Klorür Difüzyon Katsayısı (</w:t>
            </w:r>
            <w:r w:rsidRPr="00467F91">
              <w:rPr>
                <w:sz w:val="18"/>
                <w:szCs w:val="18"/>
              </w:rPr>
              <w:t>Dc</w:t>
            </w:r>
            <w:r>
              <w:rPr>
                <w:sz w:val="18"/>
                <w:szCs w:val="18"/>
              </w:rPr>
              <w:t xml:space="preserve">) </w:t>
            </w:r>
          </w:p>
        </w:tc>
        <w:tc>
          <w:tcPr>
            <w:tcW w:w="709" w:type="dxa"/>
            <w:tcBorders>
              <w:right w:val="single" w:sz="4" w:space="0" w:color="auto"/>
            </w:tcBorders>
          </w:tcPr>
          <w:p w14:paraId="645D33A7" w14:textId="77777777" w:rsidR="00341169" w:rsidRPr="00AC79C3" w:rsidRDefault="00341169" w:rsidP="0069203C">
            <w:pPr>
              <w:spacing w:line="276" w:lineRule="auto"/>
              <w:rPr>
                <w:sz w:val="18"/>
                <w:szCs w:val="18"/>
              </w:rPr>
            </w:pPr>
            <w:r w:rsidRPr="00AC79C3">
              <w:rPr>
                <w:sz w:val="18"/>
                <w:szCs w:val="18"/>
              </w:rPr>
              <w:t>mm</w:t>
            </w:r>
            <w:r w:rsidRPr="00AC79C3">
              <w:rPr>
                <w:sz w:val="18"/>
                <w:szCs w:val="18"/>
                <w:vertAlign w:val="superscript"/>
              </w:rPr>
              <w:t>2</w:t>
            </w:r>
            <w:r w:rsidRPr="00AC79C3">
              <w:rPr>
                <w:sz w:val="18"/>
                <w:szCs w:val="18"/>
              </w:rPr>
              <w:t>/s</w:t>
            </w:r>
          </w:p>
        </w:tc>
        <w:tc>
          <w:tcPr>
            <w:tcW w:w="1984" w:type="dxa"/>
            <w:tcBorders>
              <w:left w:val="single" w:sz="4" w:space="0" w:color="auto"/>
            </w:tcBorders>
          </w:tcPr>
          <w:p w14:paraId="66938673" w14:textId="77777777" w:rsidR="00341169" w:rsidRPr="00AC79C3" w:rsidRDefault="00341169" w:rsidP="0069203C">
            <w:pPr>
              <w:spacing w:line="276" w:lineRule="auto"/>
              <w:rPr>
                <w:sz w:val="18"/>
                <w:szCs w:val="18"/>
              </w:rPr>
            </w:pPr>
            <w:r w:rsidRPr="00AC79C3">
              <w:rPr>
                <w:sz w:val="18"/>
                <w:szCs w:val="18"/>
              </w:rPr>
              <w:t>ASTM C1556(2004)</w:t>
            </w:r>
          </w:p>
        </w:tc>
        <w:tc>
          <w:tcPr>
            <w:tcW w:w="1128" w:type="dxa"/>
          </w:tcPr>
          <w:p w14:paraId="4499E27D" w14:textId="77777777" w:rsidR="00341169" w:rsidRPr="00AC79C3" w:rsidRDefault="00341169" w:rsidP="0069203C">
            <w:pPr>
              <w:spacing w:line="276" w:lineRule="auto"/>
              <w:rPr>
                <w:sz w:val="18"/>
                <w:szCs w:val="18"/>
              </w:rPr>
            </w:pPr>
            <w:r w:rsidRPr="00AC79C3">
              <w:rPr>
                <w:sz w:val="18"/>
                <w:szCs w:val="18"/>
              </w:rPr>
              <w:t>4-8x10</w:t>
            </w:r>
            <w:r w:rsidRPr="00AC79C3">
              <w:rPr>
                <w:sz w:val="18"/>
                <w:szCs w:val="18"/>
                <w:vertAlign w:val="superscript"/>
              </w:rPr>
              <w:t>-6</w:t>
            </w:r>
          </w:p>
        </w:tc>
        <w:tc>
          <w:tcPr>
            <w:tcW w:w="993" w:type="dxa"/>
          </w:tcPr>
          <w:p w14:paraId="5E92A0C9" w14:textId="77777777" w:rsidR="00341169" w:rsidRPr="00AC79C3" w:rsidRDefault="00341169" w:rsidP="0069203C">
            <w:pPr>
              <w:spacing w:line="276" w:lineRule="auto"/>
              <w:rPr>
                <w:sz w:val="18"/>
                <w:szCs w:val="18"/>
              </w:rPr>
            </w:pPr>
            <w:r w:rsidRPr="00AC79C3">
              <w:rPr>
                <w:sz w:val="18"/>
                <w:szCs w:val="18"/>
              </w:rPr>
              <w:t>1-4x10</w:t>
            </w:r>
            <w:r w:rsidRPr="00AC79C3">
              <w:rPr>
                <w:sz w:val="18"/>
                <w:szCs w:val="18"/>
                <w:vertAlign w:val="superscript"/>
              </w:rPr>
              <w:t>-6</w:t>
            </w:r>
          </w:p>
        </w:tc>
        <w:tc>
          <w:tcPr>
            <w:tcW w:w="1045" w:type="dxa"/>
          </w:tcPr>
          <w:p w14:paraId="3A2F34E2" w14:textId="77777777" w:rsidR="00341169" w:rsidRPr="00AC79C3" w:rsidRDefault="00341169" w:rsidP="0069203C">
            <w:pPr>
              <w:spacing w:line="276" w:lineRule="auto"/>
              <w:rPr>
                <w:sz w:val="18"/>
                <w:szCs w:val="18"/>
              </w:rPr>
            </w:pPr>
            <w:r w:rsidRPr="00AC79C3">
              <w:rPr>
                <w:sz w:val="18"/>
                <w:szCs w:val="18"/>
              </w:rPr>
              <w:t>0.02x10</w:t>
            </w:r>
            <w:r w:rsidRPr="00AC79C3">
              <w:rPr>
                <w:sz w:val="18"/>
                <w:szCs w:val="18"/>
                <w:vertAlign w:val="superscript"/>
              </w:rPr>
              <w:t>-6</w:t>
            </w:r>
          </w:p>
        </w:tc>
      </w:tr>
      <w:tr w:rsidR="00341169" w14:paraId="22D6BF2C" w14:textId="77777777" w:rsidTr="00206382">
        <w:trPr>
          <w:jc w:val="center"/>
        </w:trPr>
        <w:tc>
          <w:tcPr>
            <w:tcW w:w="2743" w:type="dxa"/>
            <w:tcBorders>
              <w:right w:val="single" w:sz="4" w:space="0" w:color="auto"/>
            </w:tcBorders>
          </w:tcPr>
          <w:p w14:paraId="3D2C30B7" w14:textId="77777777" w:rsidR="00341169" w:rsidRPr="00467F91" w:rsidRDefault="00341169" w:rsidP="0069203C">
            <w:pPr>
              <w:spacing w:line="276" w:lineRule="auto"/>
              <w:jc w:val="left"/>
              <w:rPr>
                <w:sz w:val="18"/>
                <w:szCs w:val="18"/>
              </w:rPr>
            </w:pPr>
            <w:r>
              <w:rPr>
                <w:sz w:val="18"/>
                <w:szCs w:val="18"/>
              </w:rPr>
              <w:t>Karbonasyon Derinliği</w:t>
            </w:r>
          </w:p>
        </w:tc>
        <w:tc>
          <w:tcPr>
            <w:tcW w:w="709" w:type="dxa"/>
            <w:tcBorders>
              <w:right w:val="single" w:sz="4" w:space="0" w:color="auto"/>
            </w:tcBorders>
          </w:tcPr>
          <w:p w14:paraId="6355C3BB" w14:textId="77777777" w:rsidR="00341169" w:rsidRPr="00AC79C3" w:rsidRDefault="00341169" w:rsidP="0069203C">
            <w:pPr>
              <w:spacing w:line="276" w:lineRule="auto"/>
              <w:rPr>
                <w:sz w:val="18"/>
                <w:szCs w:val="18"/>
              </w:rPr>
            </w:pPr>
            <w:r w:rsidRPr="00AC79C3">
              <w:rPr>
                <w:sz w:val="18"/>
                <w:szCs w:val="18"/>
              </w:rPr>
              <w:t>mm</w:t>
            </w:r>
          </w:p>
        </w:tc>
        <w:tc>
          <w:tcPr>
            <w:tcW w:w="1984" w:type="dxa"/>
            <w:tcBorders>
              <w:left w:val="single" w:sz="4" w:space="0" w:color="auto"/>
            </w:tcBorders>
          </w:tcPr>
          <w:p w14:paraId="6C42C24F" w14:textId="77777777" w:rsidR="00341169" w:rsidRPr="00AC79C3" w:rsidRDefault="00341169" w:rsidP="0069203C">
            <w:pPr>
              <w:spacing w:line="276" w:lineRule="auto"/>
              <w:rPr>
                <w:sz w:val="18"/>
                <w:szCs w:val="18"/>
              </w:rPr>
            </w:pPr>
            <w:r w:rsidRPr="00AC79C3">
              <w:rPr>
                <w:sz w:val="18"/>
                <w:szCs w:val="18"/>
              </w:rPr>
              <w:t>BS:EN 14630(2006)</w:t>
            </w:r>
          </w:p>
        </w:tc>
        <w:tc>
          <w:tcPr>
            <w:tcW w:w="1128" w:type="dxa"/>
          </w:tcPr>
          <w:p w14:paraId="582547AF" w14:textId="77777777" w:rsidR="00341169" w:rsidRPr="00AC79C3" w:rsidRDefault="00341169" w:rsidP="0069203C">
            <w:pPr>
              <w:spacing w:line="276" w:lineRule="auto"/>
              <w:rPr>
                <w:sz w:val="18"/>
                <w:szCs w:val="18"/>
              </w:rPr>
            </w:pPr>
            <w:r w:rsidRPr="00AC79C3">
              <w:rPr>
                <w:sz w:val="18"/>
                <w:szCs w:val="18"/>
              </w:rPr>
              <w:t>5-15</w:t>
            </w:r>
          </w:p>
        </w:tc>
        <w:tc>
          <w:tcPr>
            <w:tcW w:w="993" w:type="dxa"/>
          </w:tcPr>
          <w:p w14:paraId="293BEF80" w14:textId="77777777" w:rsidR="00341169" w:rsidRPr="00AC79C3" w:rsidRDefault="00341169" w:rsidP="0069203C">
            <w:pPr>
              <w:spacing w:line="276" w:lineRule="auto"/>
              <w:rPr>
                <w:sz w:val="18"/>
                <w:szCs w:val="18"/>
              </w:rPr>
            </w:pPr>
            <w:r w:rsidRPr="00AC79C3">
              <w:rPr>
                <w:sz w:val="18"/>
                <w:szCs w:val="18"/>
              </w:rPr>
              <w:t>1-2</w:t>
            </w:r>
          </w:p>
        </w:tc>
        <w:tc>
          <w:tcPr>
            <w:tcW w:w="1045" w:type="dxa"/>
          </w:tcPr>
          <w:p w14:paraId="7B5FBCB1" w14:textId="77777777" w:rsidR="00341169" w:rsidRPr="00AC79C3" w:rsidRDefault="00341169" w:rsidP="0069203C">
            <w:pPr>
              <w:spacing w:line="276" w:lineRule="auto"/>
              <w:rPr>
                <w:sz w:val="18"/>
                <w:szCs w:val="18"/>
              </w:rPr>
            </w:pPr>
            <w:r w:rsidRPr="00AC79C3">
              <w:rPr>
                <w:sz w:val="18"/>
                <w:szCs w:val="18"/>
              </w:rPr>
              <w:t>˂ 0.5</w:t>
            </w:r>
          </w:p>
        </w:tc>
      </w:tr>
      <w:tr w:rsidR="00341169" w14:paraId="410B46F0" w14:textId="77777777" w:rsidTr="00206382">
        <w:trPr>
          <w:jc w:val="center"/>
        </w:trPr>
        <w:tc>
          <w:tcPr>
            <w:tcW w:w="2743" w:type="dxa"/>
            <w:tcBorders>
              <w:right w:val="single" w:sz="4" w:space="0" w:color="auto"/>
            </w:tcBorders>
          </w:tcPr>
          <w:p w14:paraId="2370D1FA" w14:textId="77777777" w:rsidR="00341169" w:rsidRPr="00467F91" w:rsidRDefault="00341169" w:rsidP="0069203C">
            <w:pPr>
              <w:spacing w:line="276" w:lineRule="auto"/>
              <w:jc w:val="left"/>
              <w:rPr>
                <w:sz w:val="18"/>
                <w:szCs w:val="18"/>
              </w:rPr>
            </w:pPr>
            <w:r>
              <w:rPr>
                <w:sz w:val="18"/>
                <w:szCs w:val="18"/>
              </w:rPr>
              <w:t>Aşınma Direnci</w:t>
            </w:r>
          </w:p>
        </w:tc>
        <w:tc>
          <w:tcPr>
            <w:tcW w:w="709" w:type="dxa"/>
            <w:tcBorders>
              <w:right w:val="single" w:sz="4" w:space="0" w:color="auto"/>
            </w:tcBorders>
          </w:tcPr>
          <w:p w14:paraId="3A34393D" w14:textId="77777777" w:rsidR="00341169" w:rsidRPr="00AC79C3" w:rsidRDefault="00341169" w:rsidP="0069203C">
            <w:pPr>
              <w:spacing w:line="276" w:lineRule="auto"/>
              <w:rPr>
                <w:sz w:val="18"/>
                <w:szCs w:val="18"/>
              </w:rPr>
            </w:pPr>
            <w:r w:rsidRPr="00AC79C3">
              <w:rPr>
                <w:sz w:val="18"/>
                <w:szCs w:val="18"/>
              </w:rPr>
              <w:t>mm</w:t>
            </w:r>
          </w:p>
        </w:tc>
        <w:tc>
          <w:tcPr>
            <w:tcW w:w="1984" w:type="dxa"/>
            <w:tcBorders>
              <w:left w:val="single" w:sz="4" w:space="0" w:color="auto"/>
            </w:tcBorders>
          </w:tcPr>
          <w:p w14:paraId="0084B5B3" w14:textId="77777777" w:rsidR="00341169" w:rsidRPr="00AC79C3" w:rsidRDefault="00341169" w:rsidP="0069203C">
            <w:pPr>
              <w:spacing w:line="276" w:lineRule="auto"/>
              <w:rPr>
                <w:sz w:val="18"/>
                <w:szCs w:val="18"/>
              </w:rPr>
            </w:pPr>
            <w:r w:rsidRPr="00AC79C3">
              <w:rPr>
                <w:sz w:val="18"/>
                <w:szCs w:val="18"/>
              </w:rPr>
              <w:t>ASTM C944(1999)</w:t>
            </w:r>
          </w:p>
        </w:tc>
        <w:tc>
          <w:tcPr>
            <w:tcW w:w="1128" w:type="dxa"/>
          </w:tcPr>
          <w:p w14:paraId="7E3B5403" w14:textId="77777777" w:rsidR="00341169" w:rsidRPr="00AC79C3" w:rsidRDefault="00341169" w:rsidP="0069203C">
            <w:pPr>
              <w:spacing w:line="276" w:lineRule="auto"/>
              <w:rPr>
                <w:sz w:val="18"/>
                <w:szCs w:val="18"/>
              </w:rPr>
            </w:pPr>
            <w:r w:rsidRPr="00AC79C3">
              <w:rPr>
                <w:sz w:val="18"/>
                <w:szCs w:val="18"/>
              </w:rPr>
              <w:t>0.8-1</w:t>
            </w:r>
          </w:p>
        </w:tc>
        <w:tc>
          <w:tcPr>
            <w:tcW w:w="993" w:type="dxa"/>
          </w:tcPr>
          <w:p w14:paraId="4512FBF0" w14:textId="77777777" w:rsidR="00341169" w:rsidRPr="00AC79C3" w:rsidRDefault="00341169" w:rsidP="0069203C">
            <w:pPr>
              <w:spacing w:line="276" w:lineRule="auto"/>
              <w:rPr>
                <w:sz w:val="18"/>
                <w:szCs w:val="18"/>
              </w:rPr>
            </w:pPr>
            <w:r w:rsidRPr="00AC79C3">
              <w:rPr>
                <w:sz w:val="18"/>
                <w:szCs w:val="18"/>
              </w:rPr>
              <w:t>0.5-0.8</w:t>
            </w:r>
          </w:p>
        </w:tc>
        <w:tc>
          <w:tcPr>
            <w:tcW w:w="1045" w:type="dxa"/>
          </w:tcPr>
          <w:p w14:paraId="04580D85" w14:textId="77777777" w:rsidR="00341169" w:rsidRPr="00AC79C3" w:rsidRDefault="00341169" w:rsidP="0069203C">
            <w:pPr>
              <w:spacing w:line="276" w:lineRule="auto"/>
              <w:rPr>
                <w:sz w:val="18"/>
                <w:szCs w:val="18"/>
              </w:rPr>
            </w:pPr>
            <w:r w:rsidRPr="00AC79C3">
              <w:rPr>
                <w:sz w:val="18"/>
                <w:szCs w:val="18"/>
              </w:rPr>
              <w:t>˂ 0.03</w:t>
            </w:r>
          </w:p>
        </w:tc>
      </w:tr>
      <w:tr w:rsidR="00341169" w14:paraId="6629446F" w14:textId="77777777" w:rsidTr="00206382">
        <w:trPr>
          <w:jc w:val="center"/>
        </w:trPr>
        <w:tc>
          <w:tcPr>
            <w:tcW w:w="2743" w:type="dxa"/>
            <w:tcBorders>
              <w:bottom w:val="single" w:sz="8" w:space="0" w:color="auto"/>
              <w:right w:val="single" w:sz="4" w:space="0" w:color="auto"/>
            </w:tcBorders>
          </w:tcPr>
          <w:p w14:paraId="68AD31B0" w14:textId="77777777" w:rsidR="00341169" w:rsidRPr="00467F91" w:rsidRDefault="00341169" w:rsidP="0069203C">
            <w:pPr>
              <w:spacing w:line="276" w:lineRule="auto"/>
              <w:jc w:val="left"/>
              <w:rPr>
                <w:sz w:val="18"/>
                <w:szCs w:val="18"/>
              </w:rPr>
            </w:pPr>
            <w:r>
              <w:rPr>
                <w:sz w:val="18"/>
                <w:szCs w:val="18"/>
              </w:rPr>
              <w:t>Su emme oranı</w:t>
            </w:r>
          </w:p>
        </w:tc>
        <w:tc>
          <w:tcPr>
            <w:tcW w:w="709" w:type="dxa"/>
            <w:tcBorders>
              <w:bottom w:val="single" w:sz="8" w:space="0" w:color="auto"/>
              <w:right w:val="single" w:sz="4" w:space="0" w:color="auto"/>
            </w:tcBorders>
          </w:tcPr>
          <w:p w14:paraId="5758183C" w14:textId="77777777" w:rsidR="00341169" w:rsidRPr="00AC79C3" w:rsidRDefault="00341169" w:rsidP="0069203C">
            <w:pPr>
              <w:spacing w:line="276" w:lineRule="auto"/>
              <w:rPr>
                <w:sz w:val="18"/>
                <w:szCs w:val="18"/>
              </w:rPr>
            </w:pPr>
            <w:r w:rsidRPr="00AC79C3">
              <w:rPr>
                <w:sz w:val="18"/>
                <w:szCs w:val="18"/>
              </w:rPr>
              <w:t>%</w:t>
            </w:r>
          </w:p>
        </w:tc>
        <w:tc>
          <w:tcPr>
            <w:tcW w:w="1984" w:type="dxa"/>
            <w:tcBorders>
              <w:left w:val="single" w:sz="4" w:space="0" w:color="auto"/>
              <w:bottom w:val="single" w:sz="8" w:space="0" w:color="auto"/>
            </w:tcBorders>
          </w:tcPr>
          <w:p w14:paraId="69A693D4" w14:textId="77777777" w:rsidR="00341169" w:rsidRPr="00AC79C3" w:rsidRDefault="00341169" w:rsidP="0069203C">
            <w:pPr>
              <w:spacing w:line="276" w:lineRule="auto"/>
              <w:rPr>
                <w:sz w:val="18"/>
                <w:szCs w:val="18"/>
              </w:rPr>
            </w:pPr>
            <w:r w:rsidRPr="00AC79C3">
              <w:rPr>
                <w:sz w:val="18"/>
                <w:szCs w:val="18"/>
              </w:rPr>
              <w:t>BS1881-Part122</w:t>
            </w:r>
            <w:r>
              <w:rPr>
                <w:sz w:val="18"/>
                <w:szCs w:val="18"/>
              </w:rPr>
              <w:t xml:space="preserve"> </w:t>
            </w:r>
            <w:r w:rsidRPr="00AC79C3">
              <w:rPr>
                <w:sz w:val="18"/>
                <w:szCs w:val="18"/>
              </w:rPr>
              <w:t>(1983)</w:t>
            </w:r>
          </w:p>
        </w:tc>
        <w:tc>
          <w:tcPr>
            <w:tcW w:w="1128" w:type="dxa"/>
            <w:tcBorders>
              <w:bottom w:val="single" w:sz="8" w:space="0" w:color="auto"/>
            </w:tcBorders>
          </w:tcPr>
          <w:p w14:paraId="36822AA5" w14:textId="77777777" w:rsidR="00341169" w:rsidRPr="00AC79C3" w:rsidRDefault="00341169" w:rsidP="0069203C">
            <w:pPr>
              <w:spacing w:line="276" w:lineRule="auto"/>
              <w:rPr>
                <w:sz w:val="18"/>
                <w:szCs w:val="18"/>
              </w:rPr>
            </w:pPr>
            <w:r w:rsidRPr="00AC79C3">
              <w:rPr>
                <w:sz w:val="18"/>
                <w:szCs w:val="18"/>
              </w:rPr>
              <w:t>&gt; 3</w:t>
            </w:r>
          </w:p>
        </w:tc>
        <w:tc>
          <w:tcPr>
            <w:tcW w:w="993" w:type="dxa"/>
            <w:tcBorders>
              <w:bottom w:val="single" w:sz="8" w:space="0" w:color="auto"/>
            </w:tcBorders>
          </w:tcPr>
          <w:p w14:paraId="3AAAD4BB" w14:textId="77777777" w:rsidR="00341169" w:rsidRPr="00AC79C3" w:rsidRDefault="00341169" w:rsidP="0069203C">
            <w:pPr>
              <w:spacing w:line="276" w:lineRule="auto"/>
              <w:rPr>
                <w:sz w:val="18"/>
                <w:szCs w:val="18"/>
              </w:rPr>
            </w:pPr>
            <w:r w:rsidRPr="00AC79C3">
              <w:rPr>
                <w:sz w:val="18"/>
                <w:szCs w:val="18"/>
              </w:rPr>
              <w:t>1.5-3.0</w:t>
            </w:r>
          </w:p>
        </w:tc>
        <w:tc>
          <w:tcPr>
            <w:tcW w:w="1045" w:type="dxa"/>
            <w:tcBorders>
              <w:bottom w:val="single" w:sz="8" w:space="0" w:color="auto"/>
            </w:tcBorders>
          </w:tcPr>
          <w:p w14:paraId="46AFED23" w14:textId="77777777" w:rsidR="00341169" w:rsidRPr="00AC79C3" w:rsidRDefault="00341169" w:rsidP="0069203C">
            <w:pPr>
              <w:spacing w:line="276" w:lineRule="auto"/>
              <w:rPr>
                <w:sz w:val="18"/>
                <w:szCs w:val="18"/>
              </w:rPr>
            </w:pPr>
            <w:r w:rsidRPr="00AC79C3">
              <w:rPr>
                <w:sz w:val="18"/>
                <w:szCs w:val="18"/>
              </w:rPr>
              <w:t>N/A</w:t>
            </w:r>
          </w:p>
        </w:tc>
      </w:tr>
    </w:tbl>
    <w:p w14:paraId="583345AB" w14:textId="77777777" w:rsidR="00341169" w:rsidRDefault="00341169" w:rsidP="00341169"/>
    <w:p w14:paraId="420487D0" w14:textId="77777777" w:rsidR="008B5673" w:rsidRDefault="00DD597F" w:rsidP="00341169">
      <w:pPr>
        <w:keepNext/>
        <w:spacing w:line="240" w:lineRule="auto"/>
        <w:jc w:val="center"/>
      </w:pPr>
      <w:r>
        <w:rPr>
          <w:noProof/>
          <w:lang w:val="tr-TR" w:eastAsia="tr-TR"/>
        </w:rPr>
        <w:lastRenderedPageBreak/>
        <w:drawing>
          <wp:inline distT="0" distB="0" distL="0" distR="0" wp14:anchorId="662C8975" wp14:editId="55A24371">
            <wp:extent cx="4465955" cy="2240280"/>
            <wp:effectExtent l="0" t="0" r="0" b="762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65955" cy="2240280"/>
                    </a:xfrm>
                    <a:prstGeom prst="rect">
                      <a:avLst/>
                    </a:prstGeom>
                    <a:noFill/>
                    <a:ln>
                      <a:noFill/>
                    </a:ln>
                  </pic:spPr>
                </pic:pic>
              </a:graphicData>
            </a:graphic>
          </wp:inline>
        </w:drawing>
      </w:r>
    </w:p>
    <w:p w14:paraId="39AB4DDF" w14:textId="77777777" w:rsidR="00EA7E0C" w:rsidRDefault="00EA7E0C" w:rsidP="00EA7E0C">
      <w:pPr>
        <w:pStyle w:val="ResimYazs"/>
        <w:spacing w:after="0"/>
        <w:rPr>
          <w:sz w:val="22"/>
          <w:szCs w:val="22"/>
          <w:rtl/>
        </w:rPr>
      </w:pPr>
    </w:p>
    <w:p w14:paraId="42DB1679" w14:textId="0463FF43" w:rsidR="00DD597F" w:rsidRPr="003D4194" w:rsidRDefault="00E939B5" w:rsidP="00E939B5">
      <w:pPr>
        <w:pStyle w:val="ResimYazs"/>
        <w:rPr>
          <w:sz w:val="22"/>
          <w:szCs w:val="22"/>
        </w:rPr>
      </w:pPr>
      <w:bookmarkStart w:id="89" w:name="_Toc30347377"/>
      <w:bookmarkStart w:id="90" w:name="_Toc30349526"/>
      <w:bookmarkStart w:id="91" w:name="_Toc32601581"/>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2</w:t>
      </w:r>
      <w:r w:rsidR="003D66AE" w:rsidRPr="003D4194">
        <w:rPr>
          <w:sz w:val="22"/>
          <w:szCs w:val="22"/>
        </w:rPr>
        <w:fldChar w:fldCharType="end"/>
      </w:r>
      <w:r w:rsidR="00FD5440" w:rsidRPr="003D4194">
        <w:rPr>
          <w:noProof/>
          <w:sz w:val="22"/>
          <w:szCs w:val="22"/>
        </w:rPr>
        <w:t>.</w:t>
      </w:r>
      <w:r w:rsidR="008B5673" w:rsidRPr="003D4194">
        <w:rPr>
          <w:sz w:val="22"/>
          <w:szCs w:val="22"/>
        </w:rPr>
        <w:t xml:space="preserve"> </w:t>
      </w:r>
      <w:r w:rsidR="008754EA" w:rsidRPr="003D4194">
        <w:rPr>
          <w:sz w:val="22"/>
          <w:szCs w:val="22"/>
        </w:rPr>
        <w:t>UYPB</w:t>
      </w:r>
      <w:r w:rsidR="00AF6A1F" w:rsidRPr="003D4194">
        <w:rPr>
          <w:sz w:val="22"/>
          <w:szCs w:val="22"/>
        </w:rPr>
        <w:t>’nin tek eksenli gerilme durumun</w:t>
      </w:r>
      <w:r w:rsidR="00DD597F" w:rsidRPr="003D4194">
        <w:rPr>
          <w:sz w:val="22"/>
          <w:szCs w:val="22"/>
        </w:rPr>
        <w:t xml:space="preserve"> karşılaştırılması</w:t>
      </w:r>
      <w:bookmarkEnd w:id="89"/>
      <w:bookmarkEnd w:id="90"/>
      <w:bookmarkEnd w:id="91"/>
    </w:p>
    <w:p w14:paraId="69F9E69D" w14:textId="77777777" w:rsidR="00075662" w:rsidRPr="00075662" w:rsidRDefault="00075662" w:rsidP="00E7500A">
      <w:pPr>
        <w:pStyle w:val="Balk2"/>
      </w:pPr>
      <w:bookmarkStart w:id="92" w:name="_Toc32601443"/>
      <w:r w:rsidRPr="00075662">
        <w:t>Ultra-Yüksek Performansıl Beton (</w:t>
      </w:r>
      <w:r w:rsidR="008754EA">
        <w:t>UYPB</w:t>
      </w:r>
      <w:r w:rsidRPr="00075662">
        <w:t>)</w:t>
      </w:r>
      <w:bookmarkEnd w:id="92"/>
    </w:p>
    <w:p w14:paraId="3310F9E4" w14:textId="6427913E" w:rsidR="005178CF" w:rsidRDefault="008754EA" w:rsidP="00EF5352">
      <w:pPr>
        <w:spacing w:after="360"/>
      </w:pPr>
      <w:r>
        <w:t>UYPB</w:t>
      </w:r>
      <w:r w:rsidR="007218D6">
        <w:t xml:space="preserve"> i</w:t>
      </w:r>
      <w:r w:rsidR="00813279">
        <w:t>lk kez 1990'larda Fransa'da üretil</w:t>
      </w:r>
      <w:r w:rsidR="007218D6">
        <w:t>miş</w:t>
      </w:r>
      <w:r w:rsidR="00341169">
        <w:t xml:space="preserve"> olan</w:t>
      </w:r>
      <w:r w:rsidR="00813279">
        <w:t xml:space="preserve"> ve nispeten yeni çimento esaslı bir malzeme olarak </w:t>
      </w:r>
      <w:proofErr w:type="gramStart"/>
      <w:r w:rsidR="00813279">
        <w:t>kabul</w:t>
      </w:r>
      <w:proofErr w:type="gramEnd"/>
      <w:r w:rsidR="00813279">
        <w:t xml:space="preserve"> edil</w:t>
      </w:r>
      <w:r w:rsidR="00341169">
        <w:t>en bir beton türüdür</w:t>
      </w:r>
      <w:r w:rsidR="00813279">
        <w:t>.</w:t>
      </w:r>
      <w:r w:rsidR="007218D6">
        <w:t xml:space="preserve"> </w:t>
      </w:r>
      <w:proofErr w:type="gramStart"/>
      <w:r w:rsidR="00813279">
        <w:t>Geleneksel ve yüksek dayanımlı betonlardan daha yüksek dayanıma sahip</w:t>
      </w:r>
      <w:r w:rsidR="00341169">
        <w:t xml:space="preserve"> olması en önemli özelliğini oluşturur.</w:t>
      </w:r>
      <w:proofErr w:type="gramEnd"/>
      <w:r w:rsidR="007218D6">
        <w:t xml:space="preserve"> </w:t>
      </w:r>
      <w:proofErr w:type="gramStart"/>
      <w:r w:rsidR="00813279">
        <w:t xml:space="preserve">Geleneksel betonun </w:t>
      </w:r>
      <w:r>
        <w:t>UYPB</w:t>
      </w:r>
      <w:r w:rsidR="00813279">
        <w:t xml:space="preserve"> ile değiştirilmesi, daha küçük yapısal elemanların elde edilmesine yol aç</w:t>
      </w:r>
      <w:r w:rsidR="007218D6">
        <w:t>makta</w:t>
      </w:r>
      <w:r w:rsidR="00341169">
        <w:t>, k</w:t>
      </w:r>
      <w:r w:rsidR="00813279">
        <w:t xml:space="preserve">üçük </w:t>
      </w:r>
      <w:r w:rsidR="007218D6">
        <w:t xml:space="preserve">yapıların </w:t>
      </w:r>
      <w:r w:rsidR="00813279">
        <w:t>inşaatı düş</w:t>
      </w:r>
      <w:r w:rsidR="007218D6">
        <w:t>ük nakliye maliyetleri,</w:t>
      </w:r>
      <w:r w:rsidR="00813279">
        <w:t xml:space="preserve"> işçilik ve bakım </w:t>
      </w:r>
      <w:r w:rsidR="007218D6">
        <w:t xml:space="preserve">ücretlerinde tasarruf </w:t>
      </w:r>
      <w:r w:rsidR="00341169">
        <w:t>sağlamaktadır</w:t>
      </w:r>
      <w:r w:rsidR="007218D6">
        <w:t>.</w:t>
      </w:r>
      <w:proofErr w:type="gramEnd"/>
      <w:r w:rsidR="007218D6">
        <w:t xml:space="preserve"> </w:t>
      </w:r>
      <w:r w:rsidR="00341169">
        <w:t xml:space="preserve">Ayrıca </w:t>
      </w:r>
      <w:r>
        <w:t>UYPB</w:t>
      </w:r>
      <w:r w:rsidR="00813279">
        <w:t>, ince ve dayanıklı tasarımların inşası ile sürdürülebilirliğin artırılmasına yardımcı ol</w:t>
      </w:r>
      <w:r w:rsidR="007218D6">
        <w:t xml:space="preserve">maktadır. </w:t>
      </w:r>
      <w:proofErr w:type="gramStart"/>
      <w:r>
        <w:t>UYPB</w:t>
      </w:r>
      <w:r w:rsidR="00813279">
        <w:t>'ler, bir projenin tasarım ömrünü uzatan ve bakım maliyetini azaltan her türlü korozyona karşı direncinin bir sonucu olan yüksek dayanıklılığa sahiptir</w:t>
      </w:r>
      <w:r w:rsidR="007218D6">
        <w:t>ler</w:t>
      </w:r>
      <w:r w:rsidR="00813279">
        <w:t>.</w:t>
      </w:r>
      <w:proofErr w:type="gramEnd"/>
      <w:r w:rsidR="007218D6">
        <w:t xml:space="preserve"> </w:t>
      </w:r>
      <w:r w:rsidR="00813279">
        <w:t xml:space="preserve">Örneğin, </w:t>
      </w:r>
      <w:r>
        <w:t>UYPB</w:t>
      </w:r>
      <w:r w:rsidR="00813279">
        <w:t xml:space="preserve">, dayanıklılığı arttırmak için etkili faktörlerden biri olarak </w:t>
      </w:r>
      <w:proofErr w:type="gramStart"/>
      <w:r w:rsidR="00813279">
        <w:t>kabul</w:t>
      </w:r>
      <w:proofErr w:type="gramEnd"/>
      <w:r w:rsidR="00813279">
        <w:t xml:space="preserve"> edilebilecek olan klorür penetrasyonuna karşı son derece düşük geçirgenliğe sahiptir.</w:t>
      </w:r>
      <w:r w:rsidR="007218D6">
        <w:t xml:space="preserve"> </w:t>
      </w:r>
      <w:r>
        <w:t>UYPB</w:t>
      </w:r>
      <w:r w:rsidR="00813279">
        <w:t>'nin yüksek dayanıklılığıyla sonuçlanan diğer özellikleri, düşük toplam gözeneklilik, düşük mikro gözeneklilik, düşük su emme ve düşük klorür iyonu difüzyonunu</w:t>
      </w:r>
      <w:r w:rsidR="007218D6">
        <w:t>dur</w:t>
      </w:r>
      <w:r w:rsidR="005178CF">
        <w:t xml:space="preserve"> </w:t>
      </w:r>
      <w:r w:rsidR="00AA39CB">
        <w:fldChar w:fldCharType="begin" w:fldLock="1"/>
      </w:r>
      <w:r w:rsidR="001B54AC">
        <w:instrText>ADDIN CSL_CITATION {"citationItems":[{"id":"ITEM-1","itemData":{"abstract":"Ultra-High Performance Concrete (UHPC) is a new generation of cement based construction materials which features superior mechanical and material properties. Its compressive and flexural strengths are higher than 29 ksi and 7 ksi respectively. UHPC is reinforced with steel fibers of 0.5 to 1.0 in long and 0.008 in thick. Its constituent materials are extremely fine graded – smaller than 0.024 in. The improvement in micro-structural level results in very low permeability in UHPC which leads to enhancement in durability and resistance against all kinds of corrosion.\\n\\n For further utilization of UHPC in the industry, special knowledge of its behavior is needed. The minimum dimensions of structural members allowed by building code requirements are set based on conventional concrete. Since UHPC's constituent materials are more expensive than those of conventional concrete, utilization of UHPC with current minimum dimensions increases the cost drastically. Thus, development of new specifications and new applications is needed.\\n\\n A prior research at Ohio University has shown that the bond performance between UHPC and prestressing strands are satisfactory. This research addresses the flexural redistribution issue in UHPC. Four beams, with dimensions of approximately 50 in x 4 in x 4in were tested. The tests were set up such that two concentrated loads were applied at about the center of two spans supported at three points. The amount of moment redistribution from middle support into the spans were found to be 14 percent which is lower than 20 percent in conventional concrete allowed by ACI 318 – 08 building code requirements.","author":[{"dropping-particle":"","family":"Mohammad Reza Moallem","given":"","non-dropping-particle":"","parse-names":false,"suffix":""}],"id":"ITEM-1","issued":{"date-parts":[["2010"]]},"number-of-pages":"105","publisher":"Ohio University","title":"Flexural Redistribution in Ultra-High Performance Concrete Lab Specimens","type":"thesis"},"uris":["http://www.mendeley.com/documents/?uuid=cb3bb9d4-7be5-4730-addd-37d334cfa38c"]}],"mendeley":{"formattedCitation":"(Mohammad Reza Moallem, 2010)","plainTextFormattedCitation":"(Mohammad Reza Moallem, 2010)","previouslyFormattedCitation":"(Mohammad Reza Moallem, 2010)"},"properties":{"noteIndex":0},"schema":"https://github.com/citation-style-language/schema/raw/master/csl-citation.json"}</w:instrText>
      </w:r>
      <w:r w:rsidR="00AA39CB">
        <w:fldChar w:fldCharType="separate"/>
      </w:r>
      <w:r w:rsidR="00493D04">
        <w:rPr>
          <w:noProof/>
        </w:rPr>
        <w:t>(</w:t>
      </w:r>
      <w:r w:rsidR="001B54AC" w:rsidRPr="001B54AC">
        <w:rPr>
          <w:noProof/>
        </w:rPr>
        <w:t>Moallem, 2010)</w:t>
      </w:r>
      <w:r w:rsidR="00AA39CB">
        <w:fldChar w:fldCharType="end"/>
      </w:r>
      <w:r w:rsidR="005178CF">
        <w:t>.</w:t>
      </w:r>
    </w:p>
    <w:p w14:paraId="2D4F660A" w14:textId="77777777" w:rsidR="004E28FD" w:rsidRPr="00E7500A" w:rsidRDefault="008754EA" w:rsidP="00E7500A">
      <w:pPr>
        <w:pStyle w:val="Balk3"/>
      </w:pPr>
      <w:bookmarkStart w:id="93" w:name="_Toc32601444"/>
      <w:r w:rsidRPr="00E7500A">
        <w:t>UYPB</w:t>
      </w:r>
      <w:r w:rsidR="0024405A" w:rsidRPr="00E7500A">
        <w:t xml:space="preserve"> İlkeleri</w:t>
      </w:r>
      <w:bookmarkEnd w:id="93"/>
    </w:p>
    <w:p w14:paraId="5A0A48AD" w14:textId="0200A081" w:rsidR="00341169" w:rsidRDefault="008754EA" w:rsidP="00493D04">
      <w:pPr>
        <w:spacing w:after="360"/>
      </w:pPr>
      <w:r>
        <w:t>UYPB</w:t>
      </w:r>
      <w:r w:rsidR="0024405A" w:rsidRPr="0024405A">
        <w:t xml:space="preserve"> </w:t>
      </w:r>
      <w:r w:rsidR="0024405A">
        <w:t>üretimine</w:t>
      </w:r>
      <w:r w:rsidR="0024405A" w:rsidRPr="0024405A">
        <w:t xml:space="preserve">, </w:t>
      </w:r>
      <w:r w:rsidR="008549E6">
        <w:t>geleneksel betona</w:t>
      </w:r>
      <w:r w:rsidR="00341169">
        <w:t xml:space="preserve"> kıyasla </w:t>
      </w:r>
      <w:r w:rsidR="0024405A" w:rsidRPr="0024405A">
        <w:t>asgari zayıf</w:t>
      </w:r>
      <w:r w:rsidR="00341169">
        <w:t xml:space="preserve"> özelliklere sahip</w:t>
      </w:r>
      <w:r w:rsidR="0024405A" w:rsidRPr="0024405A">
        <w:t xml:space="preserve"> olan ve gözenek boşlukları, mikro çatlaklar</w:t>
      </w:r>
      <w:r w:rsidR="00341169">
        <w:t>ı</w:t>
      </w:r>
      <w:r w:rsidR="0024405A" w:rsidRPr="0024405A">
        <w:t xml:space="preserve"> ve üstün yük taşıma kapasitesi dahil olmak üzere </w:t>
      </w:r>
      <w:r w:rsidR="0024405A">
        <w:t xml:space="preserve">bir çok </w:t>
      </w:r>
      <w:r w:rsidR="00341169">
        <w:t>özelliğe sahip tek</w:t>
      </w:r>
      <w:r w:rsidR="0024405A">
        <w:t xml:space="preserve"> </w:t>
      </w:r>
      <w:r w:rsidR="0024405A" w:rsidRPr="0024405A">
        <w:t>bir malzemenin geliştirilmesi amacı</w:t>
      </w:r>
      <w:r w:rsidR="0024405A">
        <w:t xml:space="preserve">yla </w:t>
      </w:r>
      <w:r w:rsidR="00341169">
        <w:t>başlayan bir sürecin ürünüdür</w:t>
      </w:r>
      <w:r w:rsidR="00BF2473">
        <w:t xml:space="preserve"> </w:t>
      </w:r>
      <w:r w:rsidR="00BF2473">
        <w:fldChar w:fldCharType="begin" w:fldLock="1"/>
      </w:r>
      <w:r w:rsidR="001B54AC">
        <w:instrText>ADDIN CSL_CITATION {"citationItems":[{"id":"ITEM-1","itemData":{"abstract":"One of the significant breakthroughs in concrete technology in the 20 th century was the development of ultra high performance fiber reinforced concrete (UHP-FRC) or reactive powder concrete (RPC) more commonly known as ultra high performance \" ductile \" concrete (UHPdC) with compressive strength over 150 MPa and flexural strength over 30 MPa; and enhanced durability compared to conventional concrete. In brief, UHPdC is a cementitious based composite material that consists of the distinctive characteristics of the ultra-high performance concrete and high tensile strength steel fibers. UHPdC is a sustainable construction material with considerable amount of durability, ductility and tensile capacity which is mostly appropriate for use in the fabrication of precast members in civil engineering, structural and architectural applications. This paper presents a review on the UHPdC technology including an overview of material characteristics of a Malaysian UHPdC blend (i.e. Dura ®), the principles of UHPdC development, its mix design, its advantages, and its applications.","author":[{"dropping-particle":"","family":"Behzad Nematollahi","given":"","non-dropping-particle":"","parse-names":false,"suffix":""}],"container-title":"International Journal of Civil and Structural Engineering","id":"ITEM-1","issue":"3","issued":{"date-parts":[["2012"]]},"page":"1003-1018","title":"A review on ultra high performance ‘ductile’ concrete (UHPdC) technology","type":"article-journal","volume":"2"},"uris":["http://www.mendeley.com/documents/?uuid=be229fac-9dc8-44a6-ba46-83ae42cc6ec7"]}],"mendeley":{"formattedCitation":"(Behzad Nematollahi, 2012)","plainTextFormattedCitation":"(Behzad Nematollahi, 2012)","previouslyFormattedCitation":"(Behzad Nematollahi, 2012)"},"properties":{"noteIndex":0},"schema":"https://github.com/citation-style-language/schema/raw/master/csl-citation.json"}</w:instrText>
      </w:r>
      <w:r w:rsidR="00BF2473">
        <w:fldChar w:fldCharType="separate"/>
      </w:r>
      <w:r w:rsidR="00493D04">
        <w:rPr>
          <w:noProof/>
        </w:rPr>
        <w:t>(</w:t>
      </w:r>
      <w:r w:rsidR="001B54AC" w:rsidRPr="001B54AC">
        <w:rPr>
          <w:noProof/>
        </w:rPr>
        <w:t>Nematollahi, 2012)</w:t>
      </w:r>
      <w:r w:rsidR="00BF2473">
        <w:fldChar w:fldCharType="end"/>
      </w:r>
      <w:r w:rsidR="00BF2473">
        <w:t>.</w:t>
      </w:r>
      <w:r w:rsidR="00705235">
        <w:t xml:space="preserve"> </w:t>
      </w:r>
      <w:r w:rsidR="0024405A">
        <w:t xml:space="preserve">Malzemenin yüksek dayanıklılık, sağlamlık </w:t>
      </w:r>
      <w:r w:rsidR="0024405A">
        <w:lastRenderedPageBreak/>
        <w:t xml:space="preserve">ve süneklik gibi özellikleri aşağıda belirtilen temellere dayanmaktadır </w:t>
      </w:r>
      <w:r w:rsidR="00AA39CB">
        <w:fldChar w:fldCharType="begin" w:fldLock="1"/>
      </w:r>
      <w:r w:rsidR="001B54AC">
        <w:instrText>ADDIN CSL_CITATION {"citationItems":[{"id":"ITEM-1","itemData":{"ISBN":"9781118587553","author":[{"dropping-particle":"","family":"Resplendino","given":"J","non-dropping-particle":"","parse-names":false,"suffix":""},{"dropping-particle":"","family":"Toulemonde","given":"F","non-dropping-particle":"","parse-names":false,"suffix":""}],"collection-title":"ISTE","id":"ITEM-1","issued":{"date-parts":[["2013"]]},"publisher":"Wiley","title":"Designing and Building with UHPFRC","type":"book"},"uris":["http://www.mendeley.com/documents/?uuid=34822863-50e8-458a-aa46-a9a545bcb52a"]},{"id":"ITEM-2","itemData":{"author":[{"dropping-particle":"","family":"Persoon","given":"Pieter Persoon","non-dropping-particle":"","parse-names":false,"suffix":""}],"id":"ITEM-2","issued":{"date-parts":[["2017"]]},"publisher":"University of Girona","title":"Characterization of the mechanical properties of Ultra High Performance Fibre-Reinforced Concretes (UHPFRC)","type":"thesis"},"uris":["http://www.mendeley.com/documents/?uuid=97df2c69-5a27-4f20-a1c8-132459e0843b"]},{"id":"ITEM-3","itemData":{"ISSN":"01480227","abstract":"Concrete technology has been in changeful evolution since the Roman Empire time. It is remarkable that the technological progress became of higher magnitude from the second part of the XX Century. Advances in the development of new cements, the appearance of the fibers as a reinforcement for structural applications, and specially the grand progress in the field of the water reducing admixtures enabled the emergence of several types of special concretes. One of the lasts is the Ultra High Performance Fiber Reinforced Concrete (UHPFRC), which incorporates advances of the Self-Compacting Concrete (SCC), Fiber-Reinforced Concrete (FRC) and Ultra High Strength Concrete (UHSC) technology. This exclusive material requires a detailed analysis of the components compatibility and a high control of the materials and processes. Mainly patented products have been used for the few structural elements carried out so far today, but the costs makes doubtful the development of many other potential applications. Inaccordance with the previously explained, a simplification of the UHPFRC components and processes is needed. This becomes the first main goal of this Ph.D. thesis, which emphasizes in the use of local available components and simpler mixing processes. Moreover, the singular properties of this material, between ordinary concrete and steel, allow not only the realization of slenderer structures, but also the viability of new concepts unthinkable with ordinary concrete. In this field is focused the second part of the Ph.D. thesis, which develops a bolted connection system between UHPFRC elements. This","author":[{"dropping-particle":"","family":"Pedro Serna Ros","given":"","non-dropping-particle":"","parse-names":false,"suffix":""}],"id":"ITEM-3","issued":{"date-parts":[["2013"]]},"number-of-pages":"1-276","publisher":"Universitat Politècnica de València","title":"Dosage optimization and bolted connections for UHPFRC ties","type":"thesis"},"uris":["http://www.mendeley.com/documents/?uuid=10cdb6bf-99fc-4da8-985e-440b8a008cd7"]}],"mendeley":{"formattedCitation":"(Pedro Serna Ros, 2013; Persoon, 2017; Resplendino &amp; Toulemonde, 2013)","plainTextFormattedCitation":"(Pedro Serna Ros, 2013; Persoon, 2017; Resplendino &amp; Toulemonde, 2013)","previouslyFormattedCitation":"(Pedro Serna Ros, 2013; Persoon, 2017; Resplendino &amp; Toulemonde, 2013)"},"properties":{"noteIndex":0},"schema":"https://github.com/citation-style-language/schema/raw/master/csl-citation.json"}</w:instrText>
      </w:r>
      <w:r w:rsidR="00AA39CB">
        <w:fldChar w:fldCharType="separate"/>
      </w:r>
      <w:r w:rsidR="00493D04">
        <w:rPr>
          <w:noProof/>
        </w:rPr>
        <w:t>(</w:t>
      </w:r>
      <w:r w:rsidR="001B54AC" w:rsidRPr="001B54AC">
        <w:rPr>
          <w:noProof/>
        </w:rPr>
        <w:t xml:space="preserve">Ros, 2013; Persoon, 2017; Resplendino </w:t>
      </w:r>
      <w:r w:rsidR="00493D04">
        <w:rPr>
          <w:noProof/>
        </w:rPr>
        <w:t>ve</w:t>
      </w:r>
      <w:r w:rsidR="001B54AC" w:rsidRPr="001B54AC">
        <w:rPr>
          <w:noProof/>
        </w:rPr>
        <w:t xml:space="preserve"> Toulemonde, 2013)</w:t>
      </w:r>
      <w:r w:rsidR="00AA39CB">
        <w:fldChar w:fldCharType="end"/>
      </w:r>
      <w:r w:rsidR="008A6DC3">
        <w:t xml:space="preserve">. </w:t>
      </w:r>
      <w:r w:rsidR="00341169">
        <w:t xml:space="preserve">UYPB’yi geliştirmek için bazı temel ilkeler vardır ve bunlar: </w:t>
      </w:r>
    </w:p>
    <w:p w14:paraId="5792F3C8" w14:textId="6E253FB3" w:rsidR="00341169" w:rsidRDefault="00341169" w:rsidP="001410CF">
      <w:pPr>
        <w:pStyle w:val="ListeParagraf"/>
        <w:numPr>
          <w:ilvl w:val="0"/>
          <w:numId w:val="27"/>
        </w:numPr>
        <w:spacing w:after="360"/>
        <w:ind w:left="360"/>
      </w:pPr>
      <w:r w:rsidRPr="005D7201">
        <w:t xml:space="preserve">Homojenliği artıran ve ultra yoğun matrise neden olan </w:t>
      </w:r>
      <w:r>
        <w:t>optimize edilmiş taneli dizilim sağlamalı</w:t>
      </w:r>
      <w:r w:rsidR="001410CF">
        <w:rPr>
          <w:rFonts w:hint="cs"/>
          <w:rtl/>
        </w:rPr>
        <w:t>.</w:t>
      </w:r>
    </w:p>
    <w:p w14:paraId="3B9F1ED1" w14:textId="22914B79" w:rsidR="00341169" w:rsidRDefault="00341169" w:rsidP="001410CF">
      <w:pPr>
        <w:pStyle w:val="ListeParagraf"/>
        <w:numPr>
          <w:ilvl w:val="0"/>
          <w:numId w:val="27"/>
        </w:numPr>
        <w:spacing w:after="360"/>
        <w:ind w:left="360"/>
      </w:pPr>
      <w:r>
        <w:t>S</w:t>
      </w:r>
      <w:r w:rsidR="008549E6">
        <w:t xml:space="preserve">on derece düşük </w:t>
      </w:r>
      <w:r w:rsidR="006624F3">
        <w:t>s/</w:t>
      </w:r>
      <w:r w:rsidR="006624F3" w:rsidRPr="005D7201">
        <w:t>ç</w:t>
      </w:r>
      <w:r w:rsidR="008549E6">
        <w:t xml:space="preserve"> </w:t>
      </w:r>
      <w:r w:rsidRPr="005D7201">
        <w:t>oranı</w:t>
      </w:r>
      <w:r>
        <w:t xml:space="preserve"> kullanılmalı:</w:t>
      </w:r>
      <w:r w:rsidRPr="005D7201">
        <w:t xml:space="preserve"> </w:t>
      </w:r>
      <w:r>
        <w:t>g</w:t>
      </w:r>
      <w:r w:rsidRPr="005D7201">
        <w:t>özeneklerin ve kılcal damarların sayısını, gözenek boyutlarını, karbonatlaşma</w:t>
      </w:r>
      <w:r>
        <w:t xml:space="preserve"> gibi beton</w:t>
      </w:r>
      <w:r w:rsidRPr="005D7201">
        <w:t xml:space="preserve"> kanser</w:t>
      </w:r>
      <w:r>
        <w:t>i</w:t>
      </w:r>
      <w:r w:rsidRPr="005D7201">
        <w:t xml:space="preserve"> sorunlarını azaltan, </w:t>
      </w:r>
      <w:r w:rsidR="001410CF" w:rsidRPr="005D7201">
        <w:t>sızdırmazlığı</w:t>
      </w:r>
      <w:r w:rsidR="001410CF">
        <w:t xml:space="preserve">, </w:t>
      </w:r>
      <w:r w:rsidR="001410CF" w:rsidRPr="005D7201">
        <w:t>olağanüstü</w:t>
      </w:r>
      <w:r w:rsidRPr="005D7201">
        <w:t xml:space="preserve"> dayanıklılı</w:t>
      </w:r>
      <w:r>
        <w:t>ğı ve mukavemet artıran bir durumdur.</w:t>
      </w:r>
    </w:p>
    <w:p w14:paraId="626E05A0" w14:textId="0BF5E472" w:rsidR="00341169" w:rsidRDefault="00341169" w:rsidP="001410CF">
      <w:pPr>
        <w:pStyle w:val="ListeParagraf"/>
        <w:numPr>
          <w:ilvl w:val="0"/>
          <w:numId w:val="27"/>
        </w:numPr>
        <w:spacing w:after="360"/>
        <w:ind w:left="360"/>
      </w:pPr>
      <w:r>
        <w:t xml:space="preserve">Malzemeye genel sünekliği ve çekme dayanımını artıran çok güçlü mikro-fiberler eklenmektedir. Mikro çatlakların köprülmesinin yanı sıra aşındırıcılık ve darbelere dayanıklılığı da artırmaktadır. </w:t>
      </w:r>
    </w:p>
    <w:p w14:paraId="31DAB2D4" w14:textId="690BACAE" w:rsidR="00341169" w:rsidRDefault="00341169" w:rsidP="001410CF">
      <w:pPr>
        <w:pStyle w:val="ListeParagraf"/>
        <w:numPr>
          <w:ilvl w:val="0"/>
          <w:numId w:val="27"/>
        </w:numPr>
        <w:spacing w:after="360"/>
        <w:ind w:left="360"/>
      </w:pPr>
      <w:r>
        <w:t xml:space="preserve">Uzun süreli buhar uygulaması (buhar kürlemesi), minimum sünme, hacimsel stabilite ve ihmal edilebilir/minimum küçülme gibi malzeme özelliklerini artırır.  Kuruma ve ilk çekme de böylece azalmış olur. </w:t>
      </w:r>
    </w:p>
    <w:p w14:paraId="2E0B317A" w14:textId="23A69B8F" w:rsidR="008A6DC3" w:rsidRDefault="008A6DC3" w:rsidP="008A6DC3">
      <w:pPr>
        <w:spacing w:after="240"/>
      </w:pPr>
      <w:r>
        <w:t xml:space="preserve">UYPB üreitiminde kılcal gözenekleri azaltan ve bunların bağlantısını kesen düşük </w:t>
      </w:r>
      <w:r w:rsidR="00B867E1">
        <w:t>S/B</w:t>
      </w:r>
      <w:r>
        <w:t xml:space="preserve"> oranına (0.15-0.25) sahip olması sayesinde gaz ve sıvılar UYPB yapılarında hareket edemez, agregaların çapı azaldığı için daha güçlü ve homojendir ve kullanılan katkı ile çelik, mikro ve makro çatlakların ortaya çıkmasını durdurarak kayma gerilmesini, eğilme dayanımlarını ve sünekliği arttırır.</w:t>
      </w:r>
    </w:p>
    <w:p w14:paraId="7E75F394" w14:textId="77777777" w:rsidR="004E28FD" w:rsidRDefault="008754EA" w:rsidP="00E7500A">
      <w:pPr>
        <w:pStyle w:val="Balk3"/>
      </w:pPr>
      <w:bookmarkStart w:id="94" w:name="_Toc32601445"/>
      <w:r>
        <w:t>UYPB</w:t>
      </w:r>
      <w:r w:rsidR="0024405A">
        <w:t>’nin Avantajları</w:t>
      </w:r>
      <w:bookmarkEnd w:id="94"/>
    </w:p>
    <w:p w14:paraId="2B3482A1" w14:textId="6D1898DB" w:rsidR="001410CF" w:rsidRDefault="008754EA" w:rsidP="00493D04">
      <w:pPr>
        <w:spacing w:after="360"/>
        <w:rPr>
          <w:rtl/>
        </w:rPr>
      </w:pPr>
      <w:proofErr w:type="gramStart"/>
      <w:r>
        <w:t>UYPB</w:t>
      </w:r>
      <w:r w:rsidR="0024405A">
        <w:t>'nin performansı, üstün genel dayanıklılığa sahip daha ince elemanların tasarlanmasına ve oluşturulmasına izin vermektedir.</w:t>
      </w:r>
      <w:proofErr w:type="gramEnd"/>
      <w:r w:rsidR="0024405A">
        <w:t xml:space="preserve"> </w:t>
      </w:r>
      <w:proofErr w:type="gramStart"/>
      <w:r w:rsidR="0024405A">
        <w:t>Mikro yapı çok yoğundur, bu da donatı korozyon riskini ve geçirgenliğini azaltmaktadır.</w:t>
      </w:r>
      <w:proofErr w:type="gramEnd"/>
      <w:r w:rsidR="0024405A">
        <w:t xml:space="preserve"> </w:t>
      </w:r>
      <w:proofErr w:type="gramStart"/>
      <w:r>
        <w:t>UYPB</w:t>
      </w:r>
      <w:r w:rsidR="0024405A">
        <w:t xml:space="preserve"> genellikle normal betonda kullanılan miktarın iki katından fazla olabilen önemli bir çimento miktarı içermektedir.</w:t>
      </w:r>
      <w:proofErr w:type="gramEnd"/>
      <w:r w:rsidR="0024405A">
        <w:t xml:space="preserve"> Sonuç olarak, daha pahalıdır ve daha yüksek CO</w:t>
      </w:r>
      <w:r w:rsidR="0024405A" w:rsidRPr="008A6DC3">
        <w:rPr>
          <w:vertAlign w:val="subscript"/>
        </w:rPr>
        <w:t>2</w:t>
      </w:r>
      <w:r w:rsidR="0024405A">
        <w:t xml:space="preserve"> ayak izine sebep olur</w:t>
      </w:r>
      <w:r w:rsidR="008A6DC3">
        <w:t xml:space="preserve"> </w:t>
      </w:r>
      <w:r w:rsidR="00AA39CB">
        <w:fldChar w:fldCharType="begin" w:fldLock="1"/>
      </w:r>
      <w:r w:rsidR="001B54AC">
        <w:instrText>ADDIN CSL_CITATION {"citationItems":[{"id":"ITEM-1","itemData":{"author":[{"dropping-particle":"","family":"Nilsson","given":"Lennart","non-dropping-particle":"","parse-names":false,"suffix":""}],"id":"ITEM-1","issued":{"date-parts":[["2018"]]},"number-of-pages":"68","publisher":"University of Technology","title":"Development of UHPC concrete using mostly locally available raw materials","type":"thesis"},"uris":["http://www.mendeley.com/documents/?uuid=968db5f3-3243-4cd9-a301-e373b14f00ff"]},{"id":"ITEM-2","itemData":{"author":[{"dropping-particle":"","family":"Persoon","given":"Pieter Persoon","non-dropping-particle":"","parse-names":false,"suffix":""}],"id":"ITEM-2","issued":{"date-parts":[["2017"]]},"publisher":"University of Girona","title":"Characterization of the mechanical properties of Ultra High Performance Fibre-Reinforced Concretes (UHPFRC)","type":"thesis"},"uris":["http://www.mendeley.com/documents/?uuid=97df2c69-5a27-4f20-a1c8-132459e0843b"]},{"id":"ITEM-3","itemData":{"ISSN":"01480227","abstract":"Concrete technology has been in changeful evolution since the Roman Empire time. It is remarkable that the technological progress became of higher magnitude from the second part of the XX Century. Advances in the development of new cements, the appearance of the fibers as a reinforcement for structural applications, and specially the grand progress in the field of the water reducing admixtures enabled the emergence of several types of special concretes. One of the lasts is the Ultra High Performance Fiber Reinforced Concrete (UHPFRC), which incorporates advances of the Self-Compacting Concrete (SCC), Fiber-Reinforced Concrete (FRC) and Ultra High Strength Concrete (UHSC) technology. This exclusive material requires a detailed analysis of the components compatibility and a high control of the materials and processes. Mainly patented products have been used for the few structural elements carried out so far today, but the costs makes doubtful the development of many other potential applications. Inaccordance with the previously explained, a simplification of the UHPFRC components and processes is needed. This becomes the first main goal of this Ph.D. thesis, which emphasizes in the use of local available components and simpler mixing processes. Moreover, the singular properties of this material, between ordinary concrete and steel, allow not only the realization of slenderer structures, but also the viability of new concepts unthinkable with ordinary concrete. In this field is focused the second part of the Ph.D. thesis, which develops a bolted connection system between UHPFRC elements. This","author":[{"dropping-particle":"","family":"Pedro Serna Ros","given":"","non-dropping-particle":"","parse-names":false,"suffix":""}],"id":"ITEM-3","issued":{"date-parts":[["2013"]]},"number-of-pages":"1-276","publisher":"Universitat Politècnica de València","title":"Dosage optimization and bolted connections for UHPFRC ties","type":"thesis"},"uris":["http://www.mendeley.com/documents/?uuid=10cdb6bf-99fc-4da8-985e-440b8a008cd7"]}],"mendeley":{"formattedCitation":"(Nilsson, 2018; Pedro Serna Ros, 2013; Persoon, 2017)","plainTextFormattedCitation":"(Nilsson, 2018; Pedro Serna Ros, 2013; Persoon, 2017)","previouslyFormattedCitation":"(Nilsson, 2018; Pedro Serna Ros, 2013; Persoon, 2017)"},"properties":{"noteIndex":0},"schema":"https://github.com/citation-style-language/schema/raw/master/csl-citation.json"}</w:instrText>
      </w:r>
      <w:r w:rsidR="00AA39CB">
        <w:fldChar w:fldCharType="separate"/>
      </w:r>
      <w:r w:rsidR="00493D04">
        <w:rPr>
          <w:noProof/>
        </w:rPr>
        <w:t xml:space="preserve">(Nilsson, 2018; </w:t>
      </w:r>
      <w:r w:rsidR="001B54AC" w:rsidRPr="001B54AC">
        <w:rPr>
          <w:noProof/>
        </w:rPr>
        <w:t>Ros, 2013; Persoon, 2017)</w:t>
      </w:r>
      <w:r w:rsidR="00AA39CB">
        <w:fldChar w:fldCharType="end"/>
      </w:r>
      <w:r w:rsidR="004410BE">
        <w:t xml:space="preserve">. </w:t>
      </w:r>
      <w:proofErr w:type="gramStart"/>
      <w:r w:rsidR="008A6DC3">
        <w:t>Ancak e</w:t>
      </w:r>
      <w:r w:rsidR="0024405A">
        <w:t>lementler gerçekte kullanılan beton hacminin ince üniteleri olarak tasarlanabildiğinden, artan çimento içeriği ile ilgili olumsuz etkiler aşılmaktadır.</w:t>
      </w:r>
      <w:proofErr w:type="gramEnd"/>
      <w:r w:rsidR="0024405A">
        <w:t xml:space="preserve"> </w:t>
      </w:r>
      <w:proofErr w:type="gramStart"/>
      <w:r w:rsidR="0024405A">
        <w:t xml:space="preserve">Yük taşıma kapasitesinin ve benzer mekanik özellikleri elde etmek için gerekli malzemenin hacminin </w:t>
      </w:r>
      <w:r w:rsidR="00B450A7">
        <w:t xml:space="preserve">diğer betonlarla </w:t>
      </w:r>
      <w:r w:rsidR="0024405A">
        <w:lastRenderedPageBreak/>
        <w:t>karşılaştırılması, Şekil 2.3'de gösterilmiştir.</w:t>
      </w:r>
      <w:proofErr w:type="gramEnd"/>
      <w:r w:rsidR="0024405A">
        <w:t xml:space="preserve"> </w:t>
      </w:r>
      <w:proofErr w:type="gramStart"/>
      <w:r w:rsidR="00B450A7">
        <w:t>S</w:t>
      </w:r>
      <w:r w:rsidR="008A6DC3">
        <w:t xml:space="preserve">ertleştirilmiş bağlayıcı matrisin mikro yapısı, var olmayan arayüz </w:t>
      </w:r>
      <w:r w:rsidR="00B450A7">
        <w:t>g</w:t>
      </w:r>
      <w:r w:rsidR="0024405A">
        <w:t xml:space="preserve">eçiş </w:t>
      </w:r>
      <w:r w:rsidR="00B450A7">
        <w:t>b</w:t>
      </w:r>
      <w:r w:rsidR="0024405A">
        <w:t>ölgesi ile oldukça yoğundur, donma durumuna, klorür penetrasyonuna, donatı korozyonuna veya karbonasyona karşı düşük geçirgenlik ve üstün dayanıklılık sağlamaktadır.</w:t>
      </w:r>
      <w:proofErr w:type="gramEnd"/>
      <w:r w:rsidR="0024405A">
        <w:t xml:space="preserve"> Ek olarak, </w:t>
      </w:r>
      <w:r w:rsidR="00406EA6">
        <w:t>yüksek</w:t>
      </w:r>
      <w:r w:rsidR="0024405A">
        <w:t xml:space="preserve"> çimento miktarı, herhangi bir dış müdahale olmadan çatlak oluşumunu </w:t>
      </w:r>
      <w:r w:rsidR="00B450A7">
        <w:t>engelleyebilen</w:t>
      </w:r>
      <w:r w:rsidR="0024405A">
        <w:t xml:space="preserve"> “kendi kendini iyileştirme” özelliklerinin geliştirilmesine yardımcı olmaktadır</w:t>
      </w:r>
      <w:r w:rsidR="00F37222">
        <w:t xml:space="preserve"> </w:t>
      </w:r>
      <w:r w:rsidR="00F37222">
        <w:fldChar w:fldCharType="begin" w:fldLock="1"/>
      </w:r>
      <w:r w:rsidR="00116BF2">
        <w:instrText>ADDIN CSL_CITATION {"citationItems":[{"id":"ITEM-1","itemData":{"author":[{"dropping-particle":"","family":"Nilsson","given":"Lennart","non-dropping-particle":"","parse-names":false,"suffix":""}],"id":"ITEM-1","issued":{"date-parts":[["2018"]]},"number-of-pages":"68","publisher":"University of Technology","title":"Development of UHPC concrete using mostly locally available raw materials","type":"thesis"},"uris":["http://www.mendeley.com/documents/?uuid=968db5f3-3243-4cd9-a301-e373b14f00ff"]}],"mendeley":{"formattedCitation":"(Nilsson, 2018)","plainTextFormattedCitation":"(Nilsson, 2018)","previouslyFormattedCitation":"(Nilsson, 2018)"},"properties":{"noteIndex":0},"schema":"https://github.com/citation-style-language/schema/raw/master/csl-citation.json"}</w:instrText>
      </w:r>
      <w:r w:rsidR="00F37222">
        <w:fldChar w:fldCharType="separate"/>
      </w:r>
      <w:r w:rsidR="00F37222" w:rsidRPr="00F37222">
        <w:rPr>
          <w:noProof/>
        </w:rPr>
        <w:t>(Nilsson, 2018)</w:t>
      </w:r>
      <w:r w:rsidR="00F37222">
        <w:fldChar w:fldCharType="end"/>
      </w:r>
      <w:r w:rsidR="00A307F6" w:rsidRPr="00A307F6">
        <w:t>.</w:t>
      </w:r>
    </w:p>
    <w:p w14:paraId="1E8E3D98" w14:textId="3F0033C9" w:rsidR="001410CF" w:rsidRDefault="001410CF" w:rsidP="001410CF">
      <w:pPr>
        <w:spacing w:line="240" w:lineRule="auto"/>
        <w:jc w:val="center"/>
      </w:pPr>
      <w:r>
        <w:rPr>
          <w:noProof/>
          <w:lang w:val="tr-TR" w:eastAsia="tr-TR"/>
        </w:rPr>
        <w:drawing>
          <wp:inline distT="0" distB="0" distL="0" distR="0" wp14:anchorId="05CF7453" wp14:editId="744D4311">
            <wp:extent cx="3898900" cy="1765300"/>
            <wp:effectExtent l="0" t="0" r="6350" b="635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Untitled.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908494" cy="1769644"/>
                    </a:xfrm>
                    <a:prstGeom prst="rect">
                      <a:avLst/>
                    </a:prstGeom>
                  </pic:spPr>
                </pic:pic>
              </a:graphicData>
            </a:graphic>
          </wp:inline>
        </w:drawing>
      </w:r>
    </w:p>
    <w:p w14:paraId="58D000B0" w14:textId="5312E699" w:rsidR="00F37222" w:rsidRDefault="00F37222" w:rsidP="001410CF">
      <w:pPr>
        <w:spacing w:line="240" w:lineRule="auto"/>
        <w:jc w:val="center"/>
      </w:pPr>
    </w:p>
    <w:p w14:paraId="3EB74B3C" w14:textId="2DD4629A" w:rsidR="008B5673" w:rsidRPr="003D4194" w:rsidRDefault="00E939B5" w:rsidP="00E939B5">
      <w:pPr>
        <w:pStyle w:val="ResimYazs"/>
        <w:rPr>
          <w:sz w:val="22"/>
          <w:szCs w:val="22"/>
        </w:rPr>
      </w:pPr>
      <w:bookmarkStart w:id="95" w:name="_Hlk30348889"/>
      <w:bookmarkStart w:id="96" w:name="_Toc30347378"/>
      <w:bookmarkStart w:id="97" w:name="_Toc30349527"/>
      <w:bookmarkStart w:id="98" w:name="_Toc32601582"/>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3</w:t>
      </w:r>
      <w:r w:rsidR="003D66AE" w:rsidRPr="003D4194">
        <w:rPr>
          <w:sz w:val="22"/>
          <w:szCs w:val="22"/>
        </w:rPr>
        <w:fldChar w:fldCharType="end"/>
      </w:r>
      <w:bookmarkEnd w:id="95"/>
      <w:r w:rsidR="00FD5440" w:rsidRPr="003D4194">
        <w:rPr>
          <w:noProof/>
          <w:sz w:val="22"/>
          <w:szCs w:val="22"/>
        </w:rPr>
        <w:t>.</w:t>
      </w:r>
      <w:r w:rsidR="00A61042" w:rsidRPr="003D4194">
        <w:rPr>
          <w:sz w:val="22"/>
          <w:szCs w:val="22"/>
        </w:rPr>
        <w:t xml:space="preserve"> </w:t>
      </w:r>
      <w:r w:rsidR="00406EA6" w:rsidRPr="003D4194">
        <w:rPr>
          <w:sz w:val="22"/>
          <w:szCs w:val="22"/>
        </w:rPr>
        <w:t>Eşit yük taşıma kapasitesine sahip kirişler</w:t>
      </w:r>
      <w:bookmarkEnd w:id="96"/>
      <w:bookmarkEnd w:id="97"/>
      <w:bookmarkEnd w:id="98"/>
      <w:r w:rsidR="00A61042" w:rsidRPr="003D4194">
        <w:rPr>
          <w:sz w:val="22"/>
          <w:szCs w:val="22"/>
        </w:rPr>
        <w:t xml:space="preserve"> </w:t>
      </w:r>
    </w:p>
    <w:p w14:paraId="18CE1AD6" w14:textId="4B94D253" w:rsidR="00B450A7" w:rsidRDefault="00B450A7" w:rsidP="00B450A7">
      <w:pPr>
        <w:spacing w:after="360"/>
      </w:pPr>
      <w:r>
        <w:t xml:space="preserve">UYPB’nin avantajları kısaca aşağıda verilmiştir </w:t>
      </w:r>
      <w:r>
        <w:fldChar w:fldCharType="begin" w:fldLock="1"/>
      </w:r>
      <w:r>
        <w:instrText>ADDIN CSL_CITATION {"citationItems":[{"id":"ITEM-1","itemData":{"author":[{"dropping-particle":"","family":"Persoon","given":"Pieter Persoon","non-dropping-particle":"","parse-names":false,"suffix":""}],"id":"ITEM-1","issued":{"date-parts":[["2017"]]},"publisher":"University of Girona","title":"Characterization of the mechanical properties of Ultra High Performance Fibre-Reinforced Concretes (UHPFRC)","type":"thesis"},"uris":["http://www.mendeley.com/documents/?uuid=97df2c69-5a27-4f20-a1c8-132459e0843b"]},{"id":"ITEM-2","itemData":{"ISSN":"01480227","abstract":"Concrete technology has been in changeful evolution since the Roman Empire time. It is remarkable that the technological progress became of higher magnitude from the second part of the XX Century. Advances in the development of new cements, the appearance of the fibers as a reinforcement for structural applications, and specially the grand progress in the field of the water reducing admixtures enabled the emergence of several types of special concretes. One of the lasts is the Ultra High Performance Fiber Reinforced Concrete (UHPFRC), which incorporates advances of the Self-Compacting Concrete (SCC), Fiber-Reinforced Concrete (FRC) and Ultra High Strength Concrete (UHSC) technology. This exclusive material requires a detailed analysis of the components compatibility and a high control of the materials and processes. Mainly patented products have been used for the few structural elements carried out so far today, but the costs makes doubtful the development of many other potential applications. Inaccordance with the previously explained, a simplification of the UHPFRC components and processes is needed. This becomes the first main goal of this Ph.D. thesis, which emphasizes in the use of local available components and simpler mixing processes. Moreover, the singular properties of this material, between ordinary concrete and steel, allow not only the realization of slenderer structures, but also the viability of new concepts unthinkable with ordinary concrete. In this field is focused the second part of the Ph.D. thesis, which develops a bolted connection system between UHPFRC elements. This","author":[{"dropping-particle":"","family":"Pedro Serna Ros","given":"","non-dropping-particle":"","parse-names":false,"suffix":""}],"id":"ITEM-2","issued":{"date-parts":[["2013"]]},"number-of-pages":"1-276","publisher":"Universitat Politècnica de València","title":"Dosage optimization and bolted connections for UHPFRC ties","type":"thesis"},"uris":["http://www.mendeley.com/documents/?uuid=10cdb6bf-99fc-4da8-985e-440b8a008cd7"]}],"mendeley":{"formattedCitation":"(Pedro Serna Ros, 2013; Persoon, 2017)","plainTextFormattedCitation":"(Pedro Serna Ros, 2013; Persoon, 2017)","previouslyFormattedCitation":"(Pedro Serna Ros, 2013; Persoon, 2017)"},"properties":{"noteIndex":0},"schema":"https://github.com/citation-style-language/schema/raw/master/csl-citation.json"}</w:instrText>
      </w:r>
      <w:r>
        <w:fldChar w:fldCharType="separate"/>
      </w:r>
      <w:r w:rsidR="00725EBC">
        <w:rPr>
          <w:noProof/>
        </w:rPr>
        <w:t>(</w:t>
      </w:r>
      <w:r w:rsidRPr="001B54AC">
        <w:rPr>
          <w:noProof/>
        </w:rPr>
        <w:t>Ros, 2013; Persoon, 2017)</w:t>
      </w:r>
      <w:r>
        <w:fldChar w:fldCharType="end"/>
      </w:r>
      <w:r>
        <w:t>.</w:t>
      </w:r>
    </w:p>
    <w:p w14:paraId="35E835A5" w14:textId="77777777" w:rsidR="00B450A7" w:rsidRDefault="00B450A7" w:rsidP="00DF473A">
      <w:pPr>
        <w:pStyle w:val="ListeParagraf"/>
        <w:numPr>
          <w:ilvl w:val="0"/>
          <w:numId w:val="1"/>
        </w:numPr>
        <w:ind w:left="502"/>
      </w:pPr>
      <w:r>
        <w:t>Yüksek dayanıklılık.</w:t>
      </w:r>
    </w:p>
    <w:p w14:paraId="285ED3BC" w14:textId="77777777" w:rsidR="00B450A7" w:rsidRDefault="00B450A7" w:rsidP="00DF473A">
      <w:pPr>
        <w:pStyle w:val="ListeParagraf"/>
        <w:numPr>
          <w:ilvl w:val="0"/>
          <w:numId w:val="1"/>
        </w:numPr>
        <w:ind w:left="502"/>
      </w:pPr>
      <w:r>
        <w:t>İnce yapı elemanları.</w:t>
      </w:r>
    </w:p>
    <w:p w14:paraId="58ED9023" w14:textId="77777777" w:rsidR="00B450A7" w:rsidRDefault="00B450A7" w:rsidP="00DF473A">
      <w:pPr>
        <w:pStyle w:val="ListeParagraf"/>
        <w:numPr>
          <w:ilvl w:val="0"/>
          <w:numId w:val="1"/>
        </w:numPr>
        <w:ind w:left="502"/>
      </w:pPr>
      <w:r>
        <w:t>Düşük geçirgenlik</w:t>
      </w:r>
    </w:p>
    <w:p w14:paraId="2CBF7B70" w14:textId="77777777" w:rsidR="00B450A7" w:rsidRDefault="00B450A7" w:rsidP="00DF473A">
      <w:pPr>
        <w:pStyle w:val="ListeParagraf"/>
        <w:numPr>
          <w:ilvl w:val="0"/>
          <w:numId w:val="1"/>
        </w:numPr>
        <w:ind w:left="502"/>
      </w:pPr>
      <w:r>
        <w:t>Kendi kendini konsolide etme.</w:t>
      </w:r>
    </w:p>
    <w:p w14:paraId="48EF40AB" w14:textId="77777777" w:rsidR="00B450A7" w:rsidRDefault="00B450A7" w:rsidP="00DF473A">
      <w:pPr>
        <w:pStyle w:val="ListeParagraf"/>
        <w:numPr>
          <w:ilvl w:val="0"/>
          <w:numId w:val="1"/>
        </w:numPr>
        <w:ind w:left="502"/>
      </w:pPr>
      <w:r>
        <w:t>Stabilite</w:t>
      </w:r>
    </w:p>
    <w:p w14:paraId="1D90B6D1" w14:textId="77777777" w:rsidR="00B450A7" w:rsidRDefault="00B450A7" w:rsidP="00DF473A">
      <w:pPr>
        <w:pStyle w:val="ListeParagraf"/>
        <w:numPr>
          <w:ilvl w:val="0"/>
          <w:numId w:val="1"/>
        </w:numPr>
        <w:ind w:left="502"/>
      </w:pPr>
      <w:r>
        <w:t>Geliştirilmiş dayanıklılık.</w:t>
      </w:r>
    </w:p>
    <w:p w14:paraId="53C22978" w14:textId="77777777" w:rsidR="00B450A7" w:rsidRDefault="00B450A7" w:rsidP="00DF473A">
      <w:pPr>
        <w:pStyle w:val="ListeParagraf"/>
        <w:numPr>
          <w:ilvl w:val="0"/>
          <w:numId w:val="1"/>
        </w:numPr>
        <w:ind w:left="502"/>
      </w:pPr>
      <w:r>
        <w:t>Pürüzsüz yüzey.</w:t>
      </w:r>
    </w:p>
    <w:p w14:paraId="5ABDCD9D" w14:textId="77777777" w:rsidR="00B450A7" w:rsidRDefault="00B450A7" w:rsidP="00DF473A">
      <w:pPr>
        <w:pStyle w:val="ListeParagraf"/>
        <w:numPr>
          <w:ilvl w:val="0"/>
          <w:numId w:val="1"/>
        </w:numPr>
        <w:ind w:left="502"/>
      </w:pPr>
      <w:r w:rsidRPr="00406EA6">
        <w:t xml:space="preserve">Yoğun takviye ile karmaşık formları doldurma kabiliyetini artıran </w:t>
      </w:r>
      <w:r>
        <w:t>iri</w:t>
      </w:r>
      <w:r w:rsidRPr="00406EA6">
        <w:t xml:space="preserve"> agregaların </w:t>
      </w:r>
      <w:r>
        <w:t xml:space="preserve">olmayışı başlıca avantajları arasında sayılmaktadır. </w:t>
      </w:r>
    </w:p>
    <w:p w14:paraId="3E85E4E4" w14:textId="77777777" w:rsidR="00B450A7" w:rsidRPr="00B450A7" w:rsidRDefault="00B450A7" w:rsidP="00B450A7"/>
    <w:p w14:paraId="31AAC50A" w14:textId="77777777" w:rsidR="00F132E4" w:rsidRDefault="00F132E4" w:rsidP="00E7500A">
      <w:pPr>
        <w:pStyle w:val="Balk2"/>
      </w:pPr>
      <w:bookmarkStart w:id="99" w:name="_Toc32601446"/>
      <w:bookmarkStart w:id="100" w:name="_Toc19029326"/>
      <w:bookmarkStart w:id="101" w:name="_Toc19110374"/>
      <w:bookmarkStart w:id="102" w:name="_Toc19110512"/>
      <w:bookmarkStart w:id="103" w:name="_Toc19112145"/>
      <w:bookmarkStart w:id="104" w:name="_Toc20385496"/>
      <w:bookmarkStart w:id="105" w:name="_Toc23957287"/>
      <w:bookmarkStart w:id="106" w:name="_Toc23958144"/>
      <w:bookmarkStart w:id="107" w:name="_Toc23959423"/>
      <w:r>
        <w:t>UYPB</w:t>
      </w:r>
      <w:r w:rsidRPr="007D50C4">
        <w:t xml:space="preserve"> </w:t>
      </w:r>
      <w:r>
        <w:t>Elemanlarının Özellikleri</w:t>
      </w:r>
      <w:bookmarkEnd w:id="99"/>
      <w:r>
        <w:t xml:space="preserve"> </w:t>
      </w:r>
      <w:bookmarkEnd w:id="100"/>
      <w:bookmarkEnd w:id="101"/>
      <w:bookmarkEnd w:id="102"/>
      <w:bookmarkEnd w:id="103"/>
      <w:bookmarkEnd w:id="104"/>
      <w:bookmarkEnd w:id="105"/>
      <w:bookmarkEnd w:id="106"/>
      <w:bookmarkEnd w:id="107"/>
    </w:p>
    <w:p w14:paraId="7F55CBAC" w14:textId="77777777" w:rsidR="00F132E4" w:rsidRDefault="00F132E4" w:rsidP="00F132E4">
      <w:pPr>
        <w:spacing w:after="360"/>
      </w:pPr>
      <w:r>
        <w:t>UYPB istisnai özelliklere sahip olduğundan, UYPB kullanılarak oluşturulan elemanlar, aşağıda detayları verilen bazı üstün özelliklere sahiptir:</w:t>
      </w:r>
    </w:p>
    <w:p w14:paraId="19738AC9" w14:textId="77777777" w:rsidR="00F132E4" w:rsidRPr="00B450A7" w:rsidRDefault="00B450A7" w:rsidP="00E7500A">
      <w:pPr>
        <w:pStyle w:val="Balk3"/>
      </w:pPr>
      <w:r>
        <w:lastRenderedPageBreak/>
        <w:t xml:space="preserve"> </w:t>
      </w:r>
      <w:bookmarkStart w:id="108" w:name="_Toc32601447"/>
      <w:r w:rsidR="00F132E4" w:rsidRPr="00B450A7">
        <w:t>İşlenebilirlik</w:t>
      </w:r>
      <w:bookmarkEnd w:id="108"/>
    </w:p>
    <w:p w14:paraId="009FF9E5" w14:textId="20DC4856" w:rsidR="00F132E4" w:rsidRPr="007D50C4" w:rsidRDefault="008549E6" w:rsidP="00F132E4">
      <w:pPr>
        <w:spacing w:after="360"/>
      </w:pPr>
      <w:r>
        <w:t xml:space="preserve">Mümkün olan en düşük </w:t>
      </w:r>
      <w:r w:rsidR="001F4F2C">
        <w:t xml:space="preserve">s/ç </w:t>
      </w:r>
      <w:r w:rsidR="00F132E4">
        <w:t>oranına (&lt; 0.20) rağmen, mukavemeti, dayanıklılığı ve geçirimsizliği artıran UYPB matris gözenekliliğini azaltır, ancak yeterli akış için ultra yüksek</w:t>
      </w:r>
      <w:r w:rsidR="00B450A7">
        <w:t xml:space="preserve"> </w:t>
      </w:r>
      <w:r w:rsidR="00B450A7">
        <w:rPr>
          <w:rFonts w:ascii="Times New Roman" w:hAnsi="Times New Roman" w:cs="Times New Roman"/>
        </w:rPr>
        <w:t>polikarboksilat</w:t>
      </w:r>
      <w:r>
        <w:t xml:space="preserve"> </w:t>
      </w:r>
      <w:r w:rsidR="00B450A7">
        <w:t>(</w:t>
      </w:r>
      <w:r w:rsidR="00B867E1">
        <w:t>PE</w:t>
      </w:r>
      <w:r w:rsidR="00B450A7">
        <w:t>)</w:t>
      </w:r>
      <w:r w:rsidR="00F132E4">
        <w:t xml:space="preserve"> bazlı süper </w:t>
      </w:r>
      <w:r w:rsidR="00D71BD6">
        <w:t>akışkanlaştırıcılar</w:t>
      </w:r>
      <w:r w:rsidR="00B450A7">
        <w:t>a</w:t>
      </w:r>
      <w:r w:rsidR="00F132E4">
        <w:t xml:space="preserve"> ihtiyaç duyulmaktadır. Özetle, UYPB kendiliğinden yerleşen bir beton (</w:t>
      </w:r>
      <w:r w:rsidR="00B450A7">
        <w:t>KYB</w:t>
      </w:r>
      <w:r w:rsidR="00F132E4">
        <w:t xml:space="preserve">) olarak işlev görmektedir ve bu da en ince elemanların bile bile dökülmesini mümkün kılmaktadır </w:t>
      </w:r>
      <w:r w:rsidR="00F132E4">
        <w:fldChar w:fldCharType="begin" w:fldLock="1"/>
      </w:r>
      <w:r w:rsidR="00F132E4">
        <w:instrText>ADDIN CSL_CITATION {"citationItems":[{"id":"ITEM-1","itemData":{"abstract":"One of the significant breakthroughs in concrete technology in the 20 th century was the development of ultra high performance fiber reinforced concrete (UHP-FRC) or reactive powder concrete (RPC) more commonly known as ultra high performance \" ductile \" concrete (UHPdC) with compressive strength over 150 MPa and flexural strength over 30 MPa; and enhanced durability compared to conventional concrete. In brief, UHPdC is a cementitious based composite material that consists of the distinctive characteristics of the ultra-high performance concrete and high tensile strength steel fibers. UHPdC is a sustainable construction material with considerable amount of durability, ductility and tensile capacity which is mostly appropriate for use in the fabrication of precast members in civil engineering, structural and architectural applications. This paper presents a review on the UHPdC technology including an overview of material characteristics of a Malaysian UHPdC blend (i.e. Dura ®), the principles of UHPdC development, its mix design, its advantages, and its applications.","author":[{"dropping-particle":"","family":"Behzad Nematollahi","given":"","non-dropping-particle":"","parse-names":false,"suffix":""}],"container-title":"International Journal of Civil and Structural Engineering","id":"ITEM-1","issue":"3","issued":{"date-parts":[["2012"]]},"page":"1003-1018","title":"A review on ultra high performance ‘ductile’ concrete (UHPdC) technology","type":"article-journal","volume":"2"},"uris":["http://www.mendeley.com/documents/?uuid=be229fac-9dc8-44a6-ba46-83ae42cc6ec7"]}],"mendeley":{"formattedCitation":"(Behzad Nematollahi, 2012)","plainTextFormattedCitation":"(Behzad Nematollahi, 2012)","previouslyFormattedCitation":"(Behzad Nematollahi, 2012)"},"properties":{"noteIndex":0},"schema":"https://github.com/citation-style-language/schema/raw/master/csl-citation.json"}</w:instrText>
      </w:r>
      <w:r w:rsidR="00F132E4">
        <w:fldChar w:fldCharType="separate"/>
      </w:r>
      <w:r w:rsidR="00725EBC">
        <w:rPr>
          <w:noProof/>
        </w:rPr>
        <w:t>(</w:t>
      </w:r>
      <w:r w:rsidR="00F132E4" w:rsidRPr="001B54AC">
        <w:rPr>
          <w:noProof/>
        </w:rPr>
        <w:t>Nematollahi, 2012)</w:t>
      </w:r>
      <w:r w:rsidR="00F132E4">
        <w:fldChar w:fldCharType="end"/>
      </w:r>
      <w:r w:rsidR="00F132E4">
        <w:t xml:space="preserve">. </w:t>
      </w:r>
    </w:p>
    <w:p w14:paraId="14427480" w14:textId="77777777" w:rsidR="00F132E4" w:rsidRPr="00B450A7" w:rsidRDefault="00B450A7" w:rsidP="00E7500A">
      <w:pPr>
        <w:pStyle w:val="Balk3"/>
      </w:pPr>
      <w:r>
        <w:t xml:space="preserve"> </w:t>
      </w:r>
      <w:bookmarkStart w:id="109" w:name="_Toc32601448"/>
      <w:r w:rsidR="00F132E4" w:rsidRPr="00B450A7">
        <w:t>Dayanım/Güç</w:t>
      </w:r>
      <w:bookmarkEnd w:id="109"/>
      <w:r w:rsidR="00F132E4" w:rsidRPr="00B450A7">
        <w:t xml:space="preserve"> </w:t>
      </w:r>
    </w:p>
    <w:p w14:paraId="547C0FB7" w14:textId="417E28D7" w:rsidR="00F132E4" w:rsidRDefault="00F132E4" w:rsidP="00F132E4">
      <w:pPr>
        <w:spacing w:after="360"/>
      </w:pPr>
      <w:proofErr w:type="gramStart"/>
      <w:r>
        <w:t>Daha fazla dayanıklılık, malzeme tasarımının, yapısal yükünün ve yapısal tasarımdaki toplam ağırlığın azaltılmasına yardımcı olmaktadır.</w:t>
      </w:r>
      <w:proofErr w:type="gramEnd"/>
      <w:r>
        <w:t xml:space="preserve"> Dayanım 150</w:t>
      </w:r>
      <w:r w:rsidR="002627C9">
        <w:t xml:space="preserve"> </w:t>
      </w:r>
      <w:r>
        <w:t xml:space="preserve">MPa'dan fazla olduğunda, UYPB'nin dayanımı neredeyse çeliğe eşdeğerdir lakin gerilme kapasitesi daha düşüktür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Structures","type":"thesis"},"uris":["http://www.mendeley.com/documents/?uuid=1445b866-839d-418e-9be9-c0367a948a50"]}],"mendeley":{"formattedCitation":"(R.N. Ter Maten, 2011)","plainTextFormattedCitation":"(R.N. Ter Maten, 2011)","previouslyFormattedCitation":"(R.N. Ter Maten, 2011)"},"properties":{"noteIndex":0},"schema":"https://github.com/citation-style-language/schema/raw/master/csl-citation.json"}</w:instrText>
      </w:r>
      <w:r>
        <w:fldChar w:fldCharType="separate"/>
      </w:r>
      <w:r w:rsidR="008852B4">
        <w:rPr>
          <w:noProof/>
        </w:rPr>
        <w:t>(</w:t>
      </w:r>
      <w:r w:rsidRPr="001B54AC">
        <w:rPr>
          <w:noProof/>
        </w:rPr>
        <w:t>Maten, 2011)</w:t>
      </w:r>
      <w:r>
        <w:fldChar w:fldCharType="end"/>
      </w:r>
      <w:r>
        <w:t>.</w:t>
      </w:r>
    </w:p>
    <w:p w14:paraId="3673D42F" w14:textId="77777777" w:rsidR="00F132E4" w:rsidRPr="00B450A7" w:rsidRDefault="00B450A7" w:rsidP="00E7500A">
      <w:pPr>
        <w:pStyle w:val="Balk3"/>
      </w:pPr>
      <w:r>
        <w:t xml:space="preserve"> </w:t>
      </w:r>
      <w:bookmarkStart w:id="110" w:name="_Toc32601449"/>
      <w:r w:rsidR="00F132E4" w:rsidRPr="00B450A7">
        <w:t>Sağlamlık</w:t>
      </w:r>
      <w:bookmarkEnd w:id="110"/>
    </w:p>
    <w:p w14:paraId="149FD210" w14:textId="0F1E6181" w:rsidR="00F132E4" w:rsidRDefault="00F132E4" w:rsidP="00F132E4">
      <w:pPr>
        <w:spacing w:after="360"/>
      </w:pPr>
      <w:r>
        <w:t xml:space="preserve">Günümüz köprü tasarımları, bir asırlık inşaat ömrünün bir buçuk yüzyıla </w:t>
      </w:r>
      <w:proofErr w:type="gramStart"/>
      <w:r>
        <w:t>kadar</w:t>
      </w:r>
      <w:proofErr w:type="gramEnd"/>
      <w:r>
        <w:t xml:space="preserve"> çıkmasını sağlamaktadır; bu nedenle malzemelerin dayanıklılığı, uzun ömürlü olması ve bakımının kolay hale getirilmesi için artırılmalıdır. </w:t>
      </w:r>
      <w:proofErr w:type="gramStart"/>
      <w:r>
        <w:t>Sürdürülmeyen projelerin kolaylaştırılmasından bahsedilemez fakat yine de UYPB’ler labaratuar ortamında denen</w:t>
      </w:r>
      <w:r w:rsidR="00B450A7">
        <w:t>mesi sürmektedir v</w:t>
      </w:r>
      <w:r>
        <w:t>e uzmanlar uzun vadeli performansın anlaşılabilmesi için şimdilik zamana ihtiyaç duydukları söylenebilir.</w:t>
      </w:r>
      <w:proofErr w:type="gramEnd"/>
      <w:r>
        <w:t xml:space="preserve"> Yapısal performans ancak bir yapının tamamı UYPB kullanılarak yapılmışsa ve en az 5-10 yıl boyunca gözlemlendikten sonar garanti edilebilecektir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Structures","type":"thesis"},"uris":["http://www.mendeley.com/documents/?uuid=1445b866-839d-418e-9be9-c0367a948a50"]}],"mendeley":{"formattedCitation":"(R.N. Ter Maten, 2011)","plainTextFormattedCitation":"(R.N. Ter Maten, 2011)","previouslyFormattedCitation":"(R.N. Ter Maten, 2011)"},"properties":{"noteIndex":0},"schema":"https://github.com/citation-style-language/schema/raw/master/csl-citation.json"}</w:instrText>
      </w:r>
      <w:r>
        <w:fldChar w:fldCharType="separate"/>
      </w:r>
      <w:r w:rsidR="00F73B0F">
        <w:rPr>
          <w:noProof/>
        </w:rPr>
        <w:t>(</w:t>
      </w:r>
      <w:r w:rsidRPr="001B54AC">
        <w:rPr>
          <w:noProof/>
        </w:rPr>
        <w:t>Maten, 2011)</w:t>
      </w:r>
      <w:r>
        <w:fldChar w:fldCharType="end"/>
      </w:r>
      <w:r>
        <w:t>.</w:t>
      </w:r>
    </w:p>
    <w:p w14:paraId="524A7220" w14:textId="77777777" w:rsidR="00F132E4" w:rsidRPr="00B450A7" w:rsidRDefault="00F212E5" w:rsidP="00E7500A">
      <w:pPr>
        <w:pStyle w:val="Balk3"/>
      </w:pPr>
      <w:r>
        <w:t xml:space="preserve"> </w:t>
      </w:r>
      <w:bookmarkStart w:id="111" w:name="_Toc32601450"/>
      <w:r w:rsidR="00F132E4" w:rsidRPr="00B450A7">
        <w:t>Estetik</w:t>
      </w:r>
      <w:bookmarkEnd w:id="111"/>
    </w:p>
    <w:p w14:paraId="0D0905F4" w14:textId="63ED2335" w:rsidR="00F132E4" w:rsidRDefault="00F132E4" w:rsidP="00F73B0F">
      <w:pPr>
        <w:spacing w:after="360"/>
      </w:pPr>
      <w:proofErr w:type="gramStart"/>
      <w:r>
        <w:t xml:space="preserve">UYPB yapılarının estetik görünümü, mevcut beton formları ile karşılaştırıldığında esas olarak göze çarpan agregaları, granül UYPB matris </w:t>
      </w:r>
      <w:r w:rsidR="00F212E5">
        <w:t>granül</w:t>
      </w:r>
      <w:r>
        <w:t xml:space="preserve"> dağılımları, daha yüksek homojenlik seviyeleri ve ekstra </w:t>
      </w:r>
      <w:r w:rsidR="008549E6">
        <w:t>mastarlama</w:t>
      </w:r>
      <w:r>
        <w:t xml:space="preserve"> işlemlerinden kaynaklanmaktadır.</w:t>
      </w:r>
      <w:proofErr w:type="gramEnd"/>
      <w:r>
        <w:t xml:space="preserve"> Düz yüzeyli betonda, boyama / kaplama gerekli değildir ve </w:t>
      </w:r>
      <w:r w:rsidR="008549E6">
        <w:t>mastarlama</w:t>
      </w:r>
      <w:r>
        <w:t xml:space="preserve"> işlemi uzun süre devam etmektedir </w:t>
      </w:r>
      <w:r>
        <w:fldChar w:fldCharType="begin" w:fldLock="1"/>
      </w:r>
      <w:r>
        <w:instrText>ADDIN CSL_CITATION {"citationItems":[{"id":"ITEM-1","itemData":{"ISSN":"19373260","abstract":"This article presents an overview of the material characteristics of a Malaysia blend of ultra-high performance 'ductile' concrete (UHPdC). Examples of the environmental impact calculations of UHPdC structures compared to that of conventional reinforced concrete (RC) design are presented. The comparison studies show that many structures constructed from UHPdC are generally more environmentally sustainable than built of the conventional RC with respect to the reduction of CO2emissions, embodied energy and global warming potential. The enhanced durability of UHPdC also provides for significant improvements in the design life, further supporting the concept of sustainable development. © 2010 The Institution of Engineers, Singapore.","author":[{"dropping-particle":"","family":"Lei Voo","given":"Yen","non-dropping-particle":"","parse-names":false,"suffix":""},{"dropping-particle":"","family":"Foster","given":"Stephen J.","non-dropping-particle":"","parse-names":false,"suffix":""}],"container-title":"IES Journal Part A: Civil and Structural Engineering","id":"ITEM-1","issued":{"date-parts":[["2010"]]},"page":"168-187","title":"Characteristics of ultra-high performance 'ductile' concrete and its impact on sustainable construction","type":"article-journal"},"uris":["http://www.mendeley.com/documents/?uuid=d67e3187-cb01-44be-9792-000a03dd8763"]}],"mendeley":{"formattedCitation":"(Lei Voo &amp; Foster, 2010)","plainTextFormattedCitation":"(Lei Voo &amp; Foster, 2010)","previouslyFormattedCitation":"(Lei Voo &amp; Foster, 2010)"},"properties":{"noteIndex":0},"schema":"https://github.com/citation-style-language/schema/raw/master/csl-citation.json"}</w:instrText>
      </w:r>
      <w:r>
        <w:fldChar w:fldCharType="separate"/>
      </w:r>
      <w:r w:rsidR="00F73B0F">
        <w:rPr>
          <w:noProof/>
        </w:rPr>
        <w:t>(</w:t>
      </w:r>
      <w:r w:rsidRPr="00285FC0">
        <w:rPr>
          <w:noProof/>
        </w:rPr>
        <w:t xml:space="preserve">Voo </w:t>
      </w:r>
      <w:r w:rsidR="00F73B0F">
        <w:rPr>
          <w:noProof/>
        </w:rPr>
        <w:t>ve</w:t>
      </w:r>
      <w:r w:rsidRPr="00285FC0">
        <w:rPr>
          <w:noProof/>
        </w:rPr>
        <w:t xml:space="preserve"> Foster, 2010)</w:t>
      </w:r>
      <w:r>
        <w:fldChar w:fldCharType="end"/>
      </w:r>
      <w:r>
        <w:t xml:space="preserve">. </w:t>
      </w:r>
    </w:p>
    <w:p w14:paraId="2E360A54" w14:textId="77777777" w:rsidR="00F132E4" w:rsidRPr="00B450A7" w:rsidRDefault="00F212E5" w:rsidP="00E7500A">
      <w:pPr>
        <w:pStyle w:val="Balk3"/>
      </w:pPr>
      <w:r>
        <w:lastRenderedPageBreak/>
        <w:t xml:space="preserve"> </w:t>
      </w:r>
      <w:bookmarkStart w:id="112" w:name="_Toc32601451"/>
      <w:r w:rsidR="00F132E4" w:rsidRPr="00B450A7">
        <w:t>Süneklik</w:t>
      </w:r>
      <w:bookmarkEnd w:id="112"/>
      <w:r w:rsidR="00F132E4" w:rsidRPr="00B450A7">
        <w:t xml:space="preserve"> </w:t>
      </w:r>
    </w:p>
    <w:p w14:paraId="6A370431" w14:textId="77E85966" w:rsidR="00F132E4" w:rsidRDefault="00F132E4" w:rsidP="00F132E4">
      <w:pPr>
        <w:spacing w:after="360"/>
      </w:pPr>
      <w:proofErr w:type="gramStart"/>
      <w:r>
        <w:t>UYPB gerilme kırılma özelliklerini geliştirmek için, UYPB</w:t>
      </w:r>
      <w:r w:rsidR="00F212E5">
        <w:t xml:space="preserve"> </w:t>
      </w:r>
      <w:r>
        <w:t xml:space="preserve">+ çelik numunelerinde gözlenen çatlakları, bunların yayılmalarını ve yer değiştirme sertleşmelerini azaltmak için ultra yüksek mukavemetli mikro çelik </w:t>
      </w:r>
      <w:r w:rsidR="004E0E9C">
        <w:t>lif</w:t>
      </w:r>
      <w:r>
        <w:t xml:space="preserve"> kullanılabilir.</w:t>
      </w:r>
      <w:proofErr w:type="gramEnd"/>
      <w:r>
        <w:t xml:space="preserve"> Bunun dışında birçok küçük çatlak, geleneksel betonarme ile karşılaştırıldığında UYPB numunelerinde daha fazla süneklik sağlanaktadır </w:t>
      </w:r>
      <w:r>
        <w:fldChar w:fldCharType="begin" w:fldLock="1"/>
      </w:r>
      <w:r>
        <w:instrText>ADDIN CSL_CITATION {"citationItems":[{"id":"ITEM-1","itemData":{"abstract":"One of the significant breakthroughs in concrete technology in the 20 th century was the development of ultra high performance fiber reinforced concrete (UHP-FRC) or reactive powder concrete (RPC) more commonly known as ultra high performance \" ductile \" concrete (UHPdC) with compressive strength over 150 MPa and flexural strength over 30 MPa; and enhanced durability compared to conventional concrete. In brief, UHPdC is a cementitious based composite material that consists of the distinctive characteristics of the ultra-high performance concrete and high tensile strength steel fibers. UHPdC is a sustainable construction material with considerable amount of durability, ductility and tensile capacity which is mostly appropriate for use in the fabrication of precast members in civil engineering, structural and architectural applications. This paper presents a review on the UHPdC technology including an overview of material characteristics of a Malaysian UHPdC blend (i.e. Dura ®), the principles of UHPdC development, its mix design, its advantages, and its applications.","author":[{"dropping-particle":"","family":"Behzad Nematollahi","given":"","non-dropping-particle":"","parse-names":false,"suffix":""}],"container-title":"International Journal of Civil and Structural Engineering","id":"ITEM-1","issue":"3","issued":{"date-parts":[["2012"]]},"page":"1003-1018","title":"A review on ultra high performance ‘ductile’ concrete (UHPdC) technology","type":"article-journal","volume":"2"},"uris":["http://www.mendeley.com/documents/?uuid=be229fac-9dc8-44a6-ba46-83ae42cc6ec7"]}],"mendeley":{"formattedCitation":"(Behzad Nematollahi, 2012)","plainTextFormattedCitation":"(Behzad Nematollahi, 2012)","previouslyFormattedCitation":"(Behzad Nematollahi, 2012)"},"properties":{"noteIndex":0},"schema":"https://github.com/citation-style-language/schema/raw/master/csl-citation.json"}</w:instrText>
      </w:r>
      <w:r>
        <w:fldChar w:fldCharType="separate"/>
      </w:r>
      <w:r w:rsidR="00F73B0F">
        <w:rPr>
          <w:noProof/>
        </w:rPr>
        <w:t>(</w:t>
      </w:r>
      <w:r w:rsidRPr="001B54AC">
        <w:rPr>
          <w:noProof/>
        </w:rPr>
        <w:t>Nematollahi, 2012)</w:t>
      </w:r>
      <w:r>
        <w:fldChar w:fldCharType="end"/>
      </w:r>
      <w:r>
        <w:t xml:space="preserve">. </w:t>
      </w:r>
    </w:p>
    <w:p w14:paraId="5BA8B72C" w14:textId="77777777" w:rsidR="00F132E4" w:rsidRPr="00B450A7" w:rsidRDefault="00F212E5" w:rsidP="00E7500A">
      <w:pPr>
        <w:pStyle w:val="Balk3"/>
      </w:pPr>
      <w:r>
        <w:t xml:space="preserve"> </w:t>
      </w:r>
      <w:bookmarkStart w:id="113" w:name="_Toc32601452"/>
      <w:r w:rsidR="00F132E4" w:rsidRPr="00B450A7">
        <w:t>Sürdürülebilirlik</w:t>
      </w:r>
      <w:bookmarkEnd w:id="113"/>
      <w:r w:rsidR="00F132E4" w:rsidRPr="00B450A7">
        <w:t xml:space="preserve"> </w:t>
      </w:r>
    </w:p>
    <w:p w14:paraId="7287F7FC" w14:textId="33455793" w:rsidR="00F132E4" w:rsidRDefault="00F132E4" w:rsidP="00F73B0F">
      <w:pPr>
        <w:spacing w:after="360"/>
      </w:pPr>
      <w:proofErr w:type="gramStart"/>
      <w:r>
        <w:t>UYPB teknolojisi, altyapının sürdürülebilir kalkınmasını destekleyen ve oldukça sürdürülebilir bir yeşil teknoloji olarak tanımlanabilir.</w:t>
      </w:r>
      <w:proofErr w:type="gramEnd"/>
      <w:r>
        <w:t xml:space="preserve"> UYPB kullanılırsa, genel beton içeriğinde daha </w:t>
      </w:r>
      <w:proofErr w:type="gramStart"/>
      <w:r>
        <w:t>az</w:t>
      </w:r>
      <w:proofErr w:type="gramEnd"/>
      <w:r>
        <w:t xml:space="preserve"> çimento oranı gerektireceği anlamına gelmektedir ki bu nedenle, elemanların üretimi için daha az beton kullanılacağı anlamına gelmektedir. </w:t>
      </w:r>
      <w:proofErr w:type="gramStart"/>
      <w:r>
        <w:t>Dünyada yayınlanan bazı göze çarpan bilimsel raporlar, küresel ısınmanın, dünyanın başa çıkmaya çalıştığı yıkıcı bir süreç olduğunu göstermektedir.</w:t>
      </w:r>
      <w:proofErr w:type="gramEnd"/>
      <w:r>
        <w:t xml:space="preserve"> UYPB kullanıldığında, geleneksel yaklaşıma kıyasla maliyet tasarrufu, düşük </w:t>
      </w:r>
      <w:r w:rsidR="008549E6">
        <w:t>CO</w:t>
      </w:r>
      <w:r w:rsidR="008549E6" w:rsidRPr="008549E6">
        <w:rPr>
          <w:vertAlign w:val="subscript"/>
        </w:rPr>
        <w:t>2</w:t>
      </w:r>
      <w:r>
        <w:t xml:space="preserve"> emisyonu ve daha </w:t>
      </w:r>
      <w:proofErr w:type="gramStart"/>
      <w:r>
        <w:t>az</w:t>
      </w:r>
      <w:proofErr w:type="gramEnd"/>
      <w:r>
        <w:t xml:space="preserve"> somutlaştırılmış enerji kullanımı söz konusu olacaktır. Ayrıca, daha iyi bir yaşam döngüsüne sahip olduğu için diğer </w:t>
      </w:r>
      <w:r w:rsidR="00D65F90">
        <w:t>beton</w:t>
      </w:r>
      <w:r>
        <w:t xml:space="preserve"> formlara kıyasla daha sürdürülebilir bir yapıdadır </w:t>
      </w:r>
      <w:r>
        <w:fldChar w:fldCharType="begin" w:fldLock="1"/>
      </w:r>
      <w:r>
        <w:instrText>ADDIN CSL_CITATION {"citationItems":[{"id":"ITEM-1","itemData":{"ISSN":"19373260","abstract":"This article presents an overview of the material characteristics of a Malaysia blend of ultra-high performance 'ductile' concrete (UHPdC). Examples of the environmental impact calculations of UHPdC structures compared to that of conventional reinforced concrete (RC) design are presented. The comparison studies show that many structures constructed from UHPdC are generally more environmentally sustainable than built of the conventional RC with respect to the reduction of CO2emissions, embodied energy and global warming potential. The enhanced durability of UHPdC also provides for significant improvements in the design life, further supporting the concept of sustainable development. © 2010 The Institution of Engineers, Singapore.","author":[{"dropping-particle":"","family":"Lei Voo","given":"Yen","non-dropping-particle":"","parse-names":false,"suffix":""},{"dropping-particle":"","family":"Foster","given":"Stephen J.","non-dropping-particle":"","parse-names":false,"suffix":""}],"container-title":"IES Journal Part A: Civil and Structural Engineering","id":"ITEM-1","issued":{"date-parts":[["2010"]]},"page":"168-187","title":"Characteristics of ultra-high performance 'ductile' concrete and its impact on sustainable construction","type":"article-journal"},"uris":["http://www.mendeley.com/documents/?uuid=d67e3187-cb01-44be-9792-000a03dd8763"]}],"mendeley":{"formattedCitation":"(Lei Voo &amp; Foster, 2010)","plainTextFormattedCitation":"(Lei Voo &amp; Foster, 2010)","previouslyFormattedCitation":"(Lei Voo &amp; Foster, 2010)"},"properties":{"noteIndex":0},"schema":"https://github.com/citation-style-language/schema/raw/master/csl-citation.json"}</w:instrText>
      </w:r>
      <w:r>
        <w:fldChar w:fldCharType="separate"/>
      </w:r>
      <w:r w:rsidR="00F73B0F">
        <w:rPr>
          <w:noProof/>
        </w:rPr>
        <w:t>(</w:t>
      </w:r>
      <w:r w:rsidRPr="00285FC0">
        <w:rPr>
          <w:noProof/>
        </w:rPr>
        <w:t xml:space="preserve">Voo </w:t>
      </w:r>
      <w:r w:rsidR="00F73B0F">
        <w:rPr>
          <w:noProof/>
        </w:rPr>
        <w:t>ve</w:t>
      </w:r>
      <w:r w:rsidRPr="00285FC0">
        <w:rPr>
          <w:noProof/>
        </w:rPr>
        <w:t xml:space="preserve"> Foster, 2010)</w:t>
      </w:r>
      <w:r>
        <w:fldChar w:fldCharType="end"/>
      </w:r>
      <w:r>
        <w:t xml:space="preserve">. </w:t>
      </w:r>
    </w:p>
    <w:p w14:paraId="6541790D" w14:textId="77777777" w:rsidR="004410BE" w:rsidRDefault="008754EA" w:rsidP="00E7500A">
      <w:pPr>
        <w:pStyle w:val="Balk2"/>
      </w:pPr>
      <w:bookmarkStart w:id="114" w:name="_Toc32601453"/>
      <w:r>
        <w:t>UYPB</w:t>
      </w:r>
      <w:r w:rsidR="00406EA6">
        <w:t xml:space="preserve"> </w:t>
      </w:r>
      <w:r w:rsidR="00F212E5">
        <w:t>Tasarım Örneği</w:t>
      </w:r>
      <w:bookmarkEnd w:id="114"/>
    </w:p>
    <w:p w14:paraId="1BCDE754" w14:textId="00DD39A6" w:rsidR="00387E4B" w:rsidRDefault="00406EA6" w:rsidP="00F73B0F">
      <w:pPr>
        <w:spacing w:after="360"/>
      </w:pPr>
      <w:r>
        <w:t xml:space="preserve">Aşağıda da detayları verilen </w:t>
      </w:r>
      <w:r w:rsidR="008754EA">
        <w:t>UYPB</w:t>
      </w:r>
      <w:r>
        <w:t xml:space="preserve"> türlerinin </w:t>
      </w:r>
      <w:r w:rsidR="00F212E5">
        <w:t>b</w:t>
      </w:r>
      <w:r>
        <w:t xml:space="preserve">ir çoğu pazarda katı halde </w:t>
      </w:r>
      <w:r w:rsidR="00F212E5">
        <w:t xml:space="preserve">satışa hazır halde </w:t>
      </w:r>
      <w:r>
        <w:t xml:space="preserve">bulunmaktadır </w:t>
      </w:r>
      <w:r w:rsidR="00AA39CB">
        <w:fldChar w:fldCharType="begin" w:fldLock="1"/>
      </w:r>
      <w:r w:rsidR="001B54AC">
        <w:instrText>ADDIN CSL_CITATION {"citationItems":[{"id":"ITEM-1","itemData":{"author":[{"dropping-particle":"","family":"Jaewoo Shin","given":"","non-dropping-particle":"","parse-names":false,"suffix":""}],"id":"ITEM-1","issued":{"date-parts":[["2016"]]},"number-of-pages":"189","publisher":"Technische University Hamburg","title":"Ultra-High Performance Concrete ( UHPC ) Precast Segmental Bridges - Flexural Behaviour and Joint Design -","type":"thesis"},"uris":["http://www.mendeley.com/documents/?uuid=359b067f-a27d-4251-94ff-aae940f91a55"]},{"id":"ITEM-2","itemData":{"ISBN":"9781118587553","author":[{"dropping-particle":"","family":"Resplendino","given":"J","non-dropping-particle":"","parse-names":false,"suffix":""},{"dropping-particle":"","family":"Toulemonde","given":"F","non-dropping-particle":"","parse-names":false,"suffix":""}],"collection-title":"ISTE","id":"ITEM-2","issued":{"date-parts":[["2013"]]},"publisher":"Wiley","title":"Designing and Building with UHPFRC","type":"book"},"uris":["http://www.mendeley.com/documents/?uuid=34822863-50e8-458a-aa46-a9a545bcb52a"]},{"id":"ITEM-3","itemData":{"author":[{"dropping-particle":"","family":"R.N. Ter Maten","given":"","non-dropping-particle":"","parse-names":false,"suffix":""}],"id":"ITEM-3","issued":{"date-parts":[["2011"]]},"publisher":"University of Technology","title":"Ultra High Performance Concrete in Large Span Shell Structures","type":"thesis"},"uris":["http://www.mendeley.com/documents/?uuid=1445b866-839d-418e-9be9-c0367a948a50"]}],"mendeley":{"formattedCitation":"(Jaewoo Shin, 2016; R.N. Ter Maten, 2011; Resplendino &amp; Toulemonde, 2013)","plainTextFormattedCitation":"(Jaewoo Shin, 2016; R.N. Ter Maten, 2011; Resplendino &amp; Toulemonde, 2013)","previouslyFormattedCitation":"(Jaewoo Shin, 2016; R.N. Ter Maten, 2011; Resplendino &amp; Toulemonde, 2013)"},"properties":{"noteIndex":0},"schema":"https://github.com/citation-style-language/schema/raw/master/csl-citation.json"}</w:instrText>
      </w:r>
      <w:r w:rsidR="00AA39CB">
        <w:fldChar w:fldCharType="separate"/>
      </w:r>
      <w:r w:rsidR="00F73B0F">
        <w:rPr>
          <w:noProof/>
        </w:rPr>
        <w:t>(</w:t>
      </w:r>
      <w:r w:rsidR="001B54AC" w:rsidRPr="001B54AC">
        <w:rPr>
          <w:noProof/>
        </w:rPr>
        <w:t xml:space="preserve">Shin, </w:t>
      </w:r>
      <w:r w:rsidR="00F73B0F">
        <w:rPr>
          <w:noProof/>
        </w:rPr>
        <w:t xml:space="preserve">2016; </w:t>
      </w:r>
      <w:r w:rsidR="001B54AC" w:rsidRPr="001B54AC">
        <w:rPr>
          <w:noProof/>
        </w:rPr>
        <w:t xml:space="preserve">Maten, 2011; Resplendino </w:t>
      </w:r>
      <w:r w:rsidR="00F73B0F">
        <w:rPr>
          <w:noProof/>
        </w:rPr>
        <w:t>ve</w:t>
      </w:r>
      <w:r w:rsidR="001B54AC" w:rsidRPr="001B54AC">
        <w:rPr>
          <w:noProof/>
        </w:rPr>
        <w:t xml:space="preserve"> Toulemonde, 2013)</w:t>
      </w:r>
      <w:r w:rsidR="00AA39CB">
        <w:fldChar w:fldCharType="end"/>
      </w:r>
      <w:r w:rsidR="00F212E5">
        <w:t xml:space="preserve">. </w:t>
      </w:r>
      <w:proofErr w:type="gramStart"/>
      <w:r w:rsidR="00F212E5">
        <w:t>UYPB karışımlarının araştırmasını yapan başlıca 4 firma markası ve özellikleri aşağıdaki gibidir.</w:t>
      </w:r>
      <w:proofErr w:type="gramEnd"/>
    </w:p>
    <w:p w14:paraId="453041CE" w14:textId="77777777" w:rsidR="00C92525" w:rsidRDefault="00387E4B" w:rsidP="00641B74">
      <w:pPr>
        <w:pStyle w:val="ListeParagraf"/>
        <w:numPr>
          <w:ilvl w:val="0"/>
          <w:numId w:val="22"/>
        </w:numPr>
        <w:spacing w:after="360"/>
      </w:pPr>
      <w:r w:rsidRPr="00F212E5">
        <w:rPr>
          <w:bCs/>
        </w:rPr>
        <w:t>Ductal</w:t>
      </w:r>
      <w:r w:rsidRPr="00F212E5">
        <w:t xml:space="preserve">® </w:t>
      </w:r>
      <w:r w:rsidR="00406EA6" w:rsidRPr="00F212E5">
        <w:t>Beton</w:t>
      </w:r>
      <w:r w:rsidR="00F212E5">
        <w:t>;</w:t>
      </w:r>
      <w:r w:rsidR="00406EA6">
        <w:t xml:space="preserve"> Lafarge, Bouygues, Rhodia ve Lafarge ve Bouygues</w:t>
      </w:r>
      <w:r w:rsidR="003A4D3A" w:rsidRPr="003A4D3A">
        <w:t xml:space="preserve"> </w:t>
      </w:r>
      <w:r w:rsidR="003A4D3A">
        <w:t>tarafından ortaklaşa</w:t>
      </w:r>
      <w:r w:rsidR="00406EA6">
        <w:t xml:space="preserve"> </w:t>
      </w:r>
      <w:r w:rsidR="003A4D3A">
        <w:t>araştırmalar sonucunda yapılan ve pazarlanan</w:t>
      </w:r>
      <w:r w:rsidR="00406EA6">
        <w:t xml:space="preserve"> Reaktif Toz Beton (RPC) gibi farklı kategorilerde beton üretil</w:t>
      </w:r>
      <w:r w:rsidR="003A4D3A">
        <w:t xml:space="preserve">ip satılmaktadır. </w:t>
      </w:r>
    </w:p>
    <w:p w14:paraId="67594FD4" w14:textId="77777777" w:rsidR="00387E4B" w:rsidRDefault="00387E4B" w:rsidP="00641B74">
      <w:pPr>
        <w:pStyle w:val="ListeParagraf"/>
        <w:numPr>
          <w:ilvl w:val="0"/>
          <w:numId w:val="22"/>
        </w:numPr>
        <w:spacing w:after="360"/>
      </w:pPr>
      <w:r w:rsidRPr="00F212E5">
        <w:rPr>
          <w:bCs/>
        </w:rPr>
        <w:t>Ceracem</w:t>
      </w:r>
      <w:r w:rsidRPr="00F212E5">
        <w:t>®</w:t>
      </w:r>
      <w:r w:rsidR="00F212E5">
        <w:t>;</w:t>
      </w:r>
      <w:r>
        <w:t xml:space="preserve"> </w:t>
      </w:r>
      <w:r w:rsidR="003A4D3A" w:rsidRPr="003A4D3A">
        <w:t xml:space="preserve">Eiffage ve </w:t>
      </w:r>
      <w:proofErr w:type="gramStart"/>
      <w:r w:rsidR="003A4D3A" w:rsidRPr="003A4D3A">
        <w:t>Sika'nın</w:t>
      </w:r>
      <w:proofErr w:type="gramEnd"/>
      <w:r w:rsidR="003A4D3A" w:rsidRPr="003A4D3A">
        <w:t xml:space="preserve"> birbirleriyle işbirliği içinde geliştirdiği BSI "Béton Spécial Industriel" (özel endüstriyel beton) kategorisine ait olan bir başka beton markasıdır.</w:t>
      </w:r>
    </w:p>
    <w:p w14:paraId="6858699B" w14:textId="77777777" w:rsidR="00387E4B" w:rsidRDefault="00387E4B" w:rsidP="00641B74">
      <w:pPr>
        <w:pStyle w:val="ListeParagraf"/>
        <w:numPr>
          <w:ilvl w:val="0"/>
          <w:numId w:val="22"/>
        </w:numPr>
        <w:spacing w:after="360"/>
      </w:pPr>
      <w:r w:rsidRPr="00F212E5">
        <w:rPr>
          <w:bCs/>
        </w:rPr>
        <w:lastRenderedPageBreak/>
        <w:t>BCV</w:t>
      </w:r>
      <w:r w:rsidRPr="00F212E5">
        <w:t>®</w:t>
      </w:r>
      <w:r w:rsidR="00F212E5">
        <w:t>;</w:t>
      </w:r>
      <w:r>
        <w:t xml:space="preserve"> </w:t>
      </w:r>
      <w:r w:rsidR="003A4D3A" w:rsidRPr="003A4D3A">
        <w:t xml:space="preserve">Vicat ve Vinci'nin çimento üretim grubunun geliştirdiği bir markadır. Literatürde bu </w:t>
      </w:r>
      <w:r w:rsidR="00D65F90">
        <w:t>beton</w:t>
      </w:r>
      <w:r w:rsidR="003A4D3A" w:rsidRPr="003A4D3A">
        <w:t xml:space="preserve"> tiple ilgili çok sınırlı veri </w:t>
      </w:r>
      <w:r w:rsidR="003A4D3A">
        <w:t xml:space="preserve">bulunmaktadır. </w:t>
      </w:r>
    </w:p>
    <w:p w14:paraId="22D8473C" w14:textId="5458C93B" w:rsidR="00387E4B" w:rsidRPr="00387E4B" w:rsidRDefault="00387E4B" w:rsidP="00641B74">
      <w:pPr>
        <w:pStyle w:val="ListeParagraf"/>
        <w:numPr>
          <w:ilvl w:val="0"/>
          <w:numId w:val="22"/>
        </w:numPr>
        <w:spacing w:after="360"/>
      </w:pPr>
      <w:r w:rsidRPr="00F212E5">
        <w:rPr>
          <w:bCs/>
        </w:rPr>
        <w:t>Cemtec multiscale</w:t>
      </w:r>
      <w:r w:rsidRPr="00F212E5">
        <w:t>®</w:t>
      </w:r>
      <w:r w:rsidR="00F212E5">
        <w:t>;</w:t>
      </w:r>
      <w:r>
        <w:t xml:space="preserve"> </w:t>
      </w:r>
      <w:r w:rsidR="003A4D3A" w:rsidRPr="003A4D3A">
        <w:t>P. Rossi tarafından tanıtıl</w:t>
      </w:r>
      <w:r w:rsidR="003A4D3A">
        <w:t xml:space="preserve">mış, 2002 yılında piyasaya sunulmuş </w:t>
      </w:r>
      <w:r w:rsidR="003A4D3A" w:rsidRPr="003A4D3A">
        <w:t>ve kullanımına 2004 yılında başlan</w:t>
      </w:r>
      <w:r w:rsidR="003A4D3A">
        <w:t>mıştır. %</w:t>
      </w:r>
      <w:r w:rsidR="003A4D3A" w:rsidRPr="003A4D3A">
        <w:t xml:space="preserve">3 uzun </w:t>
      </w:r>
      <w:r w:rsidR="004E0E9C">
        <w:t>lif</w:t>
      </w:r>
      <w:r w:rsidR="003A4D3A" w:rsidRPr="003A4D3A">
        <w:t xml:space="preserve"> ile yalnızca</w:t>
      </w:r>
      <w:r w:rsidR="003A4D3A">
        <w:t xml:space="preserve"> %</w:t>
      </w:r>
      <w:r w:rsidR="001F4F2C">
        <w:t xml:space="preserve"> </w:t>
      </w:r>
      <w:r w:rsidR="003A4D3A">
        <w:t xml:space="preserve">10 toplam güçlendirilmiş </w:t>
      </w:r>
      <w:r w:rsidR="004E0E9C">
        <w:t>lif</w:t>
      </w:r>
      <w:r w:rsidR="003A4D3A">
        <w:t xml:space="preserve"> içeriğine sahiptir.</w:t>
      </w:r>
    </w:p>
    <w:p w14:paraId="033074B2" w14:textId="0306A855" w:rsidR="000126FC" w:rsidRPr="00724561" w:rsidRDefault="003A4D3A" w:rsidP="00F73B0F">
      <w:pPr>
        <w:spacing w:after="360"/>
      </w:pPr>
      <w:r>
        <w:t xml:space="preserve">Söz konusu beton markaları, en </w:t>
      </w:r>
      <w:proofErr w:type="gramStart"/>
      <w:r>
        <w:t>az</w:t>
      </w:r>
      <w:proofErr w:type="gramEnd"/>
      <w:r>
        <w:t xml:space="preserve"> bir defa köprüler gibi pratik projelerde veya tamiratlarda uygulanmışlardır. Birçok ülkede ticari olarak </w:t>
      </w:r>
      <w:proofErr w:type="gramStart"/>
      <w:r>
        <w:t>temin</w:t>
      </w:r>
      <w:proofErr w:type="gramEnd"/>
      <w:r>
        <w:t xml:space="preserve"> edilebilirler; ancak, </w:t>
      </w:r>
      <w:r w:rsidR="008754EA">
        <w:t>UYPB</w:t>
      </w:r>
      <w:r>
        <w:t xml:space="preserve"> tabanlı projelerin çoğu ABD, Danimarka, Fransa, Almanya ve Japonya'da gerçekleştirilmektedir. Bazı ticari olarak temin edilebilir ürün markaları, özellikleri ile birlikte Tablo 2.2'de verilmiştir </w:t>
      </w:r>
      <w:r w:rsidR="00AA39CB">
        <w:fldChar w:fldCharType="begin" w:fldLock="1"/>
      </w:r>
      <w:r w:rsidR="001B54AC">
        <w:instrText>ADDIN CSL_CITATION {"citationItems":[{"id":"ITEM-1","itemData":{"abstract":"Ultra-high performance concrete (UHPC) is an advanced construction material that affords new opportunities for the future of the highway infrastructure. The Federal Highway Administration has been engaged in research on the optimal uses of UHPC in the highway bridge infrastructure since 2001 through its Bridge of the Future initiative. This report presents the state of the art in UHPC with regard to uses in the highway transportation infrastructure. Compiled from hundreds of references representing research, development, and deployment efforts around the world, this report provides a framework for gaining a deeper understanding of UHPC as well as a platform from which to increase the use of this class of advanced cementitious composite materials. This report will assist stakeholders, including State transportation departments, researchers, and design consultants, to grasp the capabilities of UHPC and thus use the material to address pressing needs in the highway transportation infrastructure.","author":[{"dropping-particle":"","family":"Russel, G","given":"H.","non-dropping-particle":"","parse-names":false,"suffix":""},{"dropping-particle":"","family":"Graybeal","given":"B. a.","non-dropping-particle":"","parse-names":false,"suffix":""}],"id":"ITEM-1","issued":{"date-parts":[["2013"]]},"number-of-pages":"171","publisher":"Federal Highway Administration","publisher-place":"United States","title":"Ultra-High Performance Concrete : A State-of-the-Art Report for the Bridge Community","type":"report"},"uris":["http://www.mendeley.com/documents/?uuid=4082fc52-1520-40cc-8264-4ae6e4160126"]}],"mendeley":{"formattedCitation":"(Russel, G &amp; Graybeal, 2013)","plainTextFormattedCitation":"(Russel, G &amp; Graybeal, 2013)","previouslyFormattedCitation":"(Russel, G &amp; Graybeal, 2013)"},"properties":{"noteIndex":0},"schema":"https://github.com/citation-style-language/schema/raw/master/csl-citation.json"}</w:instrText>
      </w:r>
      <w:r w:rsidR="00AA39CB">
        <w:fldChar w:fldCharType="separate"/>
      </w:r>
      <w:r w:rsidR="00F73B0F">
        <w:rPr>
          <w:noProof/>
        </w:rPr>
        <w:t>(Russel ve</w:t>
      </w:r>
      <w:r w:rsidR="00285FC0" w:rsidRPr="00285FC0">
        <w:rPr>
          <w:noProof/>
        </w:rPr>
        <w:t xml:space="preserve"> Graybeal, 2013)</w:t>
      </w:r>
      <w:r w:rsidR="00AA39CB">
        <w:fldChar w:fldCharType="end"/>
      </w:r>
      <w:r w:rsidR="00724561" w:rsidRPr="00724561">
        <w:t>.</w:t>
      </w:r>
    </w:p>
    <w:p w14:paraId="30DA3D28" w14:textId="05FEAD3E" w:rsidR="00BF623B" w:rsidRPr="003D4194" w:rsidRDefault="003D4194" w:rsidP="003D4194">
      <w:pPr>
        <w:pStyle w:val="ResimYazs"/>
        <w:spacing w:after="0"/>
        <w:jc w:val="left"/>
        <w:rPr>
          <w:i/>
          <w:iCs/>
          <w:sz w:val="22"/>
          <w:szCs w:val="22"/>
          <w:rtl/>
        </w:rPr>
      </w:pPr>
      <w:bookmarkStart w:id="115" w:name="_Toc32601653"/>
      <w:proofErr w:type="gramStart"/>
      <w:r w:rsidRPr="003D4194">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2</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2</w:t>
      </w:r>
      <w:r w:rsidR="005F6BE8">
        <w:rPr>
          <w:sz w:val="22"/>
          <w:szCs w:val="22"/>
        </w:rPr>
        <w:fldChar w:fldCharType="end"/>
      </w:r>
      <w:r w:rsidR="00FD5440" w:rsidRPr="003D4194">
        <w:rPr>
          <w:noProof/>
          <w:sz w:val="22"/>
          <w:szCs w:val="22"/>
        </w:rPr>
        <w:t>.</w:t>
      </w:r>
      <w:r w:rsidR="00A61042" w:rsidRPr="003D4194">
        <w:rPr>
          <w:sz w:val="22"/>
          <w:szCs w:val="22"/>
        </w:rPr>
        <w:t xml:space="preserve"> </w:t>
      </w:r>
      <w:r w:rsidR="00406EA6" w:rsidRPr="003D4194">
        <w:rPr>
          <w:i/>
          <w:iCs/>
          <w:sz w:val="22"/>
          <w:szCs w:val="22"/>
        </w:rPr>
        <w:t>Çok</w:t>
      </w:r>
      <w:r w:rsidR="00406EA6" w:rsidRPr="003D4194">
        <w:rPr>
          <w:sz w:val="22"/>
          <w:szCs w:val="22"/>
        </w:rPr>
        <w:t xml:space="preserve"> </w:t>
      </w:r>
      <w:r w:rsidR="00406EA6" w:rsidRPr="003D4194">
        <w:rPr>
          <w:i/>
          <w:iCs/>
          <w:sz w:val="22"/>
          <w:szCs w:val="22"/>
        </w:rPr>
        <w:t>kullanılan ticari markalar ve özellikleri</w:t>
      </w:r>
      <w:bookmarkEnd w:id="115"/>
    </w:p>
    <w:p w14:paraId="76CD0002" w14:textId="31864EBA" w:rsidR="003D5A3E" w:rsidRPr="00E30F67" w:rsidRDefault="003D5A3E" w:rsidP="00E30F67">
      <w:pPr>
        <w:spacing w:line="240" w:lineRule="auto"/>
        <w:rPr>
          <w:sz w:val="22"/>
          <w:szCs w:val="22"/>
          <w:rtl/>
        </w:rPr>
      </w:pPr>
    </w:p>
    <w:tbl>
      <w:tblPr>
        <w:tblStyle w:val="TabloKlavuzu"/>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29"/>
        <w:gridCol w:w="994"/>
        <w:gridCol w:w="849"/>
        <w:gridCol w:w="709"/>
        <w:gridCol w:w="709"/>
        <w:gridCol w:w="1134"/>
        <w:gridCol w:w="713"/>
        <w:gridCol w:w="1101"/>
        <w:gridCol w:w="884"/>
      </w:tblGrid>
      <w:tr w:rsidR="0000036D" w:rsidRPr="00C90669" w14:paraId="4139F029" w14:textId="77777777" w:rsidTr="005C0922">
        <w:trPr>
          <w:jc w:val="center"/>
        </w:trPr>
        <w:tc>
          <w:tcPr>
            <w:tcW w:w="1129" w:type="dxa"/>
            <w:tcBorders>
              <w:right w:val="single" w:sz="4" w:space="0" w:color="auto"/>
            </w:tcBorders>
          </w:tcPr>
          <w:p w14:paraId="50728CCA" w14:textId="77777777" w:rsidR="00AF6E35" w:rsidRPr="0000036D" w:rsidRDefault="00AF6E35" w:rsidP="0000036D">
            <w:pPr>
              <w:spacing w:line="276" w:lineRule="auto"/>
              <w:jc w:val="center"/>
              <w:rPr>
                <w:sz w:val="18"/>
                <w:szCs w:val="18"/>
              </w:rPr>
            </w:pPr>
          </w:p>
        </w:tc>
        <w:tc>
          <w:tcPr>
            <w:tcW w:w="1843" w:type="dxa"/>
            <w:gridSpan w:val="2"/>
            <w:tcBorders>
              <w:top w:val="single" w:sz="8" w:space="0" w:color="auto"/>
              <w:left w:val="single" w:sz="4" w:space="0" w:color="auto"/>
              <w:bottom w:val="single" w:sz="8" w:space="0" w:color="auto"/>
              <w:right w:val="single" w:sz="4" w:space="0" w:color="auto"/>
            </w:tcBorders>
          </w:tcPr>
          <w:p w14:paraId="0F35706D" w14:textId="5C45EEE5" w:rsidR="00AF6E35" w:rsidRPr="0000036D" w:rsidRDefault="00AF6E35" w:rsidP="0000036D">
            <w:pPr>
              <w:spacing w:line="276" w:lineRule="auto"/>
              <w:jc w:val="center"/>
              <w:rPr>
                <w:sz w:val="18"/>
                <w:szCs w:val="18"/>
              </w:rPr>
            </w:pPr>
            <w:r w:rsidRPr="0000036D">
              <w:rPr>
                <w:sz w:val="18"/>
                <w:szCs w:val="18"/>
              </w:rPr>
              <w:t>Ductal®</w:t>
            </w:r>
          </w:p>
        </w:tc>
        <w:tc>
          <w:tcPr>
            <w:tcW w:w="1418" w:type="dxa"/>
            <w:gridSpan w:val="2"/>
            <w:tcBorders>
              <w:top w:val="single" w:sz="8" w:space="0" w:color="auto"/>
              <w:left w:val="single" w:sz="4" w:space="0" w:color="auto"/>
              <w:bottom w:val="single" w:sz="8" w:space="0" w:color="auto"/>
              <w:right w:val="single" w:sz="4" w:space="0" w:color="auto"/>
            </w:tcBorders>
          </w:tcPr>
          <w:p w14:paraId="399C73CE" w14:textId="7FADAB1F" w:rsidR="00AF6E35" w:rsidRPr="0000036D" w:rsidRDefault="00AF6E35" w:rsidP="0000036D">
            <w:pPr>
              <w:spacing w:line="276" w:lineRule="auto"/>
              <w:jc w:val="center"/>
              <w:rPr>
                <w:sz w:val="18"/>
                <w:szCs w:val="18"/>
              </w:rPr>
            </w:pPr>
            <w:r w:rsidRPr="0000036D">
              <w:rPr>
                <w:sz w:val="18"/>
                <w:szCs w:val="18"/>
              </w:rPr>
              <w:t>Ceracem®</w:t>
            </w:r>
          </w:p>
        </w:tc>
        <w:tc>
          <w:tcPr>
            <w:tcW w:w="1847" w:type="dxa"/>
            <w:gridSpan w:val="2"/>
            <w:tcBorders>
              <w:top w:val="single" w:sz="8" w:space="0" w:color="auto"/>
              <w:left w:val="single" w:sz="4" w:space="0" w:color="auto"/>
              <w:bottom w:val="single" w:sz="8" w:space="0" w:color="auto"/>
              <w:right w:val="single" w:sz="4" w:space="0" w:color="auto"/>
            </w:tcBorders>
          </w:tcPr>
          <w:p w14:paraId="024F336D" w14:textId="640621A1" w:rsidR="00AF6E35" w:rsidRPr="0000036D" w:rsidRDefault="00AF6E35" w:rsidP="0000036D">
            <w:pPr>
              <w:spacing w:line="276" w:lineRule="auto"/>
              <w:jc w:val="center"/>
              <w:rPr>
                <w:sz w:val="18"/>
                <w:szCs w:val="18"/>
              </w:rPr>
            </w:pPr>
            <w:r w:rsidRPr="0000036D">
              <w:rPr>
                <w:bCs/>
                <w:sz w:val="18"/>
                <w:szCs w:val="18"/>
              </w:rPr>
              <w:t>Cemtec multiscale</w:t>
            </w:r>
            <w:r w:rsidRPr="0000036D">
              <w:rPr>
                <w:sz w:val="18"/>
                <w:szCs w:val="18"/>
              </w:rPr>
              <w:t>®</w:t>
            </w:r>
          </w:p>
        </w:tc>
        <w:tc>
          <w:tcPr>
            <w:tcW w:w="1985" w:type="dxa"/>
            <w:gridSpan w:val="2"/>
            <w:tcBorders>
              <w:top w:val="single" w:sz="8" w:space="0" w:color="auto"/>
              <w:left w:val="single" w:sz="4" w:space="0" w:color="auto"/>
              <w:bottom w:val="single" w:sz="8" w:space="0" w:color="auto"/>
              <w:right w:val="single" w:sz="4" w:space="0" w:color="auto"/>
            </w:tcBorders>
          </w:tcPr>
          <w:p w14:paraId="1B630816" w14:textId="7DFC2774" w:rsidR="00AF6E35" w:rsidRPr="0000036D" w:rsidRDefault="00AF6E35" w:rsidP="0000036D">
            <w:pPr>
              <w:spacing w:line="276" w:lineRule="auto"/>
              <w:jc w:val="center"/>
              <w:rPr>
                <w:sz w:val="18"/>
                <w:szCs w:val="18"/>
              </w:rPr>
            </w:pPr>
            <w:r w:rsidRPr="0000036D">
              <w:rPr>
                <w:bCs/>
                <w:sz w:val="18"/>
                <w:szCs w:val="18"/>
              </w:rPr>
              <w:t>BCV</w:t>
            </w:r>
            <w:r w:rsidRPr="0000036D">
              <w:rPr>
                <w:sz w:val="18"/>
                <w:szCs w:val="18"/>
              </w:rPr>
              <w:t>®</w:t>
            </w:r>
          </w:p>
        </w:tc>
      </w:tr>
      <w:tr w:rsidR="0000036D" w:rsidRPr="00C90669" w14:paraId="0E9E77C5" w14:textId="77777777" w:rsidTr="005C0922">
        <w:trPr>
          <w:jc w:val="center"/>
        </w:trPr>
        <w:tc>
          <w:tcPr>
            <w:tcW w:w="1129" w:type="dxa"/>
            <w:tcBorders>
              <w:bottom w:val="single" w:sz="8" w:space="0" w:color="auto"/>
              <w:right w:val="single" w:sz="4" w:space="0" w:color="auto"/>
            </w:tcBorders>
          </w:tcPr>
          <w:p w14:paraId="66BF2943" w14:textId="77777777" w:rsidR="003D5A3E" w:rsidRPr="0000036D" w:rsidRDefault="003D5A3E" w:rsidP="0000036D">
            <w:pPr>
              <w:spacing w:line="276" w:lineRule="auto"/>
              <w:jc w:val="center"/>
              <w:rPr>
                <w:sz w:val="18"/>
                <w:szCs w:val="18"/>
              </w:rPr>
            </w:pPr>
          </w:p>
        </w:tc>
        <w:tc>
          <w:tcPr>
            <w:tcW w:w="994" w:type="dxa"/>
            <w:tcBorders>
              <w:top w:val="single" w:sz="8" w:space="0" w:color="auto"/>
              <w:left w:val="single" w:sz="4" w:space="0" w:color="auto"/>
              <w:bottom w:val="single" w:sz="8" w:space="0" w:color="auto"/>
            </w:tcBorders>
          </w:tcPr>
          <w:p w14:paraId="4E9EDD69" w14:textId="6570BF6F" w:rsidR="003D5A3E" w:rsidRPr="0000036D" w:rsidRDefault="00AF6E35" w:rsidP="0000036D">
            <w:pPr>
              <w:spacing w:line="276" w:lineRule="auto"/>
              <w:jc w:val="center"/>
              <w:rPr>
                <w:sz w:val="18"/>
                <w:szCs w:val="18"/>
              </w:rPr>
            </w:pPr>
            <w:r w:rsidRPr="0000036D">
              <w:rPr>
                <w:sz w:val="18"/>
                <w:szCs w:val="18"/>
              </w:rPr>
              <w:t>Tür</w:t>
            </w:r>
          </w:p>
        </w:tc>
        <w:tc>
          <w:tcPr>
            <w:tcW w:w="849" w:type="dxa"/>
            <w:tcBorders>
              <w:top w:val="single" w:sz="8" w:space="0" w:color="auto"/>
              <w:bottom w:val="single" w:sz="8" w:space="0" w:color="auto"/>
              <w:right w:val="single" w:sz="4" w:space="0" w:color="auto"/>
            </w:tcBorders>
          </w:tcPr>
          <w:p w14:paraId="3FA0D877" w14:textId="67C3AB94" w:rsidR="003D5A3E" w:rsidRPr="0000036D" w:rsidRDefault="00C90669" w:rsidP="0000036D">
            <w:pPr>
              <w:spacing w:line="276" w:lineRule="auto"/>
              <w:jc w:val="center"/>
              <w:rPr>
                <w:sz w:val="18"/>
                <w:szCs w:val="18"/>
              </w:rPr>
            </w:pPr>
            <w:r w:rsidRPr="0000036D">
              <w:rPr>
                <w:sz w:val="18"/>
                <w:szCs w:val="18"/>
              </w:rPr>
              <w:t>Kg/m</w:t>
            </w:r>
            <w:r w:rsidRPr="0000036D">
              <w:rPr>
                <w:sz w:val="18"/>
                <w:szCs w:val="18"/>
                <w:vertAlign w:val="superscript"/>
              </w:rPr>
              <w:t>3</w:t>
            </w:r>
          </w:p>
        </w:tc>
        <w:tc>
          <w:tcPr>
            <w:tcW w:w="709" w:type="dxa"/>
            <w:tcBorders>
              <w:top w:val="single" w:sz="8" w:space="0" w:color="auto"/>
              <w:left w:val="single" w:sz="4" w:space="0" w:color="auto"/>
              <w:bottom w:val="single" w:sz="8" w:space="0" w:color="auto"/>
            </w:tcBorders>
          </w:tcPr>
          <w:p w14:paraId="189D2679" w14:textId="4B4E1AA5" w:rsidR="003D5A3E" w:rsidRPr="0000036D" w:rsidRDefault="00AF6E35" w:rsidP="0000036D">
            <w:pPr>
              <w:spacing w:line="276" w:lineRule="auto"/>
              <w:jc w:val="center"/>
              <w:rPr>
                <w:sz w:val="18"/>
                <w:szCs w:val="18"/>
              </w:rPr>
            </w:pPr>
            <w:r w:rsidRPr="0000036D">
              <w:rPr>
                <w:sz w:val="18"/>
                <w:szCs w:val="18"/>
              </w:rPr>
              <w:t>Tür</w:t>
            </w:r>
          </w:p>
        </w:tc>
        <w:tc>
          <w:tcPr>
            <w:tcW w:w="709" w:type="dxa"/>
            <w:tcBorders>
              <w:top w:val="single" w:sz="8" w:space="0" w:color="auto"/>
              <w:bottom w:val="single" w:sz="8" w:space="0" w:color="auto"/>
              <w:right w:val="single" w:sz="4" w:space="0" w:color="auto"/>
            </w:tcBorders>
          </w:tcPr>
          <w:p w14:paraId="5FD9B03E" w14:textId="12DB7692" w:rsidR="003D5A3E" w:rsidRPr="0000036D" w:rsidRDefault="00C90669" w:rsidP="0000036D">
            <w:pPr>
              <w:spacing w:line="276" w:lineRule="auto"/>
              <w:jc w:val="center"/>
              <w:rPr>
                <w:sz w:val="18"/>
                <w:szCs w:val="18"/>
              </w:rPr>
            </w:pPr>
            <w:r w:rsidRPr="0000036D">
              <w:rPr>
                <w:sz w:val="18"/>
                <w:szCs w:val="18"/>
              </w:rPr>
              <w:t>Kg/m</w:t>
            </w:r>
            <w:r w:rsidRPr="0000036D">
              <w:rPr>
                <w:sz w:val="18"/>
                <w:szCs w:val="18"/>
                <w:vertAlign w:val="superscript"/>
              </w:rPr>
              <w:t>3</w:t>
            </w:r>
          </w:p>
        </w:tc>
        <w:tc>
          <w:tcPr>
            <w:tcW w:w="1134" w:type="dxa"/>
            <w:tcBorders>
              <w:top w:val="single" w:sz="8" w:space="0" w:color="auto"/>
              <w:left w:val="single" w:sz="4" w:space="0" w:color="auto"/>
              <w:bottom w:val="single" w:sz="8" w:space="0" w:color="auto"/>
            </w:tcBorders>
          </w:tcPr>
          <w:p w14:paraId="3D4B34E2" w14:textId="48DBDD07" w:rsidR="003D5A3E" w:rsidRPr="0000036D" w:rsidRDefault="00AF6E35" w:rsidP="0000036D">
            <w:pPr>
              <w:spacing w:line="276" w:lineRule="auto"/>
              <w:jc w:val="center"/>
              <w:rPr>
                <w:sz w:val="18"/>
                <w:szCs w:val="18"/>
              </w:rPr>
            </w:pPr>
            <w:r w:rsidRPr="0000036D">
              <w:rPr>
                <w:sz w:val="18"/>
                <w:szCs w:val="18"/>
              </w:rPr>
              <w:t>Tür</w:t>
            </w:r>
          </w:p>
        </w:tc>
        <w:tc>
          <w:tcPr>
            <w:tcW w:w="713" w:type="dxa"/>
            <w:tcBorders>
              <w:top w:val="single" w:sz="8" w:space="0" w:color="auto"/>
              <w:bottom w:val="single" w:sz="8" w:space="0" w:color="auto"/>
              <w:right w:val="single" w:sz="4" w:space="0" w:color="auto"/>
            </w:tcBorders>
          </w:tcPr>
          <w:p w14:paraId="09388D55" w14:textId="74045C68" w:rsidR="003D5A3E" w:rsidRPr="0000036D" w:rsidRDefault="00C90669" w:rsidP="0000036D">
            <w:pPr>
              <w:spacing w:line="276" w:lineRule="auto"/>
              <w:jc w:val="center"/>
              <w:rPr>
                <w:sz w:val="18"/>
                <w:szCs w:val="18"/>
              </w:rPr>
            </w:pPr>
            <w:r w:rsidRPr="0000036D">
              <w:rPr>
                <w:sz w:val="18"/>
                <w:szCs w:val="18"/>
              </w:rPr>
              <w:t>Kg/m</w:t>
            </w:r>
            <w:r w:rsidRPr="0000036D">
              <w:rPr>
                <w:sz w:val="18"/>
                <w:szCs w:val="18"/>
                <w:vertAlign w:val="superscript"/>
              </w:rPr>
              <w:t>3</w:t>
            </w:r>
          </w:p>
        </w:tc>
        <w:tc>
          <w:tcPr>
            <w:tcW w:w="1101" w:type="dxa"/>
            <w:tcBorders>
              <w:top w:val="single" w:sz="8" w:space="0" w:color="auto"/>
              <w:left w:val="single" w:sz="4" w:space="0" w:color="auto"/>
              <w:bottom w:val="single" w:sz="8" w:space="0" w:color="auto"/>
            </w:tcBorders>
          </w:tcPr>
          <w:p w14:paraId="5992B771" w14:textId="49C6AEF1" w:rsidR="003D5A3E" w:rsidRPr="0000036D" w:rsidRDefault="00AF6E35" w:rsidP="0000036D">
            <w:pPr>
              <w:spacing w:line="276" w:lineRule="auto"/>
              <w:jc w:val="center"/>
              <w:rPr>
                <w:sz w:val="18"/>
                <w:szCs w:val="18"/>
              </w:rPr>
            </w:pPr>
            <w:r w:rsidRPr="0000036D">
              <w:rPr>
                <w:sz w:val="18"/>
                <w:szCs w:val="18"/>
              </w:rPr>
              <w:t>Tür</w:t>
            </w:r>
          </w:p>
        </w:tc>
        <w:tc>
          <w:tcPr>
            <w:tcW w:w="884" w:type="dxa"/>
            <w:tcBorders>
              <w:top w:val="single" w:sz="8" w:space="0" w:color="auto"/>
              <w:bottom w:val="single" w:sz="8" w:space="0" w:color="auto"/>
              <w:right w:val="single" w:sz="4" w:space="0" w:color="auto"/>
            </w:tcBorders>
          </w:tcPr>
          <w:p w14:paraId="6C94416A" w14:textId="48F9FB32" w:rsidR="003D5A3E" w:rsidRPr="0000036D" w:rsidRDefault="00C90669" w:rsidP="0000036D">
            <w:pPr>
              <w:spacing w:line="276" w:lineRule="auto"/>
              <w:jc w:val="center"/>
              <w:rPr>
                <w:sz w:val="18"/>
                <w:szCs w:val="18"/>
              </w:rPr>
            </w:pPr>
            <w:r w:rsidRPr="0000036D">
              <w:rPr>
                <w:sz w:val="18"/>
                <w:szCs w:val="18"/>
              </w:rPr>
              <w:t>Kg/m</w:t>
            </w:r>
            <w:r w:rsidRPr="0000036D">
              <w:rPr>
                <w:sz w:val="18"/>
                <w:szCs w:val="18"/>
                <w:vertAlign w:val="superscript"/>
              </w:rPr>
              <w:t>3</w:t>
            </w:r>
          </w:p>
        </w:tc>
      </w:tr>
      <w:tr w:rsidR="0000036D" w:rsidRPr="00C90669" w14:paraId="782A9C95" w14:textId="77777777" w:rsidTr="005C0922">
        <w:trPr>
          <w:jc w:val="center"/>
        </w:trPr>
        <w:tc>
          <w:tcPr>
            <w:tcW w:w="1129" w:type="dxa"/>
            <w:tcBorders>
              <w:top w:val="single" w:sz="8" w:space="0" w:color="auto"/>
              <w:left w:val="single" w:sz="4" w:space="0" w:color="auto"/>
              <w:right w:val="single" w:sz="4" w:space="0" w:color="auto"/>
            </w:tcBorders>
          </w:tcPr>
          <w:p w14:paraId="70658892" w14:textId="38A77CD7" w:rsidR="00C80D9A" w:rsidRPr="0000036D" w:rsidRDefault="0009564A" w:rsidP="0000036D">
            <w:pPr>
              <w:spacing w:line="276" w:lineRule="auto"/>
              <w:jc w:val="center"/>
              <w:rPr>
                <w:sz w:val="18"/>
                <w:szCs w:val="18"/>
              </w:rPr>
            </w:pPr>
            <w:r>
              <w:rPr>
                <w:sz w:val="18"/>
                <w:szCs w:val="18"/>
              </w:rPr>
              <w:t>Ç</w:t>
            </w:r>
            <w:r w:rsidR="00C80D9A" w:rsidRPr="0000036D">
              <w:rPr>
                <w:sz w:val="18"/>
                <w:szCs w:val="18"/>
              </w:rPr>
              <w:t>imento</w:t>
            </w:r>
          </w:p>
        </w:tc>
        <w:tc>
          <w:tcPr>
            <w:tcW w:w="994" w:type="dxa"/>
            <w:tcBorders>
              <w:top w:val="single" w:sz="8" w:space="0" w:color="auto"/>
              <w:left w:val="single" w:sz="4" w:space="0" w:color="auto"/>
            </w:tcBorders>
          </w:tcPr>
          <w:p w14:paraId="0235383D" w14:textId="45EAEAEC" w:rsidR="00C80D9A" w:rsidRPr="0000036D" w:rsidRDefault="00C80D9A" w:rsidP="0000036D">
            <w:pPr>
              <w:spacing w:line="276" w:lineRule="auto"/>
              <w:jc w:val="center"/>
              <w:rPr>
                <w:sz w:val="18"/>
                <w:szCs w:val="18"/>
              </w:rPr>
            </w:pPr>
            <w:r w:rsidRPr="0000036D">
              <w:rPr>
                <w:sz w:val="18"/>
                <w:szCs w:val="18"/>
              </w:rPr>
              <w:t>Portaland</w:t>
            </w:r>
          </w:p>
        </w:tc>
        <w:tc>
          <w:tcPr>
            <w:tcW w:w="849" w:type="dxa"/>
            <w:tcBorders>
              <w:top w:val="single" w:sz="8" w:space="0" w:color="auto"/>
              <w:right w:val="single" w:sz="4" w:space="0" w:color="auto"/>
            </w:tcBorders>
          </w:tcPr>
          <w:p w14:paraId="4EBB1E8D" w14:textId="55CFD06E" w:rsidR="00C80D9A" w:rsidRPr="0000036D" w:rsidRDefault="00C80D9A" w:rsidP="0000036D">
            <w:pPr>
              <w:spacing w:line="276" w:lineRule="auto"/>
              <w:jc w:val="center"/>
              <w:rPr>
                <w:sz w:val="18"/>
                <w:szCs w:val="18"/>
              </w:rPr>
            </w:pPr>
            <w:r w:rsidRPr="0000036D">
              <w:rPr>
                <w:sz w:val="18"/>
                <w:szCs w:val="18"/>
              </w:rPr>
              <w:t>746</w:t>
            </w:r>
          </w:p>
        </w:tc>
        <w:tc>
          <w:tcPr>
            <w:tcW w:w="709" w:type="dxa"/>
            <w:tcBorders>
              <w:top w:val="single" w:sz="8" w:space="0" w:color="auto"/>
              <w:left w:val="single" w:sz="4" w:space="0" w:color="auto"/>
            </w:tcBorders>
          </w:tcPr>
          <w:p w14:paraId="7B8FEF5F" w14:textId="7547B0E8" w:rsidR="00C80D9A" w:rsidRPr="0000036D" w:rsidRDefault="00C80D9A" w:rsidP="0000036D">
            <w:pPr>
              <w:spacing w:line="276" w:lineRule="auto"/>
              <w:jc w:val="center"/>
              <w:rPr>
                <w:sz w:val="18"/>
                <w:szCs w:val="18"/>
              </w:rPr>
            </w:pPr>
            <w:r w:rsidRPr="0000036D">
              <w:rPr>
                <w:sz w:val="18"/>
                <w:szCs w:val="18"/>
              </w:rPr>
              <w:t>-</w:t>
            </w:r>
          </w:p>
        </w:tc>
        <w:tc>
          <w:tcPr>
            <w:tcW w:w="709" w:type="dxa"/>
            <w:tcBorders>
              <w:top w:val="single" w:sz="8" w:space="0" w:color="auto"/>
              <w:right w:val="single" w:sz="4" w:space="0" w:color="auto"/>
            </w:tcBorders>
          </w:tcPr>
          <w:p w14:paraId="5BDF12C9" w14:textId="54C89EA3" w:rsidR="00C80D9A" w:rsidRPr="0000036D" w:rsidRDefault="00C80D9A" w:rsidP="0000036D">
            <w:pPr>
              <w:spacing w:line="276" w:lineRule="auto"/>
              <w:jc w:val="center"/>
              <w:rPr>
                <w:sz w:val="18"/>
                <w:szCs w:val="18"/>
              </w:rPr>
            </w:pPr>
            <w:r w:rsidRPr="0000036D">
              <w:rPr>
                <w:sz w:val="18"/>
                <w:szCs w:val="18"/>
              </w:rPr>
              <w:t>1114</w:t>
            </w:r>
          </w:p>
        </w:tc>
        <w:tc>
          <w:tcPr>
            <w:tcW w:w="1134" w:type="dxa"/>
            <w:tcBorders>
              <w:top w:val="single" w:sz="8" w:space="0" w:color="auto"/>
              <w:left w:val="single" w:sz="4" w:space="0" w:color="auto"/>
            </w:tcBorders>
          </w:tcPr>
          <w:p w14:paraId="17E08BDA" w14:textId="2163763F" w:rsidR="00C80D9A" w:rsidRPr="0000036D" w:rsidRDefault="00C80D9A" w:rsidP="0000036D">
            <w:pPr>
              <w:spacing w:line="276" w:lineRule="auto"/>
              <w:jc w:val="center"/>
              <w:rPr>
                <w:sz w:val="18"/>
                <w:szCs w:val="18"/>
              </w:rPr>
            </w:pPr>
            <w:r w:rsidRPr="0000036D">
              <w:rPr>
                <w:sz w:val="18"/>
                <w:szCs w:val="18"/>
              </w:rPr>
              <w:t>CEM I 52.5</w:t>
            </w:r>
          </w:p>
        </w:tc>
        <w:tc>
          <w:tcPr>
            <w:tcW w:w="713" w:type="dxa"/>
            <w:tcBorders>
              <w:top w:val="single" w:sz="8" w:space="0" w:color="auto"/>
              <w:right w:val="single" w:sz="4" w:space="0" w:color="auto"/>
            </w:tcBorders>
          </w:tcPr>
          <w:p w14:paraId="1C61F414" w14:textId="55E770B6" w:rsidR="00C80D9A" w:rsidRPr="0000036D" w:rsidRDefault="00C80D9A" w:rsidP="0000036D">
            <w:pPr>
              <w:spacing w:line="276" w:lineRule="auto"/>
              <w:jc w:val="center"/>
              <w:rPr>
                <w:sz w:val="18"/>
                <w:szCs w:val="18"/>
              </w:rPr>
            </w:pPr>
            <w:r w:rsidRPr="0000036D">
              <w:rPr>
                <w:sz w:val="18"/>
                <w:szCs w:val="18"/>
              </w:rPr>
              <w:t>1050</w:t>
            </w:r>
          </w:p>
        </w:tc>
        <w:tc>
          <w:tcPr>
            <w:tcW w:w="1101" w:type="dxa"/>
            <w:vMerge w:val="restart"/>
            <w:tcBorders>
              <w:top w:val="single" w:sz="8" w:space="0" w:color="auto"/>
              <w:left w:val="single" w:sz="4" w:space="0" w:color="auto"/>
            </w:tcBorders>
          </w:tcPr>
          <w:p w14:paraId="74DD5A7C" w14:textId="4A7E22DE" w:rsidR="00C80D9A" w:rsidRPr="0000036D" w:rsidRDefault="00C80D9A" w:rsidP="0000036D">
            <w:pPr>
              <w:spacing w:line="276" w:lineRule="auto"/>
              <w:jc w:val="center"/>
              <w:rPr>
                <w:sz w:val="18"/>
                <w:szCs w:val="18"/>
              </w:rPr>
            </w:pPr>
          </w:p>
        </w:tc>
        <w:tc>
          <w:tcPr>
            <w:tcW w:w="884" w:type="dxa"/>
            <w:vMerge w:val="restart"/>
            <w:tcBorders>
              <w:top w:val="single" w:sz="8" w:space="0" w:color="auto"/>
              <w:right w:val="single" w:sz="4" w:space="0" w:color="auto"/>
            </w:tcBorders>
          </w:tcPr>
          <w:p w14:paraId="4D6E8578" w14:textId="77777777" w:rsidR="00C80D9A" w:rsidRPr="0000036D" w:rsidRDefault="00C80D9A" w:rsidP="0000036D">
            <w:pPr>
              <w:spacing w:line="276" w:lineRule="auto"/>
              <w:jc w:val="center"/>
              <w:rPr>
                <w:sz w:val="18"/>
                <w:szCs w:val="18"/>
              </w:rPr>
            </w:pPr>
          </w:p>
          <w:p w14:paraId="1B5DAC2E" w14:textId="77777777" w:rsidR="00C80D9A" w:rsidRPr="0000036D" w:rsidRDefault="00C80D9A" w:rsidP="0000036D">
            <w:pPr>
              <w:spacing w:line="276" w:lineRule="auto"/>
              <w:jc w:val="center"/>
              <w:rPr>
                <w:sz w:val="18"/>
                <w:szCs w:val="18"/>
              </w:rPr>
            </w:pPr>
            <w:r w:rsidRPr="0000036D">
              <w:rPr>
                <w:sz w:val="18"/>
                <w:szCs w:val="18"/>
              </w:rPr>
              <w:t>2115</w:t>
            </w:r>
          </w:p>
          <w:p w14:paraId="6AE5423A" w14:textId="56947AB6" w:rsidR="0000036D" w:rsidRPr="0000036D" w:rsidRDefault="0000036D" w:rsidP="0000036D">
            <w:pPr>
              <w:spacing w:line="276" w:lineRule="auto"/>
              <w:jc w:val="center"/>
              <w:rPr>
                <w:sz w:val="18"/>
                <w:szCs w:val="18"/>
              </w:rPr>
            </w:pPr>
            <w:r w:rsidRPr="0000036D">
              <w:rPr>
                <w:sz w:val="18"/>
                <w:szCs w:val="18"/>
              </w:rPr>
              <w:t>(bag)</w:t>
            </w:r>
          </w:p>
        </w:tc>
      </w:tr>
      <w:tr w:rsidR="0000036D" w:rsidRPr="00C90669" w14:paraId="1B2F899F" w14:textId="77777777" w:rsidTr="005C0922">
        <w:trPr>
          <w:jc w:val="center"/>
        </w:trPr>
        <w:tc>
          <w:tcPr>
            <w:tcW w:w="1129" w:type="dxa"/>
            <w:tcBorders>
              <w:left w:val="single" w:sz="4" w:space="0" w:color="auto"/>
              <w:right w:val="single" w:sz="4" w:space="0" w:color="auto"/>
            </w:tcBorders>
          </w:tcPr>
          <w:p w14:paraId="15C60787" w14:textId="4B12EBC3" w:rsidR="00C80D9A" w:rsidRPr="0000036D" w:rsidRDefault="00C80D9A" w:rsidP="00B867E1">
            <w:pPr>
              <w:spacing w:line="276" w:lineRule="auto"/>
              <w:jc w:val="center"/>
              <w:rPr>
                <w:sz w:val="18"/>
                <w:szCs w:val="18"/>
              </w:rPr>
            </w:pPr>
            <w:r w:rsidRPr="0000036D">
              <w:rPr>
                <w:sz w:val="18"/>
                <w:szCs w:val="18"/>
              </w:rPr>
              <w:t>S</w:t>
            </w:r>
            <w:r w:rsidR="00B867E1">
              <w:rPr>
                <w:sz w:val="18"/>
                <w:szCs w:val="18"/>
              </w:rPr>
              <w:t>D</w:t>
            </w:r>
          </w:p>
        </w:tc>
        <w:tc>
          <w:tcPr>
            <w:tcW w:w="994" w:type="dxa"/>
            <w:tcBorders>
              <w:left w:val="single" w:sz="4" w:space="0" w:color="auto"/>
            </w:tcBorders>
          </w:tcPr>
          <w:p w14:paraId="691B8235" w14:textId="127BE107" w:rsidR="00C80D9A" w:rsidRPr="0000036D" w:rsidRDefault="00C80D9A" w:rsidP="0000036D">
            <w:pPr>
              <w:spacing w:line="276" w:lineRule="auto"/>
              <w:jc w:val="center"/>
              <w:rPr>
                <w:sz w:val="18"/>
                <w:szCs w:val="18"/>
              </w:rPr>
            </w:pPr>
            <w:r w:rsidRPr="0000036D">
              <w:rPr>
                <w:sz w:val="18"/>
                <w:szCs w:val="18"/>
              </w:rPr>
              <w:t>-</w:t>
            </w:r>
          </w:p>
        </w:tc>
        <w:tc>
          <w:tcPr>
            <w:tcW w:w="849" w:type="dxa"/>
            <w:tcBorders>
              <w:right w:val="single" w:sz="4" w:space="0" w:color="auto"/>
            </w:tcBorders>
          </w:tcPr>
          <w:p w14:paraId="5F5F25FC" w14:textId="0BBCC961" w:rsidR="00C80D9A" w:rsidRPr="0000036D" w:rsidRDefault="00C80D9A" w:rsidP="0000036D">
            <w:pPr>
              <w:spacing w:line="276" w:lineRule="auto"/>
              <w:jc w:val="center"/>
              <w:rPr>
                <w:sz w:val="18"/>
                <w:szCs w:val="18"/>
              </w:rPr>
            </w:pPr>
            <w:r w:rsidRPr="0000036D">
              <w:rPr>
                <w:sz w:val="18"/>
                <w:szCs w:val="18"/>
              </w:rPr>
              <w:t>242</w:t>
            </w:r>
          </w:p>
        </w:tc>
        <w:tc>
          <w:tcPr>
            <w:tcW w:w="709" w:type="dxa"/>
            <w:tcBorders>
              <w:left w:val="single" w:sz="4" w:space="0" w:color="auto"/>
            </w:tcBorders>
          </w:tcPr>
          <w:p w14:paraId="6041229D" w14:textId="5A5A990F" w:rsidR="00C80D9A" w:rsidRPr="0000036D" w:rsidRDefault="00C80D9A" w:rsidP="0000036D">
            <w:pPr>
              <w:spacing w:line="276" w:lineRule="auto"/>
              <w:jc w:val="center"/>
              <w:rPr>
                <w:sz w:val="18"/>
                <w:szCs w:val="18"/>
              </w:rPr>
            </w:pPr>
            <w:r w:rsidRPr="0000036D">
              <w:rPr>
                <w:sz w:val="18"/>
                <w:szCs w:val="18"/>
              </w:rPr>
              <w:t>-</w:t>
            </w:r>
          </w:p>
        </w:tc>
        <w:tc>
          <w:tcPr>
            <w:tcW w:w="709" w:type="dxa"/>
            <w:tcBorders>
              <w:right w:val="single" w:sz="4" w:space="0" w:color="auto"/>
            </w:tcBorders>
          </w:tcPr>
          <w:p w14:paraId="3DD9DAB8" w14:textId="200956A3" w:rsidR="00C80D9A" w:rsidRPr="0000036D" w:rsidRDefault="00C80D9A" w:rsidP="0000036D">
            <w:pPr>
              <w:spacing w:line="276" w:lineRule="auto"/>
              <w:jc w:val="center"/>
              <w:rPr>
                <w:sz w:val="18"/>
                <w:szCs w:val="18"/>
              </w:rPr>
            </w:pPr>
            <w:r w:rsidRPr="0000036D">
              <w:rPr>
                <w:sz w:val="18"/>
                <w:szCs w:val="18"/>
              </w:rPr>
              <w:t>169</w:t>
            </w:r>
          </w:p>
        </w:tc>
        <w:tc>
          <w:tcPr>
            <w:tcW w:w="1134" w:type="dxa"/>
            <w:tcBorders>
              <w:left w:val="single" w:sz="4" w:space="0" w:color="auto"/>
            </w:tcBorders>
          </w:tcPr>
          <w:p w14:paraId="69A89E15" w14:textId="0F8BFBBE" w:rsidR="00C80D9A" w:rsidRPr="0000036D" w:rsidRDefault="00C80D9A" w:rsidP="0000036D">
            <w:pPr>
              <w:spacing w:line="276" w:lineRule="auto"/>
              <w:jc w:val="center"/>
              <w:rPr>
                <w:sz w:val="18"/>
                <w:szCs w:val="18"/>
              </w:rPr>
            </w:pPr>
            <w:r w:rsidRPr="0000036D">
              <w:rPr>
                <w:sz w:val="18"/>
                <w:szCs w:val="18"/>
              </w:rPr>
              <w:t>12 m</w:t>
            </w:r>
            <w:r w:rsidRPr="0000036D">
              <w:rPr>
                <w:sz w:val="18"/>
                <w:szCs w:val="18"/>
                <w:vertAlign w:val="superscript"/>
              </w:rPr>
              <w:t>2</w:t>
            </w:r>
            <w:r w:rsidRPr="0000036D">
              <w:rPr>
                <w:sz w:val="18"/>
                <w:szCs w:val="18"/>
              </w:rPr>
              <w:t>/g</w:t>
            </w:r>
          </w:p>
        </w:tc>
        <w:tc>
          <w:tcPr>
            <w:tcW w:w="713" w:type="dxa"/>
            <w:tcBorders>
              <w:right w:val="single" w:sz="4" w:space="0" w:color="auto"/>
            </w:tcBorders>
          </w:tcPr>
          <w:p w14:paraId="04C57249" w14:textId="6535CB5F" w:rsidR="00C80D9A" w:rsidRPr="0000036D" w:rsidRDefault="00C80D9A" w:rsidP="0000036D">
            <w:pPr>
              <w:spacing w:line="276" w:lineRule="auto"/>
              <w:jc w:val="center"/>
              <w:rPr>
                <w:sz w:val="18"/>
                <w:szCs w:val="18"/>
              </w:rPr>
            </w:pPr>
            <w:r w:rsidRPr="0000036D">
              <w:rPr>
                <w:sz w:val="18"/>
                <w:szCs w:val="18"/>
              </w:rPr>
              <w:t>275</w:t>
            </w:r>
          </w:p>
        </w:tc>
        <w:tc>
          <w:tcPr>
            <w:tcW w:w="1101" w:type="dxa"/>
            <w:vMerge/>
            <w:tcBorders>
              <w:left w:val="single" w:sz="4" w:space="0" w:color="auto"/>
            </w:tcBorders>
          </w:tcPr>
          <w:p w14:paraId="25BE0827" w14:textId="19006518" w:rsidR="00C80D9A" w:rsidRPr="0000036D" w:rsidRDefault="00C80D9A" w:rsidP="0000036D">
            <w:pPr>
              <w:spacing w:line="276" w:lineRule="auto"/>
              <w:jc w:val="center"/>
              <w:rPr>
                <w:sz w:val="18"/>
                <w:szCs w:val="18"/>
              </w:rPr>
            </w:pPr>
          </w:p>
        </w:tc>
        <w:tc>
          <w:tcPr>
            <w:tcW w:w="884" w:type="dxa"/>
            <w:vMerge/>
            <w:tcBorders>
              <w:right w:val="single" w:sz="4" w:space="0" w:color="auto"/>
            </w:tcBorders>
          </w:tcPr>
          <w:p w14:paraId="064B8B66" w14:textId="77777777" w:rsidR="00C80D9A" w:rsidRPr="0000036D" w:rsidRDefault="00C80D9A" w:rsidP="0000036D">
            <w:pPr>
              <w:spacing w:line="276" w:lineRule="auto"/>
              <w:jc w:val="center"/>
              <w:rPr>
                <w:sz w:val="18"/>
                <w:szCs w:val="18"/>
              </w:rPr>
            </w:pPr>
          </w:p>
        </w:tc>
      </w:tr>
      <w:tr w:rsidR="0000036D" w:rsidRPr="00C90669" w14:paraId="6FD46AC5" w14:textId="77777777" w:rsidTr="005C0922">
        <w:trPr>
          <w:jc w:val="center"/>
        </w:trPr>
        <w:tc>
          <w:tcPr>
            <w:tcW w:w="1129" w:type="dxa"/>
            <w:tcBorders>
              <w:left w:val="single" w:sz="4" w:space="0" w:color="auto"/>
              <w:right w:val="single" w:sz="4" w:space="0" w:color="auto"/>
            </w:tcBorders>
          </w:tcPr>
          <w:p w14:paraId="09BF49C5" w14:textId="5E133F43" w:rsidR="00C80D9A" w:rsidRPr="0000036D" w:rsidRDefault="00C80D9A" w:rsidP="0000036D">
            <w:pPr>
              <w:spacing w:line="276" w:lineRule="auto"/>
              <w:jc w:val="center"/>
              <w:rPr>
                <w:sz w:val="18"/>
                <w:szCs w:val="18"/>
              </w:rPr>
            </w:pPr>
            <w:r w:rsidRPr="0000036D">
              <w:rPr>
                <w:sz w:val="18"/>
                <w:szCs w:val="18"/>
              </w:rPr>
              <w:t>Kuvars fl</w:t>
            </w:r>
          </w:p>
        </w:tc>
        <w:tc>
          <w:tcPr>
            <w:tcW w:w="994" w:type="dxa"/>
            <w:tcBorders>
              <w:left w:val="single" w:sz="4" w:space="0" w:color="auto"/>
            </w:tcBorders>
          </w:tcPr>
          <w:p w14:paraId="0A7DB61A" w14:textId="357477C6" w:rsidR="00C80D9A" w:rsidRPr="0000036D" w:rsidRDefault="00C80D9A" w:rsidP="0000036D">
            <w:pPr>
              <w:spacing w:line="276" w:lineRule="auto"/>
              <w:jc w:val="center"/>
              <w:rPr>
                <w:sz w:val="18"/>
                <w:szCs w:val="18"/>
              </w:rPr>
            </w:pPr>
            <w:r w:rsidRPr="0000036D">
              <w:rPr>
                <w:sz w:val="18"/>
                <w:szCs w:val="18"/>
              </w:rPr>
              <w:t>-</w:t>
            </w:r>
          </w:p>
        </w:tc>
        <w:tc>
          <w:tcPr>
            <w:tcW w:w="849" w:type="dxa"/>
            <w:tcBorders>
              <w:right w:val="single" w:sz="4" w:space="0" w:color="auto"/>
            </w:tcBorders>
          </w:tcPr>
          <w:p w14:paraId="13BFCB61" w14:textId="2798373F" w:rsidR="00C80D9A" w:rsidRPr="0000036D" w:rsidRDefault="00C80D9A" w:rsidP="0000036D">
            <w:pPr>
              <w:spacing w:line="276" w:lineRule="auto"/>
              <w:jc w:val="center"/>
              <w:rPr>
                <w:sz w:val="18"/>
                <w:szCs w:val="18"/>
              </w:rPr>
            </w:pPr>
            <w:r w:rsidRPr="0000036D">
              <w:rPr>
                <w:sz w:val="18"/>
                <w:szCs w:val="18"/>
              </w:rPr>
              <w:t>224</w:t>
            </w:r>
          </w:p>
        </w:tc>
        <w:tc>
          <w:tcPr>
            <w:tcW w:w="709" w:type="dxa"/>
            <w:tcBorders>
              <w:left w:val="single" w:sz="4" w:space="0" w:color="auto"/>
            </w:tcBorders>
          </w:tcPr>
          <w:p w14:paraId="3FEA0A1A" w14:textId="60AEBA20" w:rsidR="00C80D9A" w:rsidRPr="0000036D" w:rsidRDefault="00C80D9A" w:rsidP="0000036D">
            <w:pPr>
              <w:spacing w:line="276" w:lineRule="auto"/>
              <w:jc w:val="center"/>
              <w:rPr>
                <w:sz w:val="18"/>
                <w:szCs w:val="18"/>
              </w:rPr>
            </w:pPr>
            <w:r w:rsidRPr="0000036D">
              <w:rPr>
                <w:sz w:val="18"/>
                <w:szCs w:val="18"/>
              </w:rPr>
              <w:t>-</w:t>
            </w:r>
          </w:p>
        </w:tc>
        <w:tc>
          <w:tcPr>
            <w:tcW w:w="709" w:type="dxa"/>
            <w:tcBorders>
              <w:right w:val="single" w:sz="4" w:space="0" w:color="auto"/>
            </w:tcBorders>
          </w:tcPr>
          <w:p w14:paraId="10925453" w14:textId="214D686F" w:rsidR="00C80D9A" w:rsidRPr="0000036D" w:rsidRDefault="00C80D9A" w:rsidP="0000036D">
            <w:pPr>
              <w:spacing w:line="276" w:lineRule="auto"/>
              <w:jc w:val="center"/>
              <w:rPr>
                <w:sz w:val="18"/>
                <w:szCs w:val="18"/>
              </w:rPr>
            </w:pPr>
            <w:r w:rsidRPr="0000036D">
              <w:rPr>
                <w:sz w:val="18"/>
                <w:szCs w:val="18"/>
              </w:rPr>
              <w:t>-</w:t>
            </w:r>
          </w:p>
        </w:tc>
        <w:tc>
          <w:tcPr>
            <w:tcW w:w="1134" w:type="dxa"/>
            <w:tcBorders>
              <w:left w:val="single" w:sz="4" w:space="0" w:color="auto"/>
            </w:tcBorders>
          </w:tcPr>
          <w:p w14:paraId="58B9B590" w14:textId="0845501D" w:rsidR="00C80D9A" w:rsidRPr="0000036D" w:rsidRDefault="00C80D9A" w:rsidP="0000036D">
            <w:pPr>
              <w:spacing w:line="276" w:lineRule="auto"/>
              <w:jc w:val="center"/>
              <w:rPr>
                <w:sz w:val="18"/>
                <w:szCs w:val="18"/>
              </w:rPr>
            </w:pPr>
            <w:r w:rsidRPr="0000036D">
              <w:rPr>
                <w:sz w:val="18"/>
                <w:szCs w:val="18"/>
              </w:rPr>
              <w:t>-</w:t>
            </w:r>
          </w:p>
        </w:tc>
        <w:tc>
          <w:tcPr>
            <w:tcW w:w="713" w:type="dxa"/>
            <w:tcBorders>
              <w:right w:val="single" w:sz="4" w:space="0" w:color="auto"/>
            </w:tcBorders>
          </w:tcPr>
          <w:p w14:paraId="6777451A" w14:textId="5BC7ECE0" w:rsidR="00C80D9A" w:rsidRPr="0000036D" w:rsidRDefault="00C80D9A" w:rsidP="0000036D">
            <w:pPr>
              <w:spacing w:line="276" w:lineRule="auto"/>
              <w:jc w:val="center"/>
              <w:rPr>
                <w:sz w:val="18"/>
                <w:szCs w:val="18"/>
              </w:rPr>
            </w:pPr>
            <w:r w:rsidRPr="0000036D">
              <w:rPr>
                <w:sz w:val="18"/>
                <w:szCs w:val="18"/>
              </w:rPr>
              <w:t>-</w:t>
            </w:r>
          </w:p>
        </w:tc>
        <w:tc>
          <w:tcPr>
            <w:tcW w:w="1101" w:type="dxa"/>
            <w:vMerge/>
            <w:tcBorders>
              <w:left w:val="single" w:sz="4" w:space="0" w:color="auto"/>
            </w:tcBorders>
          </w:tcPr>
          <w:p w14:paraId="65A2F6F2" w14:textId="799ADD31" w:rsidR="00C80D9A" w:rsidRPr="0000036D" w:rsidRDefault="00C80D9A" w:rsidP="0000036D">
            <w:pPr>
              <w:spacing w:line="276" w:lineRule="auto"/>
              <w:jc w:val="center"/>
              <w:rPr>
                <w:sz w:val="18"/>
                <w:szCs w:val="18"/>
              </w:rPr>
            </w:pPr>
          </w:p>
        </w:tc>
        <w:tc>
          <w:tcPr>
            <w:tcW w:w="884" w:type="dxa"/>
            <w:vMerge/>
            <w:tcBorders>
              <w:right w:val="single" w:sz="4" w:space="0" w:color="auto"/>
            </w:tcBorders>
          </w:tcPr>
          <w:p w14:paraId="37E88F76" w14:textId="77777777" w:rsidR="00C80D9A" w:rsidRPr="0000036D" w:rsidRDefault="00C80D9A" w:rsidP="0000036D">
            <w:pPr>
              <w:spacing w:line="276" w:lineRule="auto"/>
              <w:jc w:val="center"/>
              <w:rPr>
                <w:sz w:val="18"/>
                <w:szCs w:val="18"/>
              </w:rPr>
            </w:pPr>
          </w:p>
        </w:tc>
      </w:tr>
      <w:tr w:rsidR="0000036D" w:rsidRPr="00C90669" w14:paraId="1D83C400" w14:textId="77777777" w:rsidTr="005C0922">
        <w:trPr>
          <w:jc w:val="center"/>
        </w:trPr>
        <w:tc>
          <w:tcPr>
            <w:tcW w:w="1129" w:type="dxa"/>
            <w:tcBorders>
              <w:left w:val="single" w:sz="4" w:space="0" w:color="auto"/>
              <w:right w:val="single" w:sz="4" w:space="0" w:color="auto"/>
            </w:tcBorders>
          </w:tcPr>
          <w:p w14:paraId="4310FDA7" w14:textId="46A587FF" w:rsidR="003D5A3E" w:rsidRPr="0000036D" w:rsidRDefault="00AF6E35" w:rsidP="0000036D">
            <w:pPr>
              <w:spacing w:line="276" w:lineRule="auto"/>
              <w:jc w:val="center"/>
              <w:rPr>
                <w:sz w:val="18"/>
                <w:szCs w:val="18"/>
              </w:rPr>
            </w:pPr>
            <w:r w:rsidRPr="0000036D">
              <w:rPr>
                <w:sz w:val="18"/>
                <w:szCs w:val="18"/>
              </w:rPr>
              <w:t>Kum (mm)</w:t>
            </w:r>
          </w:p>
        </w:tc>
        <w:tc>
          <w:tcPr>
            <w:tcW w:w="994" w:type="dxa"/>
            <w:tcBorders>
              <w:left w:val="single" w:sz="4" w:space="0" w:color="auto"/>
            </w:tcBorders>
          </w:tcPr>
          <w:p w14:paraId="7DDFD3B2" w14:textId="3E1FC6B9" w:rsidR="003D5A3E" w:rsidRPr="0000036D" w:rsidRDefault="00C90669" w:rsidP="0000036D">
            <w:pPr>
              <w:spacing w:line="276" w:lineRule="auto"/>
              <w:jc w:val="center"/>
              <w:rPr>
                <w:sz w:val="18"/>
                <w:szCs w:val="18"/>
              </w:rPr>
            </w:pPr>
            <w:r w:rsidRPr="0000036D">
              <w:rPr>
                <w:sz w:val="18"/>
                <w:szCs w:val="18"/>
              </w:rPr>
              <w:t>0.15-0.6</w:t>
            </w:r>
          </w:p>
        </w:tc>
        <w:tc>
          <w:tcPr>
            <w:tcW w:w="849" w:type="dxa"/>
            <w:tcBorders>
              <w:right w:val="single" w:sz="4" w:space="0" w:color="auto"/>
            </w:tcBorders>
          </w:tcPr>
          <w:p w14:paraId="0EC94050" w14:textId="62AD2817" w:rsidR="003D5A3E" w:rsidRPr="0000036D" w:rsidRDefault="00C90669" w:rsidP="0000036D">
            <w:pPr>
              <w:spacing w:line="276" w:lineRule="auto"/>
              <w:jc w:val="center"/>
              <w:rPr>
                <w:sz w:val="18"/>
                <w:szCs w:val="18"/>
              </w:rPr>
            </w:pPr>
            <w:r w:rsidRPr="0000036D">
              <w:rPr>
                <w:sz w:val="18"/>
                <w:szCs w:val="18"/>
              </w:rPr>
              <w:t>1066</w:t>
            </w:r>
          </w:p>
        </w:tc>
        <w:tc>
          <w:tcPr>
            <w:tcW w:w="709" w:type="dxa"/>
            <w:tcBorders>
              <w:left w:val="single" w:sz="4" w:space="0" w:color="auto"/>
            </w:tcBorders>
          </w:tcPr>
          <w:p w14:paraId="59B4FF39" w14:textId="59D7F315" w:rsidR="003D5A3E" w:rsidRPr="0000036D" w:rsidRDefault="00C90669" w:rsidP="0000036D">
            <w:pPr>
              <w:spacing w:line="276" w:lineRule="auto"/>
              <w:jc w:val="center"/>
              <w:rPr>
                <w:sz w:val="18"/>
                <w:szCs w:val="18"/>
              </w:rPr>
            </w:pPr>
            <w:r w:rsidRPr="0000036D">
              <w:rPr>
                <w:sz w:val="18"/>
                <w:szCs w:val="18"/>
              </w:rPr>
              <w:t>0-6</w:t>
            </w:r>
          </w:p>
        </w:tc>
        <w:tc>
          <w:tcPr>
            <w:tcW w:w="709" w:type="dxa"/>
            <w:tcBorders>
              <w:right w:val="single" w:sz="4" w:space="0" w:color="auto"/>
            </w:tcBorders>
          </w:tcPr>
          <w:p w14:paraId="0FB01676" w14:textId="15E5322D" w:rsidR="003D5A3E" w:rsidRPr="0000036D" w:rsidRDefault="00C90669" w:rsidP="0000036D">
            <w:pPr>
              <w:spacing w:line="276" w:lineRule="auto"/>
              <w:jc w:val="center"/>
              <w:rPr>
                <w:sz w:val="18"/>
                <w:szCs w:val="18"/>
              </w:rPr>
            </w:pPr>
            <w:r w:rsidRPr="0000036D">
              <w:rPr>
                <w:sz w:val="18"/>
                <w:szCs w:val="18"/>
              </w:rPr>
              <w:t>1072</w:t>
            </w:r>
          </w:p>
        </w:tc>
        <w:tc>
          <w:tcPr>
            <w:tcW w:w="1134" w:type="dxa"/>
            <w:tcBorders>
              <w:left w:val="single" w:sz="4" w:space="0" w:color="auto"/>
            </w:tcBorders>
          </w:tcPr>
          <w:p w14:paraId="715A5DCB" w14:textId="2473798E" w:rsidR="003D5A3E" w:rsidRPr="0000036D" w:rsidRDefault="00C80D9A" w:rsidP="0000036D">
            <w:pPr>
              <w:spacing w:line="276" w:lineRule="auto"/>
              <w:jc w:val="center"/>
              <w:rPr>
                <w:sz w:val="18"/>
                <w:szCs w:val="18"/>
              </w:rPr>
            </w:pPr>
            <w:r w:rsidRPr="0000036D">
              <w:rPr>
                <w:sz w:val="18"/>
                <w:szCs w:val="18"/>
              </w:rPr>
              <w:t>&lt;0.5</w:t>
            </w:r>
          </w:p>
        </w:tc>
        <w:tc>
          <w:tcPr>
            <w:tcW w:w="713" w:type="dxa"/>
            <w:tcBorders>
              <w:right w:val="single" w:sz="4" w:space="0" w:color="auto"/>
            </w:tcBorders>
          </w:tcPr>
          <w:p w14:paraId="32CD260A" w14:textId="5C8B1606" w:rsidR="003D5A3E" w:rsidRPr="0000036D" w:rsidRDefault="00C80D9A" w:rsidP="0000036D">
            <w:pPr>
              <w:spacing w:line="276" w:lineRule="auto"/>
              <w:jc w:val="center"/>
              <w:rPr>
                <w:sz w:val="18"/>
                <w:szCs w:val="18"/>
              </w:rPr>
            </w:pPr>
            <w:r w:rsidRPr="0000036D">
              <w:rPr>
                <w:sz w:val="18"/>
                <w:szCs w:val="18"/>
              </w:rPr>
              <w:t>730</w:t>
            </w:r>
          </w:p>
        </w:tc>
        <w:tc>
          <w:tcPr>
            <w:tcW w:w="1101" w:type="dxa"/>
            <w:tcBorders>
              <w:left w:val="single" w:sz="4" w:space="0" w:color="auto"/>
            </w:tcBorders>
          </w:tcPr>
          <w:p w14:paraId="033919B0" w14:textId="4E69D425" w:rsidR="003D5A3E" w:rsidRPr="0000036D" w:rsidRDefault="00C80D9A" w:rsidP="0000036D">
            <w:pPr>
              <w:spacing w:line="276" w:lineRule="auto"/>
              <w:jc w:val="center"/>
              <w:rPr>
                <w:sz w:val="18"/>
                <w:szCs w:val="18"/>
              </w:rPr>
            </w:pPr>
            <w:r w:rsidRPr="0000036D">
              <w:rPr>
                <w:sz w:val="18"/>
                <w:szCs w:val="18"/>
              </w:rPr>
              <w:t>2-3</w:t>
            </w:r>
          </w:p>
        </w:tc>
        <w:tc>
          <w:tcPr>
            <w:tcW w:w="884" w:type="dxa"/>
            <w:tcBorders>
              <w:right w:val="single" w:sz="4" w:space="0" w:color="auto"/>
            </w:tcBorders>
          </w:tcPr>
          <w:p w14:paraId="409B366D" w14:textId="77777777" w:rsidR="003D5A3E" w:rsidRPr="0000036D" w:rsidRDefault="003D5A3E" w:rsidP="0000036D">
            <w:pPr>
              <w:spacing w:line="276" w:lineRule="auto"/>
              <w:jc w:val="center"/>
              <w:rPr>
                <w:sz w:val="18"/>
                <w:szCs w:val="18"/>
              </w:rPr>
            </w:pPr>
          </w:p>
        </w:tc>
      </w:tr>
      <w:tr w:rsidR="0000036D" w:rsidRPr="00C90669" w14:paraId="538444F3" w14:textId="77777777" w:rsidTr="005C0922">
        <w:trPr>
          <w:jc w:val="center"/>
        </w:trPr>
        <w:tc>
          <w:tcPr>
            <w:tcW w:w="1129" w:type="dxa"/>
            <w:tcBorders>
              <w:left w:val="single" w:sz="4" w:space="0" w:color="auto"/>
              <w:right w:val="single" w:sz="4" w:space="0" w:color="auto"/>
            </w:tcBorders>
          </w:tcPr>
          <w:p w14:paraId="6302FAA8" w14:textId="78DE6FC5" w:rsidR="003D5A3E" w:rsidRPr="0000036D" w:rsidRDefault="00AF6E35" w:rsidP="0000036D">
            <w:pPr>
              <w:spacing w:line="276" w:lineRule="auto"/>
              <w:jc w:val="center"/>
              <w:rPr>
                <w:sz w:val="18"/>
                <w:szCs w:val="18"/>
              </w:rPr>
            </w:pPr>
            <w:r w:rsidRPr="0000036D">
              <w:rPr>
                <w:sz w:val="18"/>
                <w:szCs w:val="18"/>
              </w:rPr>
              <w:t>Su</w:t>
            </w:r>
          </w:p>
        </w:tc>
        <w:tc>
          <w:tcPr>
            <w:tcW w:w="994" w:type="dxa"/>
            <w:tcBorders>
              <w:left w:val="single" w:sz="4" w:space="0" w:color="auto"/>
            </w:tcBorders>
          </w:tcPr>
          <w:p w14:paraId="0456E3E4" w14:textId="747C4E3D" w:rsidR="003D5A3E" w:rsidRPr="0000036D" w:rsidRDefault="00B867E1" w:rsidP="0000036D">
            <w:pPr>
              <w:spacing w:line="276" w:lineRule="auto"/>
              <w:jc w:val="center"/>
              <w:rPr>
                <w:sz w:val="18"/>
                <w:szCs w:val="18"/>
              </w:rPr>
            </w:pPr>
            <w:r>
              <w:rPr>
                <w:sz w:val="18"/>
                <w:szCs w:val="18"/>
              </w:rPr>
              <w:t>S/Ç</w:t>
            </w:r>
          </w:p>
        </w:tc>
        <w:tc>
          <w:tcPr>
            <w:tcW w:w="849" w:type="dxa"/>
            <w:tcBorders>
              <w:right w:val="single" w:sz="4" w:space="0" w:color="auto"/>
            </w:tcBorders>
          </w:tcPr>
          <w:p w14:paraId="147141AD" w14:textId="4ACED452" w:rsidR="003D5A3E" w:rsidRPr="0000036D" w:rsidRDefault="00C90669" w:rsidP="0000036D">
            <w:pPr>
              <w:spacing w:line="276" w:lineRule="auto"/>
              <w:jc w:val="center"/>
              <w:rPr>
                <w:sz w:val="18"/>
                <w:szCs w:val="18"/>
              </w:rPr>
            </w:pPr>
            <w:r w:rsidRPr="0000036D">
              <w:rPr>
                <w:sz w:val="18"/>
                <w:szCs w:val="18"/>
              </w:rPr>
              <w:t>0.19</w:t>
            </w:r>
          </w:p>
        </w:tc>
        <w:tc>
          <w:tcPr>
            <w:tcW w:w="709" w:type="dxa"/>
            <w:tcBorders>
              <w:left w:val="single" w:sz="4" w:space="0" w:color="auto"/>
            </w:tcBorders>
          </w:tcPr>
          <w:p w14:paraId="57F144E4" w14:textId="5BAF1AB0" w:rsidR="003D5A3E" w:rsidRPr="0000036D" w:rsidRDefault="00B867E1" w:rsidP="0000036D">
            <w:pPr>
              <w:spacing w:line="276" w:lineRule="auto"/>
              <w:jc w:val="center"/>
              <w:rPr>
                <w:sz w:val="18"/>
                <w:szCs w:val="18"/>
              </w:rPr>
            </w:pPr>
            <w:r>
              <w:rPr>
                <w:sz w:val="18"/>
                <w:szCs w:val="18"/>
              </w:rPr>
              <w:t>S/Ç</w:t>
            </w:r>
          </w:p>
        </w:tc>
        <w:tc>
          <w:tcPr>
            <w:tcW w:w="709" w:type="dxa"/>
            <w:tcBorders>
              <w:right w:val="single" w:sz="4" w:space="0" w:color="auto"/>
            </w:tcBorders>
          </w:tcPr>
          <w:p w14:paraId="5DECBDC3" w14:textId="649AABA9" w:rsidR="003D5A3E" w:rsidRPr="0000036D" w:rsidRDefault="00C90669" w:rsidP="0000036D">
            <w:pPr>
              <w:spacing w:line="276" w:lineRule="auto"/>
              <w:jc w:val="center"/>
              <w:rPr>
                <w:sz w:val="18"/>
                <w:szCs w:val="18"/>
              </w:rPr>
            </w:pPr>
            <w:r w:rsidRPr="0000036D">
              <w:rPr>
                <w:sz w:val="18"/>
                <w:szCs w:val="18"/>
              </w:rPr>
              <w:t>0.19</w:t>
            </w:r>
          </w:p>
        </w:tc>
        <w:tc>
          <w:tcPr>
            <w:tcW w:w="1134" w:type="dxa"/>
            <w:tcBorders>
              <w:left w:val="single" w:sz="4" w:space="0" w:color="auto"/>
            </w:tcBorders>
          </w:tcPr>
          <w:p w14:paraId="5E38C0FF" w14:textId="6E02AFC4" w:rsidR="003D5A3E" w:rsidRPr="0000036D" w:rsidRDefault="00B867E1" w:rsidP="0000036D">
            <w:pPr>
              <w:spacing w:line="276" w:lineRule="auto"/>
              <w:jc w:val="center"/>
              <w:rPr>
                <w:sz w:val="18"/>
                <w:szCs w:val="18"/>
              </w:rPr>
            </w:pPr>
            <w:r>
              <w:rPr>
                <w:sz w:val="18"/>
                <w:szCs w:val="18"/>
              </w:rPr>
              <w:t>S/Ç</w:t>
            </w:r>
          </w:p>
        </w:tc>
        <w:tc>
          <w:tcPr>
            <w:tcW w:w="713" w:type="dxa"/>
            <w:tcBorders>
              <w:right w:val="single" w:sz="4" w:space="0" w:color="auto"/>
            </w:tcBorders>
          </w:tcPr>
          <w:p w14:paraId="4250EAB3" w14:textId="36F7BE8C" w:rsidR="003D5A3E" w:rsidRPr="0000036D" w:rsidRDefault="00C80D9A" w:rsidP="0000036D">
            <w:pPr>
              <w:spacing w:line="276" w:lineRule="auto"/>
              <w:jc w:val="center"/>
              <w:rPr>
                <w:sz w:val="18"/>
                <w:szCs w:val="18"/>
              </w:rPr>
            </w:pPr>
            <w:r w:rsidRPr="0000036D">
              <w:rPr>
                <w:sz w:val="18"/>
                <w:szCs w:val="18"/>
              </w:rPr>
              <w:t>0.181</w:t>
            </w:r>
          </w:p>
        </w:tc>
        <w:tc>
          <w:tcPr>
            <w:tcW w:w="1101" w:type="dxa"/>
            <w:tcBorders>
              <w:left w:val="single" w:sz="4" w:space="0" w:color="auto"/>
            </w:tcBorders>
          </w:tcPr>
          <w:p w14:paraId="3548BCBB" w14:textId="5DC28B42" w:rsidR="003D5A3E" w:rsidRPr="0000036D" w:rsidRDefault="00B867E1" w:rsidP="0000036D">
            <w:pPr>
              <w:spacing w:line="276" w:lineRule="auto"/>
              <w:jc w:val="center"/>
              <w:rPr>
                <w:sz w:val="18"/>
                <w:szCs w:val="18"/>
              </w:rPr>
            </w:pPr>
            <w:r>
              <w:rPr>
                <w:sz w:val="18"/>
                <w:szCs w:val="18"/>
              </w:rPr>
              <w:t>S/Ç</w:t>
            </w:r>
          </w:p>
        </w:tc>
        <w:tc>
          <w:tcPr>
            <w:tcW w:w="884" w:type="dxa"/>
            <w:tcBorders>
              <w:right w:val="single" w:sz="4" w:space="0" w:color="auto"/>
            </w:tcBorders>
          </w:tcPr>
          <w:p w14:paraId="427D1465" w14:textId="04B12A59" w:rsidR="003D5A3E" w:rsidRPr="0000036D" w:rsidRDefault="0000036D" w:rsidP="0000036D">
            <w:pPr>
              <w:spacing w:line="276" w:lineRule="auto"/>
              <w:jc w:val="center"/>
              <w:rPr>
                <w:sz w:val="18"/>
                <w:szCs w:val="18"/>
              </w:rPr>
            </w:pPr>
            <w:r w:rsidRPr="0000036D">
              <w:rPr>
                <w:sz w:val="18"/>
                <w:szCs w:val="18"/>
              </w:rPr>
              <w:t>0.25</w:t>
            </w:r>
          </w:p>
        </w:tc>
      </w:tr>
      <w:tr w:rsidR="0000036D" w:rsidRPr="00C90669" w14:paraId="38B85DFB" w14:textId="77777777" w:rsidTr="005C0922">
        <w:trPr>
          <w:jc w:val="center"/>
        </w:trPr>
        <w:tc>
          <w:tcPr>
            <w:tcW w:w="1129" w:type="dxa"/>
            <w:tcBorders>
              <w:left w:val="single" w:sz="4" w:space="0" w:color="auto"/>
              <w:right w:val="single" w:sz="4" w:space="0" w:color="auto"/>
            </w:tcBorders>
          </w:tcPr>
          <w:p w14:paraId="14560B73" w14:textId="39176BC7" w:rsidR="003D5A3E" w:rsidRPr="0000036D" w:rsidRDefault="00B867E1" w:rsidP="0000036D">
            <w:pPr>
              <w:spacing w:line="276" w:lineRule="auto"/>
              <w:jc w:val="center"/>
              <w:rPr>
                <w:sz w:val="18"/>
                <w:szCs w:val="18"/>
              </w:rPr>
            </w:pPr>
            <w:r>
              <w:rPr>
                <w:sz w:val="18"/>
                <w:szCs w:val="18"/>
              </w:rPr>
              <w:t>PE</w:t>
            </w:r>
          </w:p>
        </w:tc>
        <w:tc>
          <w:tcPr>
            <w:tcW w:w="994" w:type="dxa"/>
            <w:tcBorders>
              <w:left w:val="single" w:sz="4" w:space="0" w:color="auto"/>
            </w:tcBorders>
          </w:tcPr>
          <w:p w14:paraId="44020734" w14:textId="3A37AC02" w:rsidR="003D5A3E" w:rsidRPr="0000036D" w:rsidRDefault="00C90669" w:rsidP="0000036D">
            <w:pPr>
              <w:spacing w:line="276" w:lineRule="auto"/>
              <w:jc w:val="center"/>
              <w:rPr>
                <w:sz w:val="18"/>
                <w:szCs w:val="18"/>
              </w:rPr>
            </w:pPr>
            <w:r w:rsidRPr="0000036D">
              <w:rPr>
                <w:sz w:val="18"/>
                <w:szCs w:val="18"/>
              </w:rPr>
              <w:t>Chryso</w:t>
            </w:r>
          </w:p>
        </w:tc>
        <w:tc>
          <w:tcPr>
            <w:tcW w:w="849" w:type="dxa"/>
            <w:tcBorders>
              <w:right w:val="single" w:sz="4" w:space="0" w:color="auto"/>
            </w:tcBorders>
          </w:tcPr>
          <w:p w14:paraId="1CDB3A39" w14:textId="7BB41CE9" w:rsidR="003D5A3E" w:rsidRPr="0000036D" w:rsidRDefault="00C90669" w:rsidP="0000036D">
            <w:pPr>
              <w:spacing w:line="276" w:lineRule="auto"/>
              <w:jc w:val="center"/>
              <w:rPr>
                <w:sz w:val="18"/>
                <w:szCs w:val="18"/>
              </w:rPr>
            </w:pPr>
            <w:r w:rsidRPr="0000036D">
              <w:rPr>
                <w:sz w:val="18"/>
                <w:szCs w:val="18"/>
              </w:rPr>
              <w:t>9</w:t>
            </w:r>
          </w:p>
        </w:tc>
        <w:tc>
          <w:tcPr>
            <w:tcW w:w="709" w:type="dxa"/>
            <w:tcBorders>
              <w:left w:val="single" w:sz="4" w:space="0" w:color="auto"/>
            </w:tcBorders>
          </w:tcPr>
          <w:p w14:paraId="21555881" w14:textId="675A0B29" w:rsidR="003D5A3E" w:rsidRPr="0000036D" w:rsidRDefault="00C90669" w:rsidP="0000036D">
            <w:pPr>
              <w:spacing w:line="276" w:lineRule="auto"/>
              <w:jc w:val="center"/>
              <w:rPr>
                <w:sz w:val="18"/>
                <w:szCs w:val="18"/>
              </w:rPr>
            </w:pPr>
            <w:r w:rsidRPr="0000036D">
              <w:rPr>
                <w:sz w:val="18"/>
                <w:szCs w:val="18"/>
              </w:rPr>
              <w:t>Sika</w:t>
            </w:r>
          </w:p>
        </w:tc>
        <w:tc>
          <w:tcPr>
            <w:tcW w:w="709" w:type="dxa"/>
            <w:tcBorders>
              <w:right w:val="single" w:sz="4" w:space="0" w:color="auto"/>
            </w:tcBorders>
          </w:tcPr>
          <w:p w14:paraId="6230FE64" w14:textId="66D29A23" w:rsidR="003D5A3E" w:rsidRPr="0000036D" w:rsidRDefault="00C90669" w:rsidP="0000036D">
            <w:pPr>
              <w:spacing w:line="276" w:lineRule="auto"/>
              <w:jc w:val="center"/>
              <w:rPr>
                <w:sz w:val="18"/>
                <w:szCs w:val="18"/>
              </w:rPr>
            </w:pPr>
            <w:r w:rsidRPr="0000036D">
              <w:rPr>
                <w:sz w:val="18"/>
                <w:szCs w:val="18"/>
              </w:rPr>
              <w:t>40</w:t>
            </w:r>
          </w:p>
        </w:tc>
        <w:tc>
          <w:tcPr>
            <w:tcW w:w="1134" w:type="dxa"/>
            <w:tcBorders>
              <w:left w:val="single" w:sz="4" w:space="0" w:color="auto"/>
            </w:tcBorders>
          </w:tcPr>
          <w:p w14:paraId="0C9C1EA5" w14:textId="17340548" w:rsidR="003D5A3E" w:rsidRPr="0000036D" w:rsidRDefault="00C80D9A" w:rsidP="0000036D">
            <w:pPr>
              <w:spacing w:line="276" w:lineRule="auto"/>
              <w:jc w:val="center"/>
              <w:rPr>
                <w:sz w:val="18"/>
                <w:szCs w:val="18"/>
              </w:rPr>
            </w:pPr>
            <w:r w:rsidRPr="0000036D">
              <w:rPr>
                <w:sz w:val="18"/>
                <w:szCs w:val="18"/>
              </w:rPr>
              <w:t>Chryso Opt.</w:t>
            </w:r>
          </w:p>
        </w:tc>
        <w:tc>
          <w:tcPr>
            <w:tcW w:w="713" w:type="dxa"/>
            <w:tcBorders>
              <w:right w:val="single" w:sz="4" w:space="0" w:color="auto"/>
            </w:tcBorders>
          </w:tcPr>
          <w:p w14:paraId="5C504B06" w14:textId="498966AE" w:rsidR="003D5A3E" w:rsidRPr="0000036D" w:rsidRDefault="00C80D9A" w:rsidP="0000036D">
            <w:pPr>
              <w:spacing w:line="276" w:lineRule="auto"/>
              <w:jc w:val="center"/>
              <w:rPr>
                <w:sz w:val="18"/>
                <w:szCs w:val="18"/>
              </w:rPr>
            </w:pPr>
            <w:r w:rsidRPr="0000036D">
              <w:rPr>
                <w:sz w:val="18"/>
                <w:szCs w:val="18"/>
              </w:rPr>
              <w:t>35</w:t>
            </w:r>
          </w:p>
        </w:tc>
        <w:tc>
          <w:tcPr>
            <w:tcW w:w="1101" w:type="dxa"/>
            <w:tcBorders>
              <w:left w:val="single" w:sz="4" w:space="0" w:color="auto"/>
            </w:tcBorders>
          </w:tcPr>
          <w:p w14:paraId="0F5B1008" w14:textId="1F8431A1" w:rsidR="003D5A3E" w:rsidRPr="0000036D" w:rsidRDefault="00C80D9A" w:rsidP="0000036D">
            <w:pPr>
              <w:spacing w:line="276" w:lineRule="auto"/>
              <w:jc w:val="center"/>
              <w:rPr>
                <w:sz w:val="18"/>
                <w:szCs w:val="18"/>
              </w:rPr>
            </w:pPr>
            <w:r w:rsidRPr="0000036D">
              <w:rPr>
                <w:sz w:val="18"/>
                <w:szCs w:val="18"/>
              </w:rPr>
              <w:t>-</w:t>
            </w:r>
          </w:p>
        </w:tc>
        <w:tc>
          <w:tcPr>
            <w:tcW w:w="884" w:type="dxa"/>
            <w:tcBorders>
              <w:right w:val="single" w:sz="4" w:space="0" w:color="auto"/>
            </w:tcBorders>
          </w:tcPr>
          <w:p w14:paraId="3382B722" w14:textId="6BFCFFA8" w:rsidR="003D5A3E" w:rsidRPr="0000036D" w:rsidRDefault="0000036D" w:rsidP="0000036D">
            <w:pPr>
              <w:spacing w:line="276" w:lineRule="auto"/>
              <w:jc w:val="center"/>
              <w:rPr>
                <w:sz w:val="18"/>
                <w:szCs w:val="18"/>
              </w:rPr>
            </w:pPr>
            <w:r w:rsidRPr="0000036D">
              <w:rPr>
                <w:sz w:val="18"/>
                <w:szCs w:val="18"/>
              </w:rPr>
              <w:t>21.5</w:t>
            </w:r>
          </w:p>
        </w:tc>
      </w:tr>
      <w:tr w:rsidR="0000036D" w:rsidRPr="00C90669" w14:paraId="4B265C97" w14:textId="77777777" w:rsidTr="005C0922">
        <w:trPr>
          <w:jc w:val="center"/>
        </w:trPr>
        <w:tc>
          <w:tcPr>
            <w:tcW w:w="1129" w:type="dxa"/>
            <w:tcBorders>
              <w:left w:val="single" w:sz="4" w:space="0" w:color="auto"/>
              <w:bottom w:val="single" w:sz="8" w:space="0" w:color="auto"/>
              <w:right w:val="single" w:sz="4" w:space="0" w:color="auto"/>
            </w:tcBorders>
          </w:tcPr>
          <w:p w14:paraId="1A4807FD" w14:textId="504AC185" w:rsidR="00AF6E35" w:rsidRPr="0000036D" w:rsidRDefault="00AF6E35" w:rsidP="0000036D">
            <w:pPr>
              <w:spacing w:line="276" w:lineRule="auto"/>
              <w:jc w:val="center"/>
              <w:rPr>
                <w:sz w:val="18"/>
                <w:szCs w:val="18"/>
              </w:rPr>
            </w:pPr>
            <w:r w:rsidRPr="0000036D">
              <w:rPr>
                <w:sz w:val="18"/>
                <w:szCs w:val="18"/>
              </w:rPr>
              <w:t>Fiber (mm)</w:t>
            </w:r>
          </w:p>
        </w:tc>
        <w:tc>
          <w:tcPr>
            <w:tcW w:w="994" w:type="dxa"/>
            <w:tcBorders>
              <w:left w:val="single" w:sz="4" w:space="0" w:color="auto"/>
              <w:bottom w:val="single" w:sz="8" w:space="0" w:color="auto"/>
            </w:tcBorders>
          </w:tcPr>
          <w:p w14:paraId="58673978" w14:textId="1EC6DFB1" w:rsidR="00AF6E35" w:rsidRPr="0000036D" w:rsidRDefault="00C90669" w:rsidP="0000036D">
            <w:pPr>
              <w:spacing w:line="276" w:lineRule="auto"/>
              <w:jc w:val="center"/>
              <w:rPr>
                <w:sz w:val="18"/>
                <w:szCs w:val="18"/>
              </w:rPr>
            </w:pPr>
            <w:r w:rsidRPr="0000036D">
              <w:rPr>
                <w:sz w:val="18"/>
                <w:szCs w:val="18"/>
              </w:rPr>
              <w:t>13/0.2</w:t>
            </w:r>
          </w:p>
        </w:tc>
        <w:tc>
          <w:tcPr>
            <w:tcW w:w="849" w:type="dxa"/>
            <w:tcBorders>
              <w:bottom w:val="single" w:sz="8" w:space="0" w:color="auto"/>
              <w:right w:val="single" w:sz="4" w:space="0" w:color="auto"/>
            </w:tcBorders>
          </w:tcPr>
          <w:p w14:paraId="0B149227" w14:textId="5DBCDC9E" w:rsidR="00AF6E35" w:rsidRPr="0000036D" w:rsidRDefault="00C90669" w:rsidP="0000036D">
            <w:pPr>
              <w:spacing w:line="276" w:lineRule="auto"/>
              <w:jc w:val="center"/>
              <w:rPr>
                <w:sz w:val="18"/>
                <w:szCs w:val="18"/>
              </w:rPr>
            </w:pPr>
            <w:r w:rsidRPr="0000036D">
              <w:rPr>
                <w:sz w:val="18"/>
                <w:szCs w:val="18"/>
              </w:rPr>
              <w:t>161</w:t>
            </w:r>
          </w:p>
        </w:tc>
        <w:tc>
          <w:tcPr>
            <w:tcW w:w="709" w:type="dxa"/>
            <w:tcBorders>
              <w:left w:val="single" w:sz="4" w:space="0" w:color="auto"/>
              <w:bottom w:val="single" w:sz="8" w:space="0" w:color="auto"/>
            </w:tcBorders>
          </w:tcPr>
          <w:p w14:paraId="2F37A8AD" w14:textId="5D3BDFF5" w:rsidR="00AF6E35" w:rsidRPr="0000036D" w:rsidRDefault="00C90669" w:rsidP="0000036D">
            <w:pPr>
              <w:spacing w:line="276" w:lineRule="auto"/>
              <w:jc w:val="center"/>
              <w:rPr>
                <w:sz w:val="18"/>
                <w:szCs w:val="18"/>
              </w:rPr>
            </w:pPr>
            <w:r w:rsidRPr="0000036D">
              <w:rPr>
                <w:sz w:val="18"/>
                <w:szCs w:val="18"/>
              </w:rPr>
              <w:t>20/0.3</w:t>
            </w:r>
          </w:p>
        </w:tc>
        <w:tc>
          <w:tcPr>
            <w:tcW w:w="709" w:type="dxa"/>
            <w:tcBorders>
              <w:bottom w:val="single" w:sz="8" w:space="0" w:color="auto"/>
              <w:right w:val="single" w:sz="4" w:space="0" w:color="auto"/>
            </w:tcBorders>
          </w:tcPr>
          <w:p w14:paraId="054ECBC5" w14:textId="77276B20" w:rsidR="00AF6E35" w:rsidRPr="0000036D" w:rsidRDefault="00C90669" w:rsidP="0000036D">
            <w:pPr>
              <w:spacing w:line="276" w:lineRule="auto"/>
              <w:jc w:val="center"/>
              <w:rPr>
                <w:sz w:val="18"/>
                <w:szCs w:val="18"/>
              </w:rPr>
            </w:pPr>
            <w:r w:rsidRPr="0000036D">
              <w:rPr>
                <w:sz w:val="18"/>
                <w:szCs w:val="18"/>
              </w:rPr>
              <w:t>234</w:t>
            </w:r>
          </w:p>
        </w:tc>
        <w:tc>
          <w:tcPr>
            <w:tcW w:w="1134" w:type="dxa"/>
            <w:tcBorders>
              <w:left w:val="single" w:sz="4" w:space="0" w:color="auto"/>
              <w:bottom w:val="single" w:sz="8" w:space="0" w:color="auto"/>
            </w:tcBorders>
          </w:tcPr>
          <w:p w14:paraId="3AEBECA7" w14:textId="0E37F22E" w:rsidR="00AF6E35" w:rsidRPr="0000036D" w:rsidRDefault="00C80D9A" w:rsidP="0000036D">
            <w:pPr>
              <w:spacing w:line="276" w:lineRule="auto"/>
              <w:jc w:val="center"/>
              <w:rPr>
                <w:sz w:val="18"/>
                <w:szCs w:val="18"/>
              </w:rPr>
            </w:pPr>
            <w:r w:rsidRPr="0000036D">
              <w:rPr>
                <w:sz w:val="18"/>
                <w:szCs w:val="18"/>
              </w:rPr>
              <w:t>10/0.2</w:t>
            </w:r>
          </w:p>
        </w:tc>
        <w:tc>
          <w:tcPr>
            <w:tcW w:w="713" w:type="dxa"/>
            <w:tcBorders>
              <w:bottom w:val="single" w:sz="8" w:space="0" w:color="auto"/>
              <w:right w:val="single" w:sz="4" w:space="0" w:color="auto"/>
            </w:tcBorders>
          </w:tcPr>
          <w:p w14:paraId="07E2A354" w14:textId="7731C1EF" w:rsidR="00AF6E35" w:rsidRPr="0000036D" w:rsidRDefault="00C80D9A" w:rsidP="0000036D">
            <w:pPr>
              <w:spacing w:line="276" w:lineRule="auto"/>
              <w:jc w:val="center"/>
              <w:rPr>
                <w:sz w:val="18"/>
                <w:szCs w:val="18"/>
              </w:rPr>
            </w:pPr>
            <w:r w:rsidRPr="0000036D">
              <w:rPr>
                <w:sz w:val="18"/>
                <w:szCs w:val="18"/>
              </w:rPr>
              <w:t>470</w:t>
            </w:r>
          </w:p>
        </w:tc>
        <w:tc>
          <w:tcPr>
            <w:tcW w:w="1101" w:type="dxa"/>
            <w:tcBorders>
              <w:left w:val="single" w:sz="4" w:space="0" w:color="auto"/>
              <w:bottom w:val="single" w:sz="8" w:space="0" w:color="auto"/>
            </w:tcBorders>
          </w:tcPr>
          <w:p w14:paraId="1CA08D22" w14:textId="2C7C9998" w:rsidR="00AF6E35" w:rsidRPr="0000036D" w:rsidRDefault="0000036D" w:rsidP="005C0922">
            <w:pPr>
              <w:spacing w:line="276" w:lineRule="auto"/>
              <w:rPr>
                <w:sz w:val="18"/>
                <w:szCs w:val="18"/>
                <w:vertAlign w:val="subscript"/>
              </w:rPr>
            </w:pPr>
            <w:r w:rsidRPr="0000036D">
              <w:rPr>
                <w:sz w:val="18"/>
                <w:szCs w:val="18"/>
              </w:rPr>
              <w:t>12</w:t>
            </w:r>
            <w:r w:rsidRPr="0000036D">
              <w:rPr>
                <w:sz w:val="18"/>
                <w:szCs w:val="18"/>
                <w:vertAlign w:val="subscript"/>
              </w:rPr>
              <w:t>2/3</w:t>
            </w:r>
            <w:r w:rsidRPr="0000036D">
              <w:rPr>
                <w:sz w:val="18"/>
                <w:szCs w:val="18"/>
              </w:rPr>
              <w:t>+13</w:t>
            </w:r>
            <w:r w:rsidRPr="0000036D">
              <w:rPr>
                <w:sz w:val="18"/>
                <w:szCs w:val="18"/>
                <w:vertAlign w:val="subscript"/>
              </w:rPr>
              <w:t>1/3</w:t>
            </w:r>
          </w:p>
        </w:tc>
        <w:tc>
          <w:tcPr>
            <w:tcW w:w="884" w:type="dxa"/>
            <w:tcBorders>
              <w:bottom w:val="single" w:sz="8" w:space="0" w:color="auto"/>
              <w:right w:val="single" w:sz="4" w:space="0" w:color="auto"/>
            </w:tcBorders>
          </w:tcPr>
          <w:p w14:paraId="56530CFE" w14:textId="6A10A9FE" w:rsidR="00AF6E35" w:rsidRPr="0000036D" w:rsidRDefault="0000036D" w:rsidP="0000036D">
            <w:pPr>
              <w:spacing w:line="276" w:lineRule="auto"/>
              <w:jc w:val="center"/>
              <w:rPr>
                <w:sz w:val="18"/>
                <w:szCs w:val="18"/>
              </w:rPr>
            </w:pPr>
            <w:r w:rsidRPr="0000036D">
              <w:rPr>
                <w:sz w:val="18"/>
                <w:szCs w:val="18"/>
              </w:rPr>
              <w:t>156</w:t>
            </w:r>
          </w:p>
        </w:tc>
      </w:tr>
      <w:tr w:rsidR="0000036D" w:rsidRPr="00C90669" w14:paraId="4CFF942A" w14:textId="77777777" w:rsidTr="005C0922">
        <w:trPr>
          <w:jc w:val="center"/>
        </w:trPr>
        <w:tc>
          <w:tcPr>
            <w:tcW w:w="1129" w:type="dxa"/>
            <w:tcBorders>
              <w:top w:val="single" w:sz="8" w:space="0" w:color="auto"/>
              <w:left w:val="single" w:sz="4" w:space="0" w:color="auto"/>
              <w:right w:val="single" w:sz="4" w:space="0" w:color="auto"/>
            </w:tcBorders>
          </w:tcPr>
          <w:p w14:paraId="54E446CB" w14:textId="4667551B" w:rsidR="00AF6E35" w:rsidRPr="005C0922" w:rsidRDefault="00AF6E35" w:rsidP="0000036D">
            <w:pPr>
              <w:spacing w:line="276" w:lineRule="auto"/>
              <w:jc w:val="center"/>
              <w:rPr>
                <w:sz w:val="16"/>
                <w:szCs w:val="16"/>
              </w:rPr>
            </w:pPr>
            <w:r w:rsidRPr="005C0922">
              <w:rPr>
                <w:sz w:val="18"/>
                <w:szCs w:val="18"/>
              </w:rPr>
              <w:t>Yayılma Deneyi</w:t>
            </w:r>
          </w:p>
        </w:tc>
        <w:tc>
          <w:tcPr>
            <w:tcW w:w="994" w:type="dxa"/>
            <w:tcBorders>
              <w:top w:val="single" w:sz="8" w:space="0" w:color="auto"/>
              <w:left w:val="single" w:sz="4" w:space="0" w:color="auto"/>
            </w:tcBorders>
          </w:tcPr>
          <w:p w14:paraId="547CC963" w14:textId="3C25278B" w:rsidR="00AF6E35" w:rsidRPr="0000036D" w:rsidRDefault="00C90669" w:rsidP="0000036D">
            <w:pPr>
              <w:spacing w:line="276" w:lineRule="auto"/>
              <w:jc w:val="center"/>
              <w:rPr>
                <w:sz w:val="18"/>
                <w:szCs w:val="18"/>
              </w:rPr>
            </w:pPr>
            <w:r w:rsidRPr="0000036D">
              <w:rPr>
                <w:sz w:val="18"/>
                <w:szCs w:val="18"/>
              </w:rPr>
              <w:t>(mm)</w:t>
            </w:r>
          </w:p>
        </w:tc>
        <w:tc>
          <w:tcPr>
            <w:tcW w:w="849" w:type="dxa"/>
            <w:tcBorders>
              <w:top w:val="single" w:sz="8" w:space="0" w:color="auto"/>
              <w:right w:val="single" w:sz="4" w:space="0" w:color="auto"/>
            </w:tcBorders>
          </w:tcPr>
          <w:p w14:paraId="5246CD88" w14:textId="494C3840" w:rsidR="00AF6E35" w:rsidRPr="0000036D" w:rsidRDefault="00C90669" w:rsidP="0000036D">
            <w:pPr>
              <w:spacing w:line="276" w:lineRule="auto"/>
              <w:jc w:val="center"/>
              <w:rPr>
                <w:sz w:val="18"/>
                <w:szCs w:val="18"/>
              </w:rPr>
            </w:pPr>
            <w:r w:rsidRPr="0000036D">
              <w:rPr>
                <w:sz w:val="18"/>
                <w:szCs w:val="18"/>
              </w:rPr>
              <w:t>700</w:t>
            </w:r>
          </w:p>
        </w:tc>
        <w:tc>
          <w:tcPr>
            <w:tcW w:w="709" w:type="dxa"/>
            <w:tcBorders>
              <w:top w:val="single" w:sz="8" w:space="0" w:color="auto"/>
              <w:left w:val="single" w:sz="4" w:space="0" w:color="auto"/>
            </w:tcBorders>
          </w:tcPr>
          <w:p w14:paraId="0147A9D6" w14:textId="0B5DDBA7" w:rsidR="00AF6E35" w:rsidRPr="0000036D" w:rsidRDefault="00C90669" w:rsidP="0000036D">
            <w:pPr>
              <w:spacing w:line="276" w:lineRule="auto"/>
              <w:jc w:val="center"/>
              <w:rPr>
                <w:sz w:val="18"/>
                <w:szCs w:val="18"/>
              </w:rPr>
            </w:pPr>
            <w:r w:rsidRPr="0000036D">
              <w:rPr>
                <w:sz w:val="18"/>
                <w:szCs w:val="18"/>
              </w:rPr>
              <w:t>(mm)</w:t>
            </w:r>
          </w:p>
        </w:tc>
        <w:tc>
          <w:tcPr>
            <w:tcW w:w="709" w:type="dxa"/>
            <w:tcBorders>
              <w:top w:val="single" w:sz="8" w:space="0" w:color="auto"/>
              <w:right w:val="single" w:sz="4" w:space="0" w:color="auto"/>
            </w:tcBorders>
          </w:tcPr>
          <w:p w14:paraId="354B1889" w14:textId="18C97607" w:rsidR="00AF6E35" w:rsidRPr="0000036D" w:rsidRDefault="00C90669" w:rsidP="0000036D">
            <w:pPr>
              <w:spacing w:line="276" w:lineRule="auto"/>
              <w:jc w:val="center"/>
              <w:rPr>
                <w:sz w:val="18"/>
                <w:szCs w:val="18"/>
              </w:rPr>
            </w:pPr>
            <w:r w:rsidRPr="0000036D">
              <w:rPr>
                <w:sz w:val="18"/>
                <w:szCs w:val="18"/>
              </w:rPr>
              <w:t>640</w:t>
            </w:r>
          </w:p>
        </w:tc>
        <w:tc>
          <w:tcPr>
            <w:tcW w:w="1134" w:type="dxa"/>
            <w:tcBorders>
              <w:top w:val="single" w:sz="8" w:space="0" w:color="auto"/>
              <w:left w:val="single" w:sz="4" w:space="0" w:color="auto"/>
            </w:tcBorders>
          </w:tcPr>
          <w:p w14:paraId="1CF9168A" w14:textId="051F0AA2" w:rsidR="00AF6E35" w:rsidRPr="0000036D" w:rsidRDefault="00C80D9A" w:rsidP="0000036D">
            <w:pPr>
              <w:spacing w:line="276" w:lineRule="auto"/>
              <w:jc w:val="center"/>
              <w:rPr>
                <w:sz w:val="18"/>
                <w:szCs w:val="18"/>
              </w:rPr>
            </w:pPr>
            <w:r w:rsidRPr="0000036D">
              <w:rPr>
                <w:sz w:val="18"/>
                <w:szCs w:val="18"/>
              </w:rPr>
              <w:t>(mm)</w:t>
            </w:r>
          </w:p>
        </w:tc>
        <w:tc>
          <w:tcPr>
            <w:tcW w:w="713" w:type="dxa"/>
            <w:tcBorders>
              <w:top w:val="single" w:sz="8" w:space="0" w:color="auto"/>
              <w:right w:val="single" w:sz="4" w:space="0" w:color="auto"/>
            </w:tcBorders>
          </w:tcPr>
          <w:p w14:paraId="1AE27826" w14:textId="4AE9EA6E" w:rsidR="00AF6E35" w:rsidRPr="0000036D" w:rsidRDefault="00C80D9A" w:rsidP="0000036D">
            <w:pPr>
              <w:spacing w:line="276" w:lineRule="auto"/>
              <w:jc w:val="center"/>
              <w:rPr>
                <w:sz w:val="18"/>
                <w:szCs w:val="18"/>
              </w:rPr>
            </w:pPr>
            <w:r w:rsidRPr="0000036D">
              <w:rPr>
                <w:sz w:val="18"/>
                <w:szCs w:val="18"/>
              </w:rPr>
              <w:t>-</w:t>
            </w:r>
          </w:p>
        </w:tc>
        <w:tc>
          <w:tcPr>
            <w:tcW w:w="1101" w:type="dxa"/>
            <w:tcBorders>
              <w:top w:val="single" w:sz="8" w:space="0" w:color="auto"/>
              <w:left w:val="single" w:sz="4" w:space="0" w:color="auto"/>
            </w:tcBorders>
          </w:tcPr>
          <w:p w14:paraId="7D281AFC" w14:textId="019B64A6" w:rsidR="00AF6E35" w:rsidRPr="0000036D" w:rsidRDefault="00C80D9A" w:rsidP="0000036D">
            <w:pPr>
              <w:spacing w:line="276" w:lineRule="auto"/>
              <w:jc w:val="center"/>
              <w:rPr>
                <w:sz w:val="18"/>
                <w:szCs w:val="18"/>
              </w:rPr>
            </w:pPr>
            <w:r w:rsidRPr="0000036D">
              <w:rPr>
                <w:sz w:val="18"/>
                <w:szCs w:val="18"/>
              </w:rPr>
              <w:t>(mm)</w:t>
            </w:r>
          </w:p>
        </w:tc>
        <w:tc>
          <w:tcPr>
            <w:tcW w:w="884" w:type="dxa"/>
            <w:tcBorders>
              <w:top w:val="single" w:sz="8" w:space="0" w:color="auto"/>
              <w:right w:val="single" w:sz="4" w:space="0" w:color="auto"/>
            </w:tcBorders>
          </w:tcPr>
          <w:p w14:paraId="06A0418E" w14:textId="6C81473C" w:rsidR="00AF6E35" w:rsidRPr="0000036D" w:rsidRDefault="0000036D" w:rsidP="0000036D">
            <w:pPr>
              <w:spacing w:line="276" w:lineRule="auto"/>
              <w:jc w:val="center"/>
              <w:rPr>
                <w:sz w:val="18"/>
                <w:szCs w:val="18"/>
              </w:rPr>
            </w:pPr>
            <w:r w:rsidRPr="0000036D">
              <w:rPr>
                <w:sz w:val="18"/>
                <w:szCs w:val="18"/>
              </w:rPr>
              <w:t>750</w:t>
            </w:r>
          </w:p>
        </w:tc>
      </w:tr>
      <w:tr w:rsidR="0000036D" w:rsidRPr="00C90669" w14:paraId="19BB6BDD" w14:textId="77777777" w:rsidTr="005C0922">
        <w:trPr>
          <w:jc w:val="center"/>
        </w:trPr>
        <w:tc>
          <w:tcPr>
            <w:tcW w:w="1129" w:type="dxa"/>
            <w:tcBorders>
              <w:left w:val="single" w:sz="4" w:space="0" w:color="auto"/>
              <w:right w:val="single" w:sz="4" w:space="0" w:color="auto"/>
            </w:tcBorders>
          </w:tcPr>
          <w:p w14:paraId="0B84E67C" w14:textId="43F87DDF" w:rsidR="00AF6E35" w:rsidRPr="0000036D" w:rsidRDefault="00C90669" w:rsidP="0000036D">
            <w:pPr>
              <w:spacing w:line="276" w:lineRule="auto"/>
              <w:jc w:val="center"/>
              <w:rPr>
                <w:sz w:val="18"/>
                <w:szCs w:val="18"/>
              </w:rPr>
            </w:pPr>
            <w:r w:rsidRPr="0000036D">
              <w:rPr>
                <w:sz w:val="18"/>
                <w:szCs w:val="18"/>
              </w:rPr>
              <w:t>F</w:t>
            </w:r>
            <w:r w:rsidRPr="0000036D">
              <w:rPr>
                <w:sz w:val="18"/>
                <w:szCs w:val="18"/>
                <w:vertAlign w:val="subscript"/>
              </w:rPr>
              <w:t xml:space="preserve">ct,28 </w:t>
            </w:r>
            <w:r w:rsidRPr="0000036D">
              <w:rPr>
                <w:sz w:val="18"/>
                <w:szCs w:val="18"/>
              </w:rPr>
              <w:t>(MPa)</w:t>
            </w:r>
          </w:p>
        </w:tc>
        <w:tc>
          <w:tcPr>
            <w:tcW w:w="994" w:type="dxa"/>
            <w:tcBorders>
              <w:left w:val="single" w:sz="4" w:space="0" w:color="auto"/>
            </w:tcBorders>
          </w:tcPr>
          <w:p w14:paraId="048AD0E8" w14:textId="6F4B1018" w:rsidR="00AF6E35" w:rsidRPr="0000036D" w:rsidRDefault="00C90669" w:rsidP="0000036D">
            <w:pPr>
              <w:spacing w:line="276" w:lineRule="auto"/>
              <w:jc w:val="center"/>
              <w:rPr>
                <w:sz w:val="18"/>
                <w:szCs w:val="18"/>
              </w:rPr>
            </w:pPr>
            <w:r w:rsidRPr="0000036D">
              <w:rPr>
                <w:sz w:val="18"/>
                <w:szCs w:val="18"/>
              </w:rPr>
              <w:t>Tens</w:t>
            </w:r>
            <w:r w:rsidR="00C80D9A" w:rsidRPr="0000036D">
              <w:rPr>
                <w:sz w:val="18"/>
                <w:szCs w:val="18"/>
              </w:rPr>
              <w:t>.</w:t>
            </w:r>
          </w:p>
        </w:tc>
        <w:tc>
          <w:tcPr>
            <w:tcW w:w="849" w:type="dxa"/>
            <w:tcBorders>
              <w:right w:val="single" w:sz="4" w:space="0" w:color="auto"/>
            </w:tcBorders>
          </w:tcPr>
          <w:p w14:paraId="5C7D0E0D" w14:textId="0C16C785" w:rsidR="00AF6E35" w:rsidRPr="0000036D" w:rsidRDefault="00C90669" w:rsidP="0000036D">
            <w:pPr>
              <w:spacing w:line="276" w:lineRule="auto"/>
              <w:jc w:val="center"/>
              <w:rPr>
                <w:sz w:val="18"/>
                <w:szCs w:val="18"/>
              </w:rPr>
            </w:pPr>
            <w:r w:rsidRPr="0000036D">
              <w:rPr>
                <w:sz w:val="18"/>
                <w:szCs w:val="18"/>
              </w:rPr>
              <w:t>8</w:t>
            </w:r>
          </w:p>
        </w:tc>
        <w:tc>
          <w:tcPr>
            <w:tcW w:w="709" w:type="dxa"/>
            <w:tcBorders>
              <w:left w:val="single" w:sz="4" w:space="0" w:color="auto"/>
            </w:tcBorders>
          </w:tcPr>
          <w:p w14:paraId="4490E449" w14:textId="08E19B0F" w:rsidR="00AF6E35" w:rsidRPr="0000036D" w:rsidRDefault="00C90669" w:rsidP="0000036D">
            <w:pPr>
              <w:spacing w:line="276" w:lineRule="auto"/>
              <w:jc w:val="center"/>
              <w:rPr>
                <w:sz w:val="18"/>
                <w:szCs w:val="18"/>
              </w:rPr>
            </w:pPr>
            <w:r w:rsidRPr="0000036D">
              <w:rPr>
                <w:sz w:val="18"/>
                <w:szCs w:val="18"/>
              </w:rPr>
              <w:t>Tens</w:t>
            </w:r>
          </w:p>
        </w:tc>
        <w:tc>
          <w:tcPr>
            <w:tcW w:w="709" w:type="dxa"/>
            <w:tcBorders>
              <w:right w:val="single" w:sz="4" w:space="0" w:color="auto"/>
            </w:tcBorders>
          </w:tcPr>
          <w:p w14:paraId="05929D04" w14:textId="41181A45" w:rsidR="00AF6E35" w:rsidRPr="0000036D" w:rsidRDefault="00C90669" w:rsidP="0000036D">
            <w:pPr>
              <w:spacing w:line="276" w:lineRule="auto"/>
              <w:jc w:val="center"/>
              <w:rPr>
                <w:sz w:val="18"/>
                <w:szCs w:val="18"/>
              </w:rPr>
            </w:pPr>
            <w:r w:rsidRPr="0000036D">
              <w:rPr>
                <w:sz w:val="18"/>
                <w:szCs w:val="18"/>
              </w:rPr>
              <w:t>8.8</w:t>
            </w:r>
          </w:p>
        </w:tc>
        <w:tc>
          <w:tcPr>
            <w:tcW w:w="1134" w:type="dxa"/>
            <w:tcBorders>
              <w:left w:val="single" w:sz="4" w:space="0" w:color="auto"/>
            </w:tcBorders>
          </w:tcPr>
          <w:p w14:paraId="649E436B" w14:textId="12E7A792" w:rsidR="00AF6E35" w:rsidRPr="0000036D" w:rsidRDefault="00C80D9A" w:rsidP="0000036D">
            <w:pPr>
              <w:spacing w:line="276" w:lineRule="auto"/>
              <w:jc w:val="center"/>
              <w:rPr>
                <w:sz w:val="18"/>
                <w:szCs w:val="18"/>
              </w:rPr>
            </w:pPr>
            <w:r w:rsidRPr="0000036D">
              <w:rPr>
                <w:sz w:val="18"/>
                <w:szCs w:val="18"/>
              </w:rPr>
              <w:t>-</w:t>
            </w:r>
          </w:p>
        </w:tc>
        <w:tc>
          <w:tcPr>
            <w:tcW w:w="713" w:type="dxa"/>
            <w:tcBorders>
              <w:right w:val="single" w:sz="4" w:space="0" w:color="auto"/>
            </w:tcBorders>
          </w:tcPr>
          <w:p w14:paraId="268D5D14" w14:textId="0AD35A80" w:rsidR="00AF6E35" w:rsidRPr="0000036D" w:rsidRDefault="00C80D9A" w:rsidP="0000036D">
            <w:pPr>
              <w:spacing w:line="276" w:lineRule="auto"/>
              <w:jc w:val="center"/>
              <w:rPr>
                <w:sz w:val="18"/>
                <w:szCs w:val="18"/>
              </w:rPr>
            </w:pPr>
            <w:r w:rsidRPr="0000036D">
              <w:rPr>
                <w:sz w:val="18"/>
                <w:szCs w:val="18"/>
              </w:rPr>
              <w:t>-</w:t>
            </w:r>
          </w:p>
        </w:tc>
        <w:tc>
          <w:tcPr>
            <w:tcW w:w="1101" w:type="dxa"/>
            <w:tcBorders>
              <w:left w:val="single" w:sz="4" w:space="0" w:color="auto"/>
            </w:tcBorders>
          </w:tcPr>
          <w:p w14:paraId="18388FC0" w14:textId="6AA8F850" w:rsidR="00AF6E35" w:rsidRPr="0000036D" w:rsidRDefault="00C80D9A" w:rsidP="0000036D">
            <w:pPr>
              <w:spacing w:line="276" w:lineRule="auto"/>
              <w:jc w:val="center"/>
              <w:rPr>
                <w:sz w:val="18"/>
                <w:szCs w:val="18"/>
              </w:rPr>
            </w:pPr>
            <w:r w:rsidRPr="0000036D">
              <w:rPr>
                <w:sz w:val="18"/>
                <w:szCs w:val="18"/>
              </w:rPr>
              <w:t>Tens.</w:t>
            </w:r>
          </w:p>
        </w:tc>
        <w:tc>
          <w:tcPr>
            <w:tcW w:w="884" w:type="dxa"/>
            <w:tcBorders>
              <w:right w:val="single" w:sz="4" w:space="0" w:color="auto"/>
            </w:tcBorders>
          </w:tcPr>
          <w:p w14:paraId="4CEF772A" w14:textId="3696B272" w:rsidR="00AF6E35" w:rsidRPr="0000036D" w:rsidRDefault="0000036D" w:rsidP="0000036D">
            <w:pPr>
              <w:spacing w:line="276" w:lineRule="auto"/>
              <w:jc w:val="center"/>
              <w:rPr>
                <w:sz w:val="18"/>
                <w:szCs w:val="18"/>
              </w:rPr>
            </w:pPr>
            <w:r w:rsidRPr="0000036D">
              <w:rPr>
                <w:sz w:val="18"/>
                <w:szCs w:val="18"/>
              </w:rPr>
              <w:t>8</w:t>
            </w:r>
          </w:p>
        </w:tc>
      </w:tr>
      <w:tr w:rsidR="0000036D" w:rsidRPr="00C90669" w14:paraId="0BCF34C9" w14:textId="77777777" w:rsidTr="005C0922">
        <w:trPr>
          <w:jc w:val="center"/>
        </w:trPr>
        <w:tc>
          <w:tcPr>
            <w:tcW w:w="1129" w:type="dxa"/>
            <w:tcBorders>
              <w:left w:val="single" w:sz="4" w:space="0" w:color="auto"/>
              <w:right w:val="single" w:sz="4" w:space="0" w:color="auto"/>
            </w:tcBorders>
          </w:tcPr>
          <w:p w14:paraId="3307D4DB" w14:textId="7938D37F" w:rsidR="00AF6E35" w:rsidRPr="0000036D" w:rsidRDefault="00C90669" w:rsidP="0000036D">
            <w:pPr>
              <w:spacing w:line="276" w:lineRule="auto"/>
              <w:jc w:val="center"/>
              <w:rPr>
                <w:sz w:val="18"/>
                <w:szCs w:val="18"/>
              </w:rPr>
            </w:pPr>
            <w:r w:rsidRPr="0000036D">
              <w:rPr>
                <w:sz w:val="18"/>
                <w:szCs w:val="18"/>
              </w:rPr>
              <w:t>F</w:t>
            </w:r>
            <w:r w:rsidRPr="0000036D">
              <w:rPr>
                <w:sz w:val="18"/>
                <w:szCs w:val="18"/>
                <w:vertAlign w:val="subscript"/>
              </w:rPr>
              <w:t xml:space="preserve">cm,7 </w:t>
            </w:r>
            <w:r w:rsidRPr="0000036D">
              <w:rPr>
                <w:sz w:val="18"/>
                <w:szCs w:val="18"/>
              </w:rPr>
              <w:t>(MPa)</w:t>
            </w:r>
          </w:p>
        </w:tc>
        <w:tc>
          <w:tcPr>
            <w:tcW w:w="994" w:type="dxa"/>
            <w:tcBorders>
              <w:left w:val="single" w:sz="4" w:space="0" w:color="auto"/>
            </w:tcBorders>
          </w:tcPr>
          <w:p w14:paraId="4E7D9420" w14:textId="04C34D1D" w:rsidR="00AF6E35" w:rsidRPr="0000036D" w:rsidRDefault="00C90669" w:rsidP="0000036D">
            <w:pPr>
              <w:spacing w:line="276" w:lineRule="auto"/>
              <w:jc w:val="center"/>
              <w:rPr>
                <w:sz w:val="18"/>
                <w:szCs w:val="18"/>
              </w:rPr>
            </w:pPr>
            <w:r w:rsidRPr="0000036D">
              <w:rPr>
                <w:sz w:val="18"/>
                <w:szCs w:val="18"/>
              </w:rPr>
              <w:t>20°</w:t>
            </w:r>
          </w:p>
        </w:tc>
        <w:tc>
          <w:tcPr>
            <w:tcW w:w="849" w:type="dxa"/>
            <w:tcBorders>
              <w:right w:val="single" w:sz="4" w:space="0" w:color="auto"/>
            </w:tcBorders>
          </w:tcPr>
          <w:p w14:paraId="42A8684E" w14:textId="6C6B8CCA" w:rsidR="00AF6E35" w:rsidRPr="0000036D" w:rsidRDefault="00C90669" w:rsidP="0000036D">
            <w:pPr>
              <w:spacing w:line="276" w:lineRule="auto"/>
              <w:jc w:val="center"/>
              <w:rPr>
                <w:sz w:val="18"/>
                <w:szCs w:val="18"/>
              </w:rPr>
            </w:pPr>
            <w:r w:rsidRPr="0000036D">
              <w:rPr>
                <w:sz w:val="18"/>
                <w:szCs w:val="18"/>
              </w:rPr>
              <w:t>101</w:t>
            </w:r>
          </w:p>
        </w:tc>
        <w:tc>
          <w:tcPr>
            <w:tcW w:w="709" w:type="dxa"/>
            <w:tcBorders>
              <w:left w:val="single" w:sz="4" w:space="0" w:color="auto"/>
            </w:tcBorders>
          </w:tcPr>
          <w:p w14:paraId="51B63DDE" w14:textId="3DD8E49F" w:rsidR="00AF6E35" w:rsidRPr="0000036D" w:rsidRDefault="00C90669" w:rsidP="0000036D">
            <w:pPr>
              <w:spacing w:line="276" w:lineRule="auto"/>
              <w:jc w:val="center"/>
              <w:rPr>
                <w:sz w:val="18"/>
                <w:szCs w:val="18"/>
              </w:rPr>
            </w:pPr>
            <w:r w:rsidRPr="0000036D">
              <w:rPr>
                <w:sz w:val="18"/>
                <w:szCs w:val="18"/>
              </w:rPr>
              <w:t>20°</w:t>
            </w:r>
          </w:p>
        </w:tc>
        <w:tc>
          <w:tcPr>
            <w:tcW w:w="709" w:type="dxa"/>
            <w:tcBorders>
              <w:right w:val="single" w:sz="4" w:space="0" w:color="auto"/>
            </w:tcBorders>
          </w:tcPr>
          <w:p w14:paraId="57705D11" w14:textId="29A49453" w:rsidR="00AF6E35" w:rsidRPr="0000036D" w:rsidRDefault="00C90669" w:rsidP="0000036D">
            <w:pPr>
              <w:spacing w:line="276" w:lineRule="auto"/>
              <w:jc w:val="center"/>
              <w:rPr>
                <w:sz w:val="18"/>
                <w:szCs w:val="18"/>
              </w:rPr>
            </w:pPr>
            <w:r w:rsidRPr="0000036D">
              <w:rPr>
                <w:sz w:val="18"/>
                <w:szCs w:val="18"/>
              </w:rPr>
              <w:t>165</w:t>
            </w:r>
          </w:p>
        </w:tc>
        <w:tc>
          <w:tcPr>
            <w:tcW w:w="1134" w:type="dxa"/>
            <w:tcBorders>
              <w:left w:val="single" w:sz="4" w:space="0" w:color="auto"/>
            </w:tcBorders>
          </w:tcPr>
          <w:p w14:paraId="0CAF32D7" w14:textId="3E91E62D" w:rsidR="00AF6E35" w:rsidRPr="0000036D" w:rsidRDefault="00C80D9A" w:rsidP="0000036D">
            <w:pPr>
              <w:spacing w:line="276" w:lineRule="auto"/>
              <w:jc w:val="center"/>
              <w:rPr>
                <w:sz w:val="18"/>
                <w:szCs w:val="18"/>
              </w:rPr>
            </w:pPr>
            <w:r w:rsidRPr="0000036D">
              <w:rPr>
                <w:sz w:val="18"/>
                <w:szCs w:val="18"/>
              </w:rPr>
              <w:t>20°</w:t>
            </w:r>
          </w:p>
        </w:tc>
        <w:tc>
          <w:tcPr>
            <w:tcW w:w="713" w:type="dxa"/>
            <w:tcBorders>
              <w:right w:val="single" w:sz="4" w:space="0" w:color="auto"/>
            </w:tcBorders>
          </w:tcPr>
          <w:p w14:paraId="383E1788" w14:textId="6943A07D" w:rsidR="00AF6E35" w:rsidRPr="0000036D" w:rsidRDefault="00C80D9A" w:rsidP="0000036D">
            <w:pPr>
              <w:spacing w:line="276" w:lineRule="auto"/>
              <w:jc w:val="center"/>
              <w:rPr>
                <w:sz w:val="18"/>
                <w:szCs w:val="18"/>
              </w:rPr>
            </w:pPr>
            <w:r w:rsidRPr="0000036D">
              <w:rPr>
                <w:sz w:val="18"/>
                <w:szCs w:val="18"/>
              </w:rPr>
              <w:t>-</w:t>
            </w:r>
          </w:p>
        </w:tc>
        <w:tc>
          <w:tcPr>
            <w:tcW w:w="1101" w:type="dxa"/>
            <w:tcBorders>
              <w:left w:val="single" w:sz="4" w:space="0" w:color="auto"/>
            </w:tcBorders>
          </w:tcPr>
          <w:p w14:paraId="41198370" w14:textId="633F5D75" w:rsidR="00AF6E35" w:rsidRPr="0000036D" w:rsidRDefault="00C80D9A" w:rsidP="0000036D">
            <w:pPr>
              <w:spacing w:line="276" w:lineRule="auto"/>
              <w:jc w:val="center"/>
              <w:rPr>
                <w:sz w:val="18"/>
                <w:szCs w:val="18"/>
              </w:rPr>
            </w:pPr>
            <w:r w:rsidRPr="0000036D">
              <w:rPr>
                <w:sz w:val="18"/>
                <w:szCs w:val="18"/>
              </w:rPr>
              <w:t>20°</w:t>
            </w:r>
          </w:p>
        </w:tc>
        <w:tc>
          <w:tcPr>
            <w:tcW w:w="884" w:type="dxa"/>
            <w:tcBorders>
              <w:right w:val="single" w:sz="4" w:space="0" w:color="auto"/>
            </w:tcBorders>
          </w:tcPr>
          <w:p w14:paraId="0AD44106" w14:textId="52D89C86" w:rsidR="00AF6E35" w:rsidRPr="0000036D" w:rsidRDefault="0000036D" w:rsidP="0000036D">
            <w:pPr>
              <w:spacing w:line="276" w:lineRule="auto"/>
              <w:jc w:val="center"/>
              <w:rPr>
                <w:sz w:val="18"/>
                <w:szCs w:val="18"/>
              </w:rPr>
            </w:pPr>
            <w:r w:rsidRPr="0000036D">
              <w:rPr>
                <w:sz w:val="18"/>
                <w:szCs w:val="18"/>
              </w:rPr>
              <w:t>98</w:t>
            </w:r>
          </w:p>
        </w:tc>
      </w:tr>
      <w:tr w:rsidR="0000036D" w:rsidRPr="00C90669" w14:paraId="7BFB9158" w14:textId="77777777" w:rsidTr="005C0922">
        <w:trPr>
          <w:jc w:val="center"/>
        </w:trPr>
        <w:tc>
          <w:tcPr>
            <w:tcW w:w="1129" w:type="dxa"/>
            <w:tcBorders>
              <w:left w:val="single" w:sz="4" w:space="0" w:color="auto"/>
              <w:bottom w:val="single" w:sz="8" w:space="0" w:color="auto"/>
              <w:right w:val="single" w:sz="4" w:space="0" w:color="auto"/>
            </w:tcBorders>
          </w:tcPr>
          <w:p w14:paraId="2CF68521" w14:textId="7A118661" w:rsidR="00AF6E35" w:rsidRPr="0000036D" w:rsidRDefault="00C90669" w:rsidP="0000036D">
            <w:pPr>
              <w:spacing w:line="276" w:lineRule="auto"/>
              <w:jc w:val="center"/>
              <w:rPr>
                <w:sz w:val="18"/>
                <w:szCs w:val="18"/>
              </w:rPr>
            </w:pPr>
            <w:r w:rsidRPr="0000036D">
              <w:rPr>
                <w:sz w:val="18"/>
                <w:szCs w:val="18"/>
              </w:rPr>
              <w:t>F</w:t>
            </w:r>
            <w:r w:rsidRPr="0000036D">
              <w:rPr>
                <w:sz w:val="18"/>
                <w:szCs w:val="18"/>
                <w:vertAlign w:val="subscript"/>
              </w:rPr>
              <w:t xml:space="preserve">cm,28 </w:t>
            </w:r>
            <w:r w:rsidRPr="0000036D">
              <w:rPr>
                <w:sz w:val="18"/>
                <w:szCs w:val="18"/>
              </w:rPr>
              <w:t>(MPa)</w:t>
            </w:r>
          </w:p>
        </w:tc>
        <w:tc>
          <w:tcPr>
            <w:tcW w:w="994" w:type="dxa"/>
            <w:tcBorders>
              <w:left w:val="single" w:sz="4" w:space="0" w:color="auto"/>
              <w:bottom w:val="single" w:sz="8" w:space="0" w:color="auto"/>
            </w:tcBorders>
          </w:tcPr>
          <w:p w14:paraId="085E1CFB" w14:textId="5C51425B" w:rsidR="00AF6E35" w:rsidRPr="0000036D" w:rsidRDefault="00C90669" w:rsidP="0000036D">
            <w:pPr>
              <w:spacing w:line="276" w:lineRule="auto"/>
              <w:jc w:val="center"/>
              <w:rPr>
                <w:sz w:val="18"/>
                <w:szCs w:val="18"/>
              </w:rPr>
            </w:pPr>
            <w:r w:rsidRPr="0000036D">
              <w:rPr>
                <w:sz w:val="18"/>
                <w:szCs w:val="18"/>
              </w:rPr>
              <w:t>20°/90°</w:t>
            </w:r>
          </w:p>
        </w:tc>
        <w:tc>
          <w:tcPr>
            <w:tcW w:w="849" w:type="dxa"/>
            <w:tcBorders>
              <w:bottom w:val="single" w:sz="8" w:space="0" w:color="auto"/>
              <w:right w:val="single" w:sz="4" w:space="0" w:color="auto"/>
            </w:tcBorders>
          </w:tcPr>
          <w:p w14:paraId="1D8A826E" w14:textId="29BBAA53" w:rsidR="00AF6E35" w:rsidRPr="0000036D" w:rsidRDefault="00C90669" w:rsidP="0000036D">
            <w:pPr>
              <w:spacing w:line="276" w:lineRule="auto"/>
              <w:jc w:val="center"/>
              <w:rPr>
                <w:sz w:val="18"/>
                <w:szCs w:val="18"/>
              </w:rPr>
            </w:pPr>
            <w:r w:rsidRPr="0000036D">
              <w:rPr>
                <w:sz w:val="18"/>
                <w:szCs w:val="18"/>
              </w:rPr>
              <w:t>124/198</w:t>
            </w:r>
          </w:p>
        </w:tc>
        <w:tc>
          <w:tcPr>
            <w:tcW w:w="709" w:type="dxa"/>
            <w:tcBorders>
              <w:left w:val="single" w:sz="4" w:space="0" w:color="auto"/>
              <w:bottom w:val="single" w:sz="8" w:space="0" w:color="auto"/>
            </w:tcBorders>
          </w:tcPr>
          <w:p w14:paraId="65BA871B" w14:textId="48D8CE50" w:rsidR="00AF6E35" w:rsidRPr="0000036D" w:rsidRDefault="00C90669" w:rsidP="0000036D">
            <w:pPr>
              <w:spacing w:line="276" w:lineRule="auto"/>
              <w:jc w:val="center"/>
              <w:rPr>
                <w:sz w:val="18"/>
                <w:szCs w:val="18"/>
              </w:rPr>
            </w:pPr>
            <w:r w:rsidRPr="0000036D">
              <w:rPr>
                <w:sz w:val="18"/>
                <w:szCs w:val="18"/>
              </w:rPr>
              <w:t>20°</w:t>
            </w:r>
          </w:p>
        </w:tc>
        <w:tc>
          <w:tcPr>
            <w:tcW w:w="709" w:type="dxa"/>
            <w:tcBorders>
              <w:bottom w:val="single" w:sz="8" w:space="0" w:color="auto"/>
              <w:right w:val="single" w:sz="4" w:space="0" w:color="auto"/>
            </w:tcBorders>
          </w:tcPr>
          <w:p w14:paraId="3FDE0C26" w14:textId="07F4EEBE" w:rsidR="00AF6E35" w:rsidRPr="0000036D" w:rsidRDefault="00C90669" w:rsidP="0000036D">
            <w:pPr>
              <w:spacing w:line="276" w:lineRule="auto"/>
              <w:jc w:val="center"/>
              <w:rPr>
                <w:sz w:val="18"/>
                <w:szCs w:val="18"/>
              </w:rPr>
            </w:pPr>
            <w:r w:rsidRPr="0000036D">
              <w:rPr>
                <w:sz w:val="18"/>
                <w:szCs w:val="18"/>
              </w:rPr>
              <w:t>199</w:t>
            </w:r>
          </w:p>
        </w:tc>
        <w:tc>
          <w:tcPr>
            <w:tcW w:w="1134" w:type="dxa"/>
            <w:tcBorders>
              <w:left w:val="single" w:sz="4" w:space="0" w:color="auto"/>
              <w:bottom w:val="single" w:sz="8" w:space="0" w:color="auto"/>
            </w:tcBorders>
          </w:tcPr>
          <w:p w14:paraId="4484D284" w14:textId="6815392F" w:rsidR="00AF6E35" w:rsidRPr="0000036D" w:rsidRDefault="00C80D9A" w:rsidP="0000036D">
            <w:pPr>
              <w:spacing w:line="276" w:lineRule="auto"/>
              <w:jc w:val="center"/>
              <w:rPr>
                <w:sz w:val="18"/>
                <w:szCs w:val="18"/>
              </w:rPr>
            </w:pPr>
            <w:r w:rsidRPr="0000036D">
              <w:rPr>
                <w:sz w:val="18"/>
                <w:szCs w:val="18"/>
              </w:rPr>
              <w:t>20°</w:t>
            </w:r>
          </w:p>
        </w:tc>
        <w:tc>
          <w:tcPr>
            <w:tcW w:w="713" w:type="dxa"/>
            <w:tcBorders>
              <w:bottom w:val="single" w:sz="8" w:space="0" w:color="auto"/>
              <w:right w:val="single" w:sz="4" w:space="0" w:color="auto"/>
            </w:tcBorders>
          </w:tcPr>
          <w:p w14:paraId="368CDB16" w14:textId="05F0C159" w:rsidR="00AF6E35" w:rsidRPr="0000036D" w:rsidRDefault="00C80D9A" w:rsidP="0000036D">
            <w:pPr>
              <w:spacing w:line="276" w:lineRule="auto"/>
              <w:jc w:val="center"/>
              <w:rPr>
                <w:sz w:val="18"/>
                <w:szCs w:val="18"/>
              </w:rPr>
            </w:pPr>
            <w:r w:rsidRPr="0000036D">
              <w:rPr>
                <w:sz w:val="18"/>
                <w:szCs w:val="18"/>
              </w:rPr>
              <w:t>168</w:t>
            </w:r>
          </w:p>
        </w:tc>
        <w:tc>
          <w:tcPr>
            <w:tcW w:w="1101" w:type="dxa"/>
            <w:tcBorders>
              <w:left w:val="single" w:sz="4" w:space="0" w:color="auto"/>
              <w:bottom w:val="single" w:sz="8" w:space="0" w:color="auto"/>
            </w:tcBorders>
          </w:tcPr>
          <w:p w14:paraId="54BD9942" w14:textId="5DE5C1A3" w:rsidR="00AF6E35" w:rsidRPr="0000036D" w:rsidRDefault="00C80D9A" w:rsidP="0000036D">
            <w:pPr>
              <w:spacing w:line="276" w:lineRule="auto"/>
              <w:jc w:val="center"/>
              <w:rPr>
                <w:sz w:val="18"/>
                <w:szCs w:val="18"/>
              </w:rPr>
            </w:pPr>
            <w:r w:rsidRPr="0000036D">
              <w:rPr>
                <w:sz w:val="18"/>
                <w:szCs w:val="18"/>
              </w:rPr>
              <w:t>20°/90°</w:t>
            </w:r>
          </w:p>
        </w:tc>
        <w:tc>
          <w:tcPr>
            <w:tcW w:w="884" w:type="dxa"/>
            <w:tcBorders>
              <w:bottom w:val="single" w:sz="8" w:space="0" w:color="auto"/>
              <w:right w:val="single" w:sz="4" w:space="0" w:color="auto"/>
            </w:tcBorders>
          </w:tcPr>
          <w:p w14:paraId="08AD50A5" w14:textId="4760DA2C" w:rsidR="00AF6E35" w:rsidRPr="0000036D" w:rsidRDefault="0000036D" w:rsidP="0000036D">
            <w:pPr>
              <w:spacing w:line="276" w:lineRule="auto"/>
              <w:jc w:val="center"/>
              <w:rPr>
                <w:sz w:val="18"/>
                <w:szCs w:val="18"/>
              </w:rPr>
            </w:pPr>
            <w:r w:rsidRPr="0000036D">
              <w:rPr>
                <w:sz w:val="18"/>
                <w:szCs w:val="18"/>
              </w:rPr>
              <w:t>130/150</w:t>
            </w:r>
          </w:p>
        </w:tc>
      </w:tr>
    </w:tbl>
    <w:p w14:paraId="3F68EF76" w14:textId="77777777" w:rsidR="00A61042" w:rsidRDefault="00406EA6" w:rsidP="001F0FEF">
      <w:pPr>
        <w:pStyle w:val="ResimYazs"/>
        <w:keepNext/>
        <w:spacing w:after="0" w:line="360" w:lineRule="auto"/>
        <w:jc w:val="both"/>
      </w:pPr>
      <w:r>
        <w:t xml:space="preserve"> </w:t>
      </w:r>
    </w:p>
    <w:p w14:paraId="126DE799" w14:textId="77777777" w:rsidR="00F212E5" w:rsidRPr="00ED762D" w:rsidRDefault="00F212E5" w:rsidP="00E7500A">
      <w:pPr>
        <w:pStyle w:val="Balk2"/>
      </w:pPr>
      <w:bookmarkStart w:id="116" w:name="_Toc32601454"/>
      <w:r>
        <w:t>UYPB Bileşenleri</w:t>
      </w:r>
      <w:bookmarkEnd w:id="116"/>
      <w:r>
        <w:t xml:space="preserve"> </w:t>
      </w:r>
    </w:p>
    <w:p w14:paraId="1D5A99FF" w14:textId="3ACF9FED" w:rsidR="00F212E5" w:rsidRDefault="00F212E5" w:rsidP="00F212E5">
      <w:pPr>
        <w:spacing w:after="360"/>
      </w:pPr>
      <w:r>
        <w:t>UYPB</w:t>
      </w:r>
      <w:r w:rsidRPr="00F16128">
        <w:t>'yi üretmek içi</w:t>
      </w:r>
      <w:r>
        <w:t>n kullanılan bileşen malzemeler</w:t>
      </w:r>
      <w:r w:rsidRPr="00F16128">
        <w:t xml:space="preserve"> genellikle daha yüksek bir toz </w:t>
      </w:r>
      <w:r>
        <w:t xml:space="preserve">malzeme </w:t>
      </w:r>
      <w:r w:rsidRPr="00F16128">
        <w:t>oranı (</w:t>
      </w:r>
      <w:r w:rsidR="0009564A">
        <w:t>PÇ</w:t>
      </w:r>
      <w:r w:rsidRPr="00F16128">
        <w:t xml:space="preserve">, </w:t>
      </w:r>
      <w:r w:rsidR="0009564A">
        <w:t>SD</w:t>
      </w:r>
      <w:r w:rsidRPr="00F16128">
        <w:t xml:space="preserve">, </w:t>
      </w:r>
      <w:r w:rsidR="0009564A">
        <w:t>YFC</w:t>
      </w:r>
      <w:r w:rsidRPr="00F16128">
        <w:t xml:space="preserve"> ve </w:t>
      </w:r>
      <w:r w:rsidR="0009564A">
        <w:t>UK</w:t>
      </w:r>
      <w:r w:rsidRPr="00F16128">
        <w:t>), daha küçük maksimum agrega büyüklüğü ve yüksek doz</w:t>
      </w:r>
      <w:r>
        <w:t>da</w:t>
      </w:r>
      <w:r w:rsidRPr="00F16128">
        <w:t xml:space="preserve"> kimyasal katkı maddeleri </w:t>
      </w:r>
      <w:r>
        <w:t xml:space="preserve">olması </w:t>
      </w:r>
      <w:r w:rsidRPr="00F16128">
        <w:t>haricinde geleneksel betonlarda kullanılanlarla aynıdır.</w:t>
      </w:r>
    </w:p>
    <w:p w14:paraId="37D29511" w14:textId="77777777" w:rsidR="00F212E5" w:rsidRPr="00266070" w:rsidRDefault="00F212E5" w:rsidP="00E7500A">
      <w:pPr>
        <w:pStyle w:val="Balk3"/>
      </w:pPr>
      <w:bookmarkStart w:id="117" w:name="_Toc19029336"/>
      <w:bookmarkStart w:id="118" w:name="_Toc19110384"/>
      <w:bookmarkStart w:id="119" w:name="_Toc19110522"/>
      <w:bookmarkStart w:id="120" w:name="_Toc19112157"/>
      <w:bookmarkStart w:id="121" w:name="_Toc20385508"/>
      <w:bookmarkStart w:id="122" w:name="_Toc23957298"/>
      <w:bookmarkStart w:id="123" w:name="_Toc23958155"/>
      <w:bookmarkStart w:id="124" w:name="_Toc23959434"/>
      <w:r>
        <w:t xml:space="preserve"> </w:t>
      </w:r>
      <w:bookmarkStart w:id="125" w:name="_Toc32601455"/>
      <w:r w:rsidRPr="00266070">
        <w:t xml:space="preserve">Portland </w:t>
      </w:r>
      <w:r>
        <w:t>Çimentosu</w:t>
      </w:r>
      <w:bookmarkEnd w:id="117"/>
      <w:bookmarkEnd w:id="118"/>
      <w:bookmarkEnd w:id="119"/>
      <w:bookmarkEnd w:id="120"/>
      <w:bookmarkEnd w:id="121"/>
      <w:bookmarkEnd w:id="122"/>
      <w:bookmarkEnd w:id="123"/>
      <w:bookmarkEnd w:id="124"/>
      <w:bookmarkEnd w:id="125"/>
    </w:p>
    <w:p w14:paraId="24AD8751" w14:textId="29EF1552" w:rsidR="00F212E5" w:rsidRDefault="00F212E5" w:rsidP="00F73B0F">
      <w:pPr>
        <w:spacing w:after="360"/>
      </w:pPr>
      <w:proofErr w:type="gramStart"/>
      <w:r>
        <w:t>Bu malzeme UYPB'ler kullanıldığında yaygın olarak uygulanmaktadır.</w:t>
      </w:r>
      <w:proofErr w:type="gramEnd"/>
      <w:r>
        <w:t xml:space="preserve"> </w:t>
      </w:r>
      <w:proofErr w:type="gramStart"/>
      <w:r>
        <w:t>Bunlar 42.5R ve 52.5R dayanım sınıfları için özel olarak üretilen CEM-I hafif alkali çimentolarıdır.</w:t>
      </w:r>
      <w:proofErr w:type="gramEnd"/>
      <w:r>
        <w:t xml:space="preserve"> </w:t>
      </w:r>
      <w:r>
        <w:lastRenderedPageBreak/>
        <w:t xml:space="preserve">Portland çimentosunun ince alçı ve klinker tozlarına sahip bir yapısı vardır </w:t>
      </w:r>
      <w:r>
        <w:fldChar w:fldCharType="begin" w:fldLock="1"/>
      </w:r>
      <w:r>
        <w:instrText>ADDIN CSL_CITATION {"citationItems":[{"id":"ITEM-1","itemData":{"ISBN":"9780273732198","author":[{"dropping-particle":"","family":"Neville","given":"A M","non-dropping-particle":"","parse-names":false,"suffix":""},{"dropping-particle":"","family":"Brooks","given":"J J","non-dropping-particle":"","parse-names":false,"suffix":""}],"edition":"Second Edi","id":"ITEM-1","issued":{"date-parts":[["2010"]]},"number-of-pages":"442","publisher":"Prentice Hall","publisher-place":"England","title":"Concrete Technology","type":"book"},"uris":["http://www.mendeley.com/documents/?uuid=409f4d97-1ef3-4290-b722-2309a4dbe5d8"]}],"mendeley":{"formattedCitation":"(Neville &amp; Brooks, 2010)","plainTextFormattedCitation":"(Neville &amp; Brooks, 2010)","previouslyFormattedCitation":"(Neville &amp; Brooks, 2010)"},"properties":{"noteIndex":0},"schema":"https://github.com/citation-style-language/schema/raw/master/csl-citation.json"}</w:instrText>
      </w:r>
      <w:r>
        <w:fldChar w:fldCharType="separate"/>
      </w:r>
      <w:r w:rsidRPr="00285FC0">
        <w:rPr>
          <w:noProof/>
        </w:rPr>
        <w:t>(Neville &amp; Brooks, 2010)</w:t>
      </w:r>
      <w:r>
        <w:fldChar w:fldCharType="end"/>
      </w:r>
      <w:r>
        <w:t xml:space="preserve">.  </w:t>
      </w:r>
      <w:proofErr w:type="gramStart"/>
      <w:r>
        <w:t>Klinkerin ana bileşimleri, trikalsiyum alüminat (C</w:t>
      </w:r>
      <w:r w:rsidRPr="00CC1DDC">
        <w:rPr>
          <w:vertAlign w:val="subscript"/>
        </w:rPr>
        <w:t>3</w:t>
      </w:r>
      <w:r>
        <w:t xml:space="preserve">A), dikalsiyum </w:t>
      </w:r>
      <w:r w:rsidR="00206382">
        <w:t>Silis</w:t>
      </w:r>
      <w:r>
        <w:t>t (C</w:t>
      </w:r>
      <w:r w:rsidRPr="00CC1DDC">
        <w:rPr>
          <w:vertAlign w:val="subscript"/>
        </w:rPr>
        <w:t>2</w:t>
      </w:r>
      <w:r>
        <w:t xml:space="preserve">S), trikalsiyum </w:t>
      </w:r>
      <w:r w:rsidR="00206382">
        <w:t>Silis</w:t>
      </w:r>
      <w:r>
        <w:t>t C</w:t>
      </w:r>
      <w:r w:rsidRPr="00CC1DDC">
        <w:rPr>
          <w:vertAlign w:val="subscript"/>
        </w:rPr>
        <w:t>3</w:t>
      </w:r>
      <w:r>
        <w:t>S ve tetrakalsiyum alümino-ferrit (C</w:t>
      </w:r>
      <w:r w:rsidRPr="00C87C43">
        <w:rPr>
          <w:vertAlign w:val="subscript"/>
        </w:rPr>
        <w:t>4</w:t>
      </w:r>
      <w:r>
        <w:t>AF) içermektedir.</w:t>
      </w:r>
      <w:proofErr w:type="gramEnd"/>
      <w:r>
        <w:t xml:space="preserve"> Bahsedilen malzemelerin özellikleri, Tablo 2.3'te gösterilmekte olup, Şekil 2.4 ayrıca söz konusu minerallerdeki güç geliştirme eğrilerini de göstermektedir </w:t>
      </w:r>
      <w:r w:rsidRPr="00707E6A">
        <w:fldChar w:fldCharType="begin" w:fldLock="1"/>
      </w:r>
      <w:r w:rsidRPr="00707E6A">
        <w:instrText>ADDIN CSL_CITATION {"citationItems":[{"id":"ITEM-1","itemData":{"ISBN":"9780415517157","author":[{"dropping-particle":"","family":"Pu Xincheng","given":"","non-dropping-particle":"","parse-names":false,"suffix":""}],"id":"ITEM-1","issued":{"date-parts":[["2012"]]},"number-of-pages":"241","publisher":"Taylor and Francis gtoup","publisher-place":"Florida, United States","title":"Super-High-Strength High Performance Concrete","type":"book"},"uris":["http://www.mendeley.com/documents/?uuid=06cf1918-b203-4af6-ae45-03c268babf3a"]}],"mendeley":{"formattedCitation":"(Pu Xincheng, 2012)","plainTextFormattedCitation":"(Pu Xincheng, 2012)","previouslyFormattedCitation":"(Pu Xincheng, 2012)"},"properties":{"noteIndex":0},"schema":"https://github.com/citation-style-language/schema/raw/master/csl-citation.json"}</w:instrText>
      </w:r>
      <w:r w:rsidRPr="00707E6A">
        <w:fldChar w:fldCharType="separate"/>
      </w:r>
      <w:r w:rsidR="00F73B0F">
        <w:rPr>
          <w:noProof/>
        </w:rPr>
        <w:t>(</w:t>
      </w:r>
      <w:r w:rsidRPr="00707E6A">
        <w:rPr>
          <w:noProof/>
        </w:rPr>
        <w:t>Xincheng, 2012)</w:t>
      </w:r>
      <w:r w:rsidRPr="00707E6A">
        <w:fldChar w:fldCharType="end"/>
      </w:r>
      <w:r>
        <w:t xml:space="preserve">. </w:t>
      </w:r>
    </w:p>
    <w:p w14:paraId="302CF59C" w14:textId="28E70796" w:rsidR="00F212E5" w:rsidRPr="003D4194" w:rsidRDefault="003D4194" w:rsidP="003D4194">
      <w:pPr>
        <w:pStyle w:val="ResimYazs"/>
        <w:spacing w:after="0"/>
        <w:jc w:val="left"/>
        <w:rPr>
          <w:i/>
          <w:iCs/>
          <w:sz w:val="22"/>
          <w:szCs w:val="22"/>
        </w:rPr>
      </w:pPr>
      <w:bookmarkStart w:id="126" w:name="_Toc32601654"/>
      <w:proofErr w:type="gramStart"/>
      <w:r w:rsidRPr="003D4194">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2</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3</w:t>
      </w:r>
      <w:r w:rsidR="005F6BE8">
        <w:rPr>
          <w:sz w:val="22"/>
          <w:szCs w:val="22"/>
        </w:rPr>
        <w:fldChar w:fldCharType="end"/>
      </w:r>
      <w:r w:rsidR="00F212E5" w:rsidRPr="003D4194">
        <w:rPr>
          <w:noProof/>
          <w:sz w:val="22"/>
          <w:szCs w:val="22"/>
        </w:rPr>
        <w:t>.</w:t>
      </w:r>
      <w:r w:rsidR="00F212E5" w:rsidRPr="003D4194">
        <w:rPr>
          <w:sz w:val="22"/>
          <w:szCs w:val="22"/>
        </w:rPr>
        <w:t xml:space="preserve"> </w:t>
      </w:r>
      <w:r w:rsidR="00F212E5" w:rsidRPr="003D4194">
        <w:rPr>
          <w:i/>
          <w:iCs/>
          <w:sz w:val="22"/>
          <w:szCs w:val="22"/>
        </w:rPr>
        <w:t xml:space="preserve">Portland </w:t>
      </w:r>
      <w:r w:rsidR="009D70D9">
        <w:rPr>
          <w:i/>
          <w:iCs/>
          <w:sz w:val="22"/>
          <w:szCs w:val="22"/>
        </w:rPr>
        <w:t>ç</w:t>
      </w:r>
      <w:r w:rsidR="00F212E5" w:rsidRPr="003D4194">
        <w:rPr>
          <w:i/>
          <w:iCs/>
          <w:sz w:val="22"/>
          <w:szCs w:val="22"/>
        </w:rPr>
        <w:t xml:space="preserve">imentosu </w:t>
      </w:r>
      <w:r w:rsidR="009D70D9">
        <w:rPr>
          <w:i/>
          <w:iCs/>
          <w:sz w:val="22"/>
          <w:szCs w:val="22"/>
        </w:rPr>
        <w:t>ö</w:t>
      </w:r>
      <w:r w:rsidR="00F212E5" w:rsidRPr="003D4194">
        <w:rPr>
          <w:i/>
          <w:iCs/>
          <w:sz w:val="22"/>
          <w:szCs w:val="22"/>
        </w:rPr>
        <w:t>zellikleri</w:t>
      </w:r>
      <w:bookmarkEnd w:id="126"/>
      <w:r w:rsidR="00F212E5" w:rsidRPr="003D4194">
        <w:rPr>
          <w:i/>
          <w:iCs/>
          <w:sz w:val="22"/>
          <w:szCs w:val="22"/>
        </w:rPr>
        <w:t xml:space="preserve"> </w:t>
      </w:r>
    </w:p>
    <w:p w14:paraId="47D72A94" w14:textId="77777777" w:rsidR="00F212E5" w:rsidRPr="001F0FEF" w:rsidRDefault="00F212E5" w:rsidP="00F212E5">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0"/>
        <w:gridCol w:w="2138"/>
        <w:gridCol w:w="889"/>
        <w:gridCol w:w="2051"/>
        <w:gridCol w:w="1134"/>
        <w:gridCol w:w="990"/>
      </w:tblGrid>
      <w:tr w:rsidR="00F212E5" w14:paraId="229ED388" w14:textId="77777777" w:rsidTr="00206382">
        <w:trPr>
          <w:trHeight w:val="215"/>
        </w:trPr>
        <w:tc>
          <w:tcPr>
            <w:tcW w:w="1150" w:type="dxa"/>
            <w:tcBorders>
              <w:top w:val="single" w:sz="8" w:space="0" w:color="auto"/>
              <w:bottom w:val="single" w:sz="8" w:space="0" w:color="auto"/>
            </w:tcBorders>
          </w:tcPr>
          <w:p w14:paraId="24893F7E" w14:textId="77777777" w:rsidR="00F212E5" w:rsidRPr="00793268" w:rsidRDefault="00F212E5" w:rsidP="00E7500A">
            <w:pPr>
              <w:spacing w:line="276" w:lineRule="auto"/>
              <w:jc w:val="center"/>
              <w:rPr>
                <w:sz w:val="22"/>
                <w:szCs w:val="22"/>
              </w:rPr>
            </w:pPr>
          </w:p>
        </w:tc>
        <w:tc>
          <w:tcPr>
            <w:tcW w:w="2138" w:type="dxa"/>
            <w:tcBorders>
              <w:top w:val="single" w:sz="8" w:space="0" w:color="auto"/>
              <w:bottom w:val="single" w:sz="8" w:space="0" w:color="auto"/>
            </w:tcBorders>
          </w:tcPr>
          <w:p w14:paraId="40558271" w14:textId="77777777" w:rsidR="00F212E5" w:rsidRPr="00793268" w:rsidRDefault="00F212E5" w:rsidP="00E7500A">
            <w:pPr>
              <w:spacing w:line="276" w:lineRule="auto"/>
              <w:jc w:val="center"/>
              <w:rPr>
                <w:sz w:val="22"/>
                <w:szCs w:val="22"/>
              </w:rPr>
            </w:pPr>
          </w:p>
        </w:tc>
        <w:tc>
          <w:tcPr>
            <w:tcW w:w="757" w:type="dxa"/>
            <w:tcBorders>
              <w:top w:val="single" w:sz="8" w:space="0" w:color="auto"/>
              <w:bottom w:val="single" w:sz="8" w:space="0" w:color="auto"/>
            </w:tcBorders>
          </w:tcPr>
          <w:p w14:paraId="2B79EF56" w14:textId="77777777" w:rsidR="00F212E5" w:rsidRPr="00793268" w:rsidRDefault="00F212E5" w:rsidP="00E7500A">
            <w:pPr>
              <w:spacing w:line="276" w:lineRule="auto"/>
              <w:jc w:val="center"/>
              <w:rPr>
                <w:sz w:val="22"/>
                <w:szCs w:val="22"/>
              </w:rPr>
            </w:pPr>
            <w:r w:rsidRPr="00793268">
              <w:rPr>
                <w:sz w:val="22"/>
                <w:szCs w:val="22"/>
              </w:rPr>
              <w:t>C</w:t>
            </w:r>
            <w:r w:rsidRPr="00793268">
              <w:rPr>
                <w:sz w:val="22"/>
                <w:szCs w:val="22"/>
                <w:vertAlign w:val="subscript"/>
              </w:rPr>
              <w:t>3</w:t>
            </w:r>
            <w:r w:rsidRPr="00793268">
              <w:rPr>
                <w:sz w:val="22"/>
                <w:szCs w:val="22"/>
              </w:rPr>
              <w:t>S</w:t>
            </w:r>
          </w:p>
        </w:tc>
        <w:tc>
          <w:tcPr>
            <w:tcW w:w="2051" w:type="dxa"/>
            <w:tcBorders>
              <w:top w:val="single" w:sz="8" w:space="0" w:color="auto"/>
              <w:bottom w:val="single" w:sz="8" w:space="0" w:color="auto"/>
            </w:tcBorders>
          </w:tcPr>
          <w:p w14:paraId="7FDF7840" w14:textId="77777777" w:rsidR="00F212E5" w:rsidRPr="00793268" w:rsidRDefault="00F212E5" w:rsidP="00E7500A">
            <w:pPr>
              <w:spacing w:line="276" w:lineRule="auto"/>
              <w:jc w:val="center"/>
              <w:rPr>
                <w:sz w:val="22"/>
                <w:szCs w:val="22"/>
              </w:rPr>
            </w:pPr>
            <w:r w:rsidRPr="00793268">
              <w:rPr>
                <w:sz w:val="22"/>
                <w:szCs w:val="22"/>
              </w:rPr>
              <w:t>C</w:t>
            </w:r>
            <w:r w:rsidRPr="00793268">
              <w:rPr>
                <w:sz w:val="22"/>
                <w:szCs w:val="22"/>
                <w:vertAlign w:val="subscript"/>
              </w:rPr>
              <w:t>2</w:t>
            </w:r>
            <w:r w:rsidRPr="00793268">
              <w:rPr>
                <w:sz w:val="22"/>
                <w:szCs w:val="22"/>
              </w:rPr>
              <w:t>S</w:t>
            </w:r>
          </w:p>
        </w:tc>
        <w:tc>
          <w:tcPr>
            <w:tcW w:w="1134" w:type="dxa"/>
            <w:tcBorders>
              <w:top w:val="single" w:sz="8" w:space="0" w:color="auto"/>
              <w:bottom w:val="single" w:sz="8" w:space="0" w:color="auto"/>
            </w:tcBorders>
          </w:tcPr>
          <w:p w14:paraId="3B15306D" w14:textId="77777777" w:rsidR="00F212E5" w:rsidRPr="00793268" w:rsidRDefault="00F212E5" w:rsidP="00E7500A">
            <w:pPr>
              <w:spacing w:line="276" w:lineRule="auto"/>
              <w:jc w:val="center"/>
              <w:rPr>
                <w:sz w:val="22"/>
                <w:szCs w:val="22"/>
              </w:rPr>
            </w:pPr>
            <w:r w:rsidRPr="00793268">
              <w:rPr>
                <w:sz w:val="22"/>
                <w:szCs w:val="22"/>
              </w:rPr>
              <w:t>C</w:t>
            </w:r>
            <w:r w:rsidRPr="00793268">
              <w:rPr>
                <w:sz w:val="22"/>
                <w:szCs w:val="22"/>
                <w:vertAlign w:val="subscript"/>
              </w:rPr>
              <w:t>3</w:t>
            </w:r>
            <w:r w:rsidRPr="00793268">
              <w:rPr>
                <w:sz w:val="22"/>
                <w:szCs w:val="22"/>
              </w:rPr>
              <w:t>A</w:t>
            </w:r>
          </w:p>
        </w:tc>
        <w:tc>
          <w:tcPr>
            <w:tcW w:w="990" w:type="dxa"/>
            <w:tcBorders>
              <w:top w:val="single" w:sz="8" w:space="0" w:color="auto"/>
              <w:bottom w:val="single" w:sz="8" w:space="0" w:color="auto"/>
            </w:tcBorders>
          </w:tcPr>
          <w:p w14:paraId="36EFA522" w14:textId="77777777" w:rsidR="00F212E5" w:rsidRPr="00793268" w:rsidRDefault="00F212E5" w:rsidP="00E7500A">
            <w:pPr>
              <w:spacing w:line="276" w:lineRule="auto"/>
              <w:jc w:val="center"/>
              <w:rPr>
                <w:sz w:val="22"/>
                <w:szCs w:val="22"/>
              </w:rPr>
            </w:pPr>
            <w:r w:rsidRPr="00793268">
              <w:rPr>
                <w:sz w:val="22"/>
                <w:szCs w:val="22"/>
              </w:rPr>
              <w:t>C</w:t>
            </w:r>
            <w:r w:rsidRPr="00793268">
              <w:rPr>
                <w:sz w:val="22"/>
                <w:szCs w:val="22"/>
                <w:vertAlign w:val="subscript"/>
              </w:rPr>
              <w:t>4</w:t>
            </w:r>
            <w:r w:rsidRPr="00793268">
              <w:rPr>
                <w:sz w:val="22"/>
                <w:szCs w:val="22"/>
              </w:rPr>
              <w:t>AF</w:t>
            </w:r>
          </w:p>
        </w:tc>
      </w:tr>
      <w:tr w:rsidR="00F212E5" w14:paraId="64864E73" w14:textId="77777777" w:rsidTr="002E553D">
        <w:tc>
          <w:tcPr>
            <w:tcW w:w="1150" w:type="dxa"/>
            <w:vMerge w:val="restart"/>
            <w:tcBorders>
              <w:top w:val="single" w:sz="8" w:space="0" w:color="auto"/>
            </w:tcBorders>
            <w:vAlign w:val="center"/>
          </w:tcPr>
          <w:p w14:paraId="4225DB80" w14:textId="77777777" w:rsidR="00F212E5" w:rsidRPr="00793268" w:rsidRDefault="00F212E5" w:rsidP="00E7500A">
            <w:pPr>
              <w:spacing w:line="276" w:lineRule="auto"/>
              <w:jc w:val="center"/>
              <w:rPr>
                <w:sz w:val="22"/>
                <w:szCs w:val="22"/>
              </w:rPr>
            </w:pPr>
            <w:r>
              <w:rPr>
                <w:sz w:val="22"/>
                <w:szCs w:val="22"/>
              </w:rPr>
              <w:t>Özellik</w:t>
            </w:r>
          </w:p>
        </w:tc>
        <w:tc>
          <w:tcPr>
            <w:tcW w:w="2138" w:type="dxa"/>
            <w:tcBorders>
              <w:top w:val="single" w:sz="8" w:space="0" w:color="auto"/>
            </w:tcBorders>
          </w:tcPr>
          <w:p w14:paraId="4162A833" w14:textId="77777777" w:rsidR="00F212E5" w:rsidRPr="00793268" w:rsidRDefault="00F212E5" w:rsidP="00E7500A">
            <w:pPr>
              <w:spacing w:line="276" w:lineRule="auto"/>
              <w:jc w:val="center"/>
              <w:rPr>
                <w:sz w:val="22"/>
                <w:szCs w:val="22"/>
              </w:rPr>
            </w:pPr>
            <w:r w:rsidRPr="00793268">
              <w:rPr>
                <w:sz w:val="22"/>
                <w:szCs w:val="22"/>
              </w:rPr>
              <w:t>H</w:t>
            </w:r>
            <w:r>
              <w:rPr>
                <w:sz w:val="22"/>
                <w:szCs w:val="22"/>
              </w:rPr>
              <w:t>idratasyon Oranı</w:t>
            </w:r>
          </w:p>
        </w:tc>
        <w:tc>
          <w:tcPr>
            <w:tcW w:w="757" w:type="dxa"/>
            <w:tcBorders>
              <w:top w:val="single" w:sz="8" w:space="0" w:color="auto"/>
            </w:tcBorders>
          </w:tcPr>
          <w:p w14:paraId="00DB792F" w14:textId="77777777" w:rsidR="00F212E5" w:rsidRPr="00793268" w:rsidRDefault="00F212E5" w:rsidP="00E7500A">
            <w:pPr>
              <w:spacing w:line="276" w:lineRule="auto"/>
              <w:jc w:val="center"/>
              <w:rPr>
                <w:sz w:val="22"/>
                <w:szCs w:val="22"/>
              </w:rPr>
            </w:pPr>
            <w:r>
              <w:rPr>
                <w:sz w:val="22"/>
                <w:szCs w:val="22"/>
              </w:rPr>
              <w:t>Hızlı</w:t>
            </w:r>
          </w:p>
        </w:tc>
        <w:tc>
          <w:tcPr>
            <w:tcW w:w="2051" w:type="dxa"/>
            <w:tcBorders>
              <w:top w:val="single" w:sz="8" w:space="0" w:color="auto"/>
            </w:tcBorders>
          </w:tcPr>
          <w:p w14:paraId="7EC4AC94" w14:textId="77777777" w:rsidR="00F212E5" w:rsidRPr="00793268" w:rsidRDefault="00F212E5" w:rsidP="00E7500A">
            <w:pPr>
              <w:spacing w:line="276" w:lineRule="auto"/>
              <w:jc w:val="center"/>
              <w:rPr>
                <w:sz w:val="22"/>
                <w:szCs w:val="22"/>
              </w:rPr>
            </w:pPr>
            <w:r>
              <w:rPr>
                <w:sz w:val="22"/>
                <w:szCs w:val="22"/>
              </w:rPr>
              <w:t>Yavaş</w:t>
            </w:r>
          </w:p>
        </w:tc>
        <w:tc>
          <w:tcPr>
            <w:tcW w:w="1134" w:type="dxa"/>
            <w:tcBorders>
              <w:top w:val="single" w:sz="8" w:space="0" w:color="auto"/>
            </w:tcBorders>
          </w:tcPr>
          <w:p w14:paraId="5A1DA5EC" w14:textId="77777777" w:rsidR="00F212E5" w:rsidRPr="00793268" w:rsidRDefault="00F212E5" w:rsidP="00E7500A">
            <w:pPr>
              <w:spacing w:line="276" w:lineRule="auto"/>
              <w:jc w:val="center"/>
              <w:rPr>
                <w:sz w:val="22"/>
                <w:szCs w:val="22"/>
              </w:rPr>
            </w:pPr>
            <w:r>
              <w:rPr>
                <w:sz w:val="22"/>
                <w:szCs w:val="22"/>
              </w:rPr>
              <w:t>En Hızlı</w:t>
            </w:r>
          </w:p>
        </w:tc>
        <w:tc>
          <w:tcPr>
            <w:tcW w:w="990" w:type="dxa"/>
            <w:tcBorders>
              <w:top w:val="single" w:sz="8" w:space="0" w:color="auto"/>
            </w:tcBorders>
          </w:tcPr>
          <w:p w14:paraId="3E73335D" w14:textId="77777777" w:rsidR="00F212E5" w:rsidRPr="00793268" w:rsidRDefault="00F212E5" w:rsidP="00E7500A">
            <w:pPr>
              <w:spacing w:line="276" w:lineRule="auto"/>
              <w:jc w:val="center"/>
              <w:rPr>
                <w:sz w:val="22"/>
                <w:szCs w:val="22"/>
              </w:rPr>
            </w:pPr>
            <w:r>
              <w:rPr>
                <w:sz w:val="22"/>
                <w:szCs w:val="22"/>
              </w:rPr>
              <w:t>Orta</w:t>
            </w:r>
          </w:p>
        </w:tc>
      </w:tr>
      <w:tr w:rsidR="00F212E5" w14:paraId="7B0F93C2" w14:textId="77777777" w:rsidTr="00206382">
        <w:tc>
          <w:tcPr>
            <w:tcW w:w="1150" w:type="dxa"/>
            <w:vMerge/>
          </w:tcPr>
          <w:p w14:paraId="0F7C7F8D" w14:textId="77777777" w:rsidR="00F212E5" w:rsidRPr="00793268" w:rsidRDefault="00F212E5" w:rsidP="00E7500A">
            <w:pPr>
              <w:spacing w:line="276" w:lineRule="auto"/>
              <w:jc w:val="center"/>
              <w:rPr>
                <w:sz w:val="22"/>
                <w:szCs w:val="22"/>
              </w:rPr>
            </w:pPr>
          </w:p>
        </w:tc>
        <w:tc>
          <w:tcPr>
            <w:tcW w:w="2138" w:type="dxa"/>
          </w:tcPr>
          <w:p w14:paraId="3635FBAC" w14:textId="77777777" w:rsidR="00F212E5" w:rsidRPr="00793268" w:rsidRDefault="00F212E5" w:rsidP="00E7500A">
            <w:pPr>
              <w:spacing w:line="276" w:lineRule="auto"/>
              <w:jc w:val="center"/>
              <w:rPr>
                <w:sz w:val="22"/>
                <w:szCs w:val="22"/>
              </w:rPr>
            </w:pPr>
            <w:r>
              <w:rPr>
                <w:sz w:val="22"/>
                <w:szCs w:val="22"/>
              </w:rPr>
              <w:t>Hidratasyon Isısı</w:t>
            </w:r>
          </w:p>
        </w:tc>
        <w:tc>
          <w:tcPr>
            <w:tcW w:w="757" w:type="dxa"/>
          </w:tcPr>
          <w:p w14:paraId="5004B8D8" w14:textId="77777777" w:rsidR="00F212E5" w:rsidRPr="00793268" w:rsidRDefault="00F212E5" w:rsidP="00E7500A">
            <w:pPr>
              <w:spacing w:line="276" w:lineRule="auto"/>
              <w:jc w:val="center"/>
              <w:rPr>
                <w:sz w:val="22"/>
                <w:szCs w:val="22"/>
              </w:rPr>
            </w:pPr>
            <w:r>
              <w:rPr>
                <w:sz w:val="22"/>
                <w:szCs w:val="22"/>
              </w:rPr>
              <w:t>Yüksek</w:t>
            </w:r>
          </w:p>
        </w:tc>
        <w:tc>
          <w:tcPr>
            <w:tcW w:w="2051" w:type="dxa"/>
          </w:tcPr>
          <w:p w14:paraId="60341B9F" w14:textId="77777777" w:rsidR="00F212E5" w:rsidRPr="00793268" w:rsidRDefault="00F212E5" w:rsidP="00E7500A">
            <w:pPr>
              <w:spacing w:line="276" w:lineRule="auto"/>
              <w:jc w:val="center"/>
              <w:rPr>
                <w:sz w:val="22"/>
                <w:szCs w:val="22"/>
              </w:rPr>
            </w:pPr>
            <w:r>
              <w:rPr>
                <w:sz w:val="22"/>
                <w:szCs w:val="22"/>
              </w:rPr>
              <w:t>Az</w:t>
            </w:r>
          </w:p>
        </w:tc>
        <w:tc>
          <w:tcPr>
            <w:tcW w:w="1134" w:type="dxa"/>
          </w:tcPr>
          <w:p w14:paraId="4A1484D8" w14:textId="77777777" w:rsidR="00F212E5" w:rsidRPr="00793268" w:rsidRDefault="00F212E5" w:rsidP="00E7500A">
            <w:pPr>
              <w:spacing w:line="276" w:lineRule="auto"/>
              <w:jc w:val="center"/>
              <w:rPr>
                <w:sz w:val="22"/>
                <w:szCs w:val="22"/>
              </w:rPr>
            </w:pPr>
            <w:r>
              <w:rPr>
                <w:sz w:val="22"/>
                <w:szCs w:val="22"/>
              </w:rPr>
              <w:t>EnYüksek</w:t>
            </w:r>
          </w:p>
        </w:tc>
        <w:tc>
          <w:tcPr>
            <w:tcW w:w="990" w:type="dxa"/>
          </w:tcPr>
          <w:p w14:paraId="10392365" w14:textId="77777777" w:rsidR="00F212E5" w:rsidRPr="00793268" w:rsidRDefault="00F212E5" w:rsidP="00E7500A">
            <w:pPr>
              <w:spacing w:line="276" w:lineRule="auto"/>
              <w:jc w:val="center"/>
              <w:rPr>
                <w:sz w:val="22"/>
                <w:szCs w:val="22"/>
              </w:rPr>
            </w:pPr>
            <w:r>
              <w:rPr>
                <w:sz w:val="22"/>
                <w:szCs w:val="22"/>
              </w:rPr>
              <w:t>Düşük</w:t>
            </w:r>
          </w:p>
        </w:tc>
      </w:tr>
      <w:tr w:rsidR="00F212E5" w14:paraId="53E7FA90" w14:textId="77777777" w:rsidTr="00206382">
        <w:tc>
          <w:tcPr>
            <w:tcW w:w="1150" w:type="dxa"/>
            <w:vMerge/>
          </w:tcPr>
          <w:p w14:paraId="1FA470EA" w14:textId="77777777" w:rsidR="00F212E5" w:rsidRPr="00793268" w:rsidRDefault="00F212E5" w:rsidP="00E7500A">
            <w:pPr>
              <w:spacing w:line="276" w:lineRule="auto"/>
              <w:jc w:val="center"/>
              <w:rPr>
                <w:sz w:val="22"/>
                <w:szCs w:val="22"/>
              </w:rPr>
            </w:pPr>
          </w:p>
        </w:tc>
        <w:tc>
          <w:tcPr>
            <w:tcW w:w="2138" w:type="dxa"/>
          </w:tcPr>
          <w:p w14:paraId="028C892B" w14:textId="77777777" w:rsidR="00F212E5" w:rsidRPr="00793268" w:rsidRDefault="00F212E5" w:rsidP="00E7500A">
            <w:pPr>
              <w:spacing w:line="276" w:lineRule="auto"/>
              <w:jc w:val="center"/>
              <w:rPr>
                <w:sz w:val="22"/>
                <w:szCs w:val="22"/>
              </w:rPr>
            </w:pPr>
            <w:r>
              <w:rPr>
                <w:sz w:val="22"/>
                <w:szCs w:val="22"/>
              </w:rPr>
              <w:t>Dayanım</w:t>
            </w:r>
          </w:p>
        </w:tc>
        <w:tc>
          <w:tcPr>
            <w:tcW w:w="757" w:type="dxa"/>
          </w:tcPr>
          <w:p w14:paraId="6476E706" w14:textId="77777777" w:rsidR="00F212E5" w:rsidRPr="00793268" w:rsidRDefault="00F212E5" w:rsidP="00E7500A">
            <w:pPr>
              <w:spacing w:line="276" w:lineRule="auto"/>
              <w:jc w:val="center"/>
              <w:rPr>
                <w:sz w:val="22"/>
                <w:szCs w:val="22"/>
              </w:rPr>
            </w:pPr>
            <w:r>
              <w:rPr>
                <w:sz w:val="22"/>
                <w:szCs w:val="22"/>
              </w:rPr>
              <w:t>Yüksek</w:t>
            </w:r>
          </w:p>
        </w:tc>
        <w:tc>
          <w:tcPr>
            <w:tcW w:w="2051" w:type="dxa"/>
          </w:tcPr>
          <w:p w14:paraId="4089B80F" w14:textId="77777777" w:rsidR="00F212E5" w:rsidRPr="00793268" w:rsidRDefault="00F212E5" w:rsidP="00E7500A">
            <w:pPr>
              <w:spacing w:line="276" w:lineRule="auto"/>
              <w:jc w:val="center"/>
              <w:rPr>
                <w:sz w:val="22"/>
                <w:szCs w:val="22"/>
              </w:rPr>
            </w:pPr>
            <w:r>
              <w:rPr>
                <w:sz w:val="22"/>
                <w:szCs w:val="22"/>
              </w:rPr>
              <w:t>Az yüksek</w:t>
            </w:r>
          </w:p>
        </w:tc>
        <w:tc>
          <w:tcPr>
            <w:tcW w:w="1134" w:type="dxa"/>
          </w:tcPr>
          <w:p w14:paraId="7E66F0FC" w14:textId="77777777" w:rsidR="00F212E5" w:rsidRPr="00793268" w:rsidRDefault="00F212E5" w:rsidP="00E7500A">
            <w:pPr>
              <w:spacing w:line="276" w:lineRule="auto"/>
              <w:jc w:val="center"/>
              <w:rPr>
                <w:sz w:val="22"/>
                <w:szCs w:val="22"/>
              </w:rPr>
            </w:pPr>
            <w:r>
              <w:rPr>
                <w:sz w:val="22"/>
                <w:szCs w:val="22"/>
              </w:rPr>
              <w:t>Düşük</w:t>
            </w:r>
          </w:p>
        </w:tc>
        <w:tc>
          <w:tcPr>
            <w:tcW w:w="990" w:type="dxa"/>
          </w:tcPr>
          <w:p w14:paraId="4E37F612" w14:textId="77777777" w:rsidR="00F212E5" w:rsidRPr="00793268" w:rsidRDefault="00F212E5" w:rsidP="00E7500A">
            <w:pPr>
              <w:spacing w:line="276" w:lineRule="auto"/>
              <w:jc w:val="center"/>
              <w:rPr>
                <w:sz w:val="22"/>
                <w:szCs w:val="22"/>
              </w:rPr>
            </w:pPr>
            <w:r>
              <w:rPr>
                <w:sz w:val="22"/>
                <w:szCs w:val="22"/>
              </w:rPr>
              <w:t>Düşük</w:t>
            </w:r>
          </w:p>
        </w:tc>
      </w:tr>
      <w:tr w:rsidR="00F212E5" w14:paraId="5C043DC0" w14:textId="77777777" w:rsidTr="00E7500A">
        <w:tc>
          <w:tcPr>
            <w:tcW w:w="1150" w:type="dxa"/>
            <w:vMerge/>
            <w:tcBorders>
              <w:bottom w:val="single" w:sz="8" w:space="0" w:color="auto"/>
            </w:tcBorders>
          </w:tcPr>
          <w:p w14:paraId="058440FB" w14:textId="77777777" w:rsidR="00F212E5" w:rsidRPr="00793268" w:rsidRDefault="00F212E5" w:rsidP="00E7500A">
            <w:pPr>
              <w:spacing w:line="276" w:lineRule="auto"/>
              <w:jc w:val="center"/>
              <w:rPr>
                <w:sz w:val="22"/>
                <w:szCs w:val="22"/>
              </w:rPr>
            </w:pPr>
          </w:p>
        </w:tc>
        <w:tc>
          <w:tcPr>
            <w:tcW w:w="2138" w:type="dxa"/>
            <w:tcBorders>
              <w:bottom w:val="single" w:sz="8" w:space="0" w:color="auto"/>
            </w:tcBorders>
          </w:tcPr>
          <w:p w14:paraId="3DBD886B" w14:textId="77777777" w:rsidR="00F212E5" w:rsidRPr="00793268" w:rsidRDefault="00F212E5" w:rsidP="00E7500A">
            <w:pPr>
              <w:spacing w:line="276" w:lineRule="auto"/>
              <w:jc w:val="center"/>
              <w:rPr>
                <w:sz w:val="22"/>
                <w:szCs w:val="22"/>
              </w:rPr>
            </w:pPr>
            <w:r>
              <w:rPr>
                <w:sz w:val="22"/>
                <w:szCs w:val="22"/>
              </w:rPr>
              <w:t xml:space="preserve">Miktarı </w:t>
            </w:r>
            <w:r w:rsidRPr="00793268">
              <w:rPr>
                <w:sz w:val="22"/>
                <w:szCs w:val="22"/>
              </w:rPr>
              <w:t>(%)</w:t>
            </w:r>
          </w:p>
        </w:tc>
        <w:tc>
          <w:tcPr>
            <w:tcW w:w="757" w:type="dxa"/>
            <w:tcBorders>
              <w:bottom w:val="single" w:sz="8" w:space="0" w:color="auto"/>
            </w:tcBorders>
          </w:tcPr>
          <w:p w14:paraId="2B27434B" w14:textId="77777777" w:rsidR="00F212E5" w:rsidRPr="00793268" w:rsidRDefault="00F212E5" w:rsidP="00E7500A">
            <w:pPr>
              <w:spacing w:line="276" w:lineRule="auto"/>
              <w:jc w:val="center"/>
              <w:rPr>
                <w:sz w:val="22"/>
                <w:szCs w:val="22"/>
              </w:rPr>
            </w:pPr>
            <w:r w:rsidRPr="00793268">
              <w:rPr>
                <w:sz w:val="22"/>
                <w:szCs w:val="22"/>
              </w:rPr>
              <w:t>37-60</w:t>
            </w:r>
          </w:p>
        </w:tc>
        <w:tc>
          <w:tcPr>
            <w:tcW w:w="2051" w:type="dxa"/>
            <w:tcBorders>
              <w:bottom w:val="single" w:sz="8" w:space="0" w:color="auto"/>
            </w:tcBorders>
          </w:tcPr>
          <w:p w14:paraId="1C4D6698" w14:textId="77777777" w:rsidR="00F212E5" w:rsidRPr="00793268" w:rsidRDefault="00F212E5" w:rsidP="00E7500A">
            <w:pPr>
              <w:spacing w:line="276" w:lineRule="auto"/>
              <w:jc w:val="center"/>
              <w:rPr>
                <w:sz w:val="22"/>
                <w:szCs w:val="22"/>
              </w:rPr>
            </w:pPr>
            <w:r w:rsidRPr="00793268">
              <w:rPr>
                <w:sz w:val="22"/>
                <w:szCs w:val="22"/>
              </w:rPr>
              <w:t>15-37</w:t>
            </w:r>
          </w:p>
        </w:tc>
        <w:tc>
          <w:tcPr>
            <w:tcW w:w="1134" w:type="dxa"/>
            <w:tcBorders>
              <w:bottom w:val="single" w:sz="8" w:space="0" w:color="auto"/>
            </w:tcBorders>
          </w:tcPr>
          <w:p w14:paraId="6065A098" w14:textId="77777777" w:rsidR="00F212E5" w:rsidRPr="00793268" w:rsidRDefault="00F212E5" w:rsidP="00E7500A">
            <w:pPr>
              <w:spacing w:line="276" w:lineRule="auto"/>
              <w:jc w:val="center"/>
              <w:rPr>
                <w:sz w:val="22"/>
                <w:szCs w:val="22"/>
              </w:rPr>
            </w:pPr>
            <w:r w:rsidRPr="00793268">
              <w:rPr>
                <w:sz w:val="22"/>
                <w:szCs w:val="22"/>
              </w:rPr>
              <w:t>3-12</w:t>
            </w:r>
          </w:p>
        </w:tc>
        <w:tc>
          <w:tcPr>
            <w:tcW w:w="990" w:type="dxa"/>
            <w:tcBorders>
              <w:bottom w:val="single" w:sz="8" w:space="0" w:color="auto"/>
            </w:tcBorders>
          </w:tcPr>
          <w:p w14:paraId="35CEDD15" w14:textId="77777777" w:rsidR="00F212E5" w:rsidRPr="00793268" w:rsidRDefault="00F212E5" w:rsidP="00E7500A">
            <w:pPr>
              <w:spacing w:line="276" w:lineRule="auto"/>
              <w:jc w:val="center"/>
              <w:rPr>
                <w:sz w:val="22"/>
                <w:szCs w:val="22"/>
              </w:rPr>
            </w:pPr>
            <w:r w:rsidRPr="00793268">
              <w:rPr>
                <w:sz w:val="22"/>
                <w:szCs w:val="22"/>
              </w:rPr>
              <w:t>8-15</w:t>
            </w:r>
          </w:p>
        </w:tc>
      </w:tr>
    </w:tbl>
    <w:p w14:paraId="29C1E7C3" w14:textId="77777777" w:rsidR="00F212E5" w:rsidRDefault="00F212E5" w:rsidP="00F212E5"/>
    <w:p w14:paraId="0EE4E4BB" w14:textId="77777777" w:rsidR="00F212E5" w:rsidRDefault="00F212E5" w:rsidP="00F212E5">
      <w:pPr>
        <w:keepNext/>
        <w:spacing w:line="240" w:lineRule="auto"/>
        <w:jc w:val="center"/>
      </w:pPr>
      <w:r>
        <w:rPr>
          <w:noProof/>
          <w:lang w:val="tr-TR" w:eastAsia="tr-TR"/>
        </w:rPr>
        <w:drawing>
          <wp:inline distT="0" distB="0" distL="0" distR="0" wp14:anchorId="5CFB0363" wp14:editId="0288BA13">
            <wp:extent cx="2116978" cy="198000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16978" cy="1980000"/>
                    </a:xfrm>
                    <a:prstGeom prst="rect">
                      <a:avLst/>
                    </a:prstGeom>
                    <a:noFill/>
                    <a:ln>
                      <a:noFill/>
                    </a:ln>
                  </pic:spPr>
                </pic:pic>
              </a:graphicData>
            </a:graphic>
          </wp:inline>
        </w:drawing>
      </w:r>
    </w:p>
    <w:p w14:paraId="7E2798F2" w14:textId="77777777" w:rsidR="00F212E5" w:rsidRDefault="00F212E5" w:rsidP="00F212E5">
      <w:pPr>
        <w:pStyle w:val="ResimYazs"/>
        <w:spacing w:after="0"/>
        <w:rPr>
          <w:sz w:val="22"/>
          <w:szCs w:val="22"/>
        </w:rPr>
      </w:pPr>
    </w:p>
    <w:p w14:paraId="502372E6" w14:textId="3D92A3FB" w:rsidR="00F212E5" w:rsidRPr="003D4194" w:rsidRDefault="00E939B5" w:rsidP="00E939B5">
      <w:pPr>
        <w:pStyle w:val="ResimYazs"/>
        <w:rPr>
          <w:sz w:val="22"/>
          <w:szCs w:val="22"/>
        </w:rPr>
      </w:pPr>
      <w:bookmarkStart w:id="127" w:name="_Toc30347379"/>
      <w:bookmarkStart w:id="128" w:name="_Toc32601583"/>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4</w:t>
      </w:r>
      <w:r w:rsidR="003D66AE" w:rsidRPr="003D4194">
        <w:rPr>
          <w:sz w:val="22"/>
          <w:szCs w:val="22"/>
        </w:rPr>
        <w:fldChar w:fldCharType="end"/>
      </w:r>
      <w:r w:rsidR="00F06C11" w:rsidRPr="003D4194">
        <w:rPr>
          <w:sz w:val="22"/>
          <w:szCs w:val="22"/>
        </w:rPr>
        <w:t xml:space="preserve">. </w:t>
      </w:r>
      <w:r w:rsidR="00F212E5" w:rsidRPr="003D4194">
        <w:rPr>
          <w:sz w:val="22"/>
          <w:szCs w:val="22"/>
        </w:rPr>
        <w:t xml:space="preserve">Portland </w:t>
      </w:r>
      <w:r w:rsidR="002E553D" w:rsidRPr="003D4194">
        <w:rPr>
          <w:sz w:val="22"/>
          <w:szCs w:val="22"/>
        </w:rPr>
        <w:t>çimentosundaki klinker malzemenin dayanımı</w:t>
      </w:r>
      <w:bookmarkEnd w:id="127"/>
      <w:bookmarkEnd w:id="128"/>
    </w:p>
    <w:p w14:paraId="7AFBCC79" w14:textId="7D57DAD8" w:rsidR="00F212E5" w:rsidRDefault="00F212E5" w:rsidP="00F73B0F">
      <w:pPr>
        <w:spacing w:after="360"/>
      </w:pPr>
      <w:r>
        <w:t>C</w:t>
      </w:r>
      <w:r w:rsidRPr="00CC1DDC">
        <w:rPr>
          <w:vertAlign w:val="subscript"/>
        </w:rPr>
        <w:t>2</w:t>
      </w:r>
      <w:r>
        <w:t>S ve C</w:t>
      </w:r>
      <w:r w:rsidRPr="00CC1DDC">
        <w:rPr>
          <w:vertAlign w:val="subscript"/>
        </w:rPr>
        <w:t>3</w:t>
      </w:r>
      <w:r>
        <w:t xml:space="preserve">S hidrasyon ürünü olan C-S-H jeli betonun dayanımı için ana katkı maddesidir </w:t>
      </w:r>
      <w:r>
        <w:fldChar w:fldCharType="begin" w:fldLock="1"/>
      </w:r>
      <w:r>
        <w:instrText>ADDIN CSL_CITATION {"citationItems":[{"id":"ITEM-1","itemData":{"ISBN":"9780273732198","author":[{"dropping-particle":"","family":"Neville","given":"A M","non-dropping-particle":"","parse-names":false,"suffix":""},{"dropping-particle":"","family":"Brooks","given":"J J","non-dropping-particle":"","parse-names":false,"suffix":""}],"edition":"Second Edi","id":"ITEM-1","issued":{"date-parts":[["2010"]]},"number-of-pages":"442","publisher":"Prentice Hall","publisher-place":"England","title":"Concrete Technology","type":"book"},"uris":["http://www.mendeley.com/documents/?uuid=409f4d97-1ef3-4290-b722-2309a4dbe5d8"]}],"mendeley":{"formattedCitation":"(Neville &amp; Brooks, 2010)","plainTextFormattedCitation":"(Neville &amp; Brooks, 2010)","previouslyFormattedCitation":"(Neville &amp; Brooks, 2010)"},"properties":{"noteIndex":0},"schema":"https://github.com/citation-style-language/schema/raw/master/csl-citation.json"}</w:instrText>
      </w:r>
      <w:r>
        <w:fldChar w:fldCharType="separate"/>
      </w:r>
      <w:r w:rsidRPr="00285FC0">
        <w:rPr>
          <w:noProof/>
        </w:rPr>
        <w:t xml:space="preserve">(Neville </w:t>
      </w:r>
      <w:r w:rsidR="00F73B0F">
        <w:rPr>
          <w:noProof/>
        </w:rPr>
        <w:t>ve</w:t>
      </w:r>
      <w:r w:rsidRPr="00285FC0">
        <w:rPr>
          <w:noProof/>
        </w:rPr>
        <w:t xml:space="preserve"> Brooks, 2010)</w:t>
      </w:r>
      <w:r>
        <w:fldChar w:fldCharType="end"/>
      </w:r>
      <w:r>
        <w:t xml:space="preserve">. </w:t>
      </w:r>
      <w:r w:rsidRPr="00EF37BF">
        <w:t>Ca(OH)</w:t>
      </w:r>
      <w:r w:rsidRPr="00CC1DDC">
        <w:rPr>
          <w:vertAlign w:val="subscript"/>
        </w:rPr>
        <w:t>2</w:t>
      </w:r>
      <w:r w:rsidRPr="00EF37BF">
        <w:t>, bir puzolanik reaksiy</w:t>
      </w:r>
      <w:r w:rsidR="001C18F3">
        <w:t xml:space="preserve">onda ana işlem olan ek kalsiyum </w:t>
      </w:r>
      <w:r w:rsidR="002E553D">
        <w:t>(</w:t>
      </w:r>
      <w:r w:rsidRPr="00EF37BF">
        <w:t>C-S-H</w:t>
      </w:r>
      <w:r w:rsidR="002E553D">
        <w:t>)</w:t>
      </w:r>
      <w:r w:rsidRPr="00EF37BF">
        <w:t xml:space="preserve"> jelini üretmek üzere pozzolonlardan amorf </w:t>
      </w:r>
      <w:r w:rsidR="001C18F3">
        <w:t>s</w:t>
      </w:r>
      <w:r w:rsidR="00206382">
        <w:t>ilis</w:t>
      </w:r>
      <w:r w:rsidRPr="00EF37BF">
        <w:t xml:space="preserve"> ile reaksiyona giren C</w:t>
      </w:r>
      <w:r w:rsidRPr="00CC1DDC">
        <w:rPr>
          <w:vertAlign w:val="subscript"/>
        </w:rPr>
        <w:t>2</w:t>
      </w:r>
      <w:r w:rsidRPr="00EF37BF">
        <w:t>S ve C</w:t>
      </w:r>
      <w:r w:rsidRPr="00CC1DDC">
        <w:rPr>
          <w:vertAlign w:val="subscript"/>
        </w:rPr>
        <w:t>3</w:t>
      </w:r>
      <w:r w:rsidRPr="00EF37BF">
        <w:t xml:space="preserve">S'nin bir başka hidrasyon ürünüdür </w:t>
      </w:r>
      <w:r>
        <w:fldChar w:fldCharType="begin" w:fldLock="1"/>
      </w:r>
      <w:r>
        <w:instrText>ADDIN CSL_CITATION {"citationItems":[{"id":"ITEM-1","itemData":{"author":[{"dropping-particle":"","family":"Li","given":"Zhengqi","non-dropping-particle":"","parse-names":false,"suffix":""}],"id":"ITEM-1","issued":{"date-parts":[["2015"]]},"number-of-pages":"339","publisher":"Clemson University","title":"Proportioning and Properties of Ultra-High Performance Concrete Mixtures for Application in Shear Keys of Precast Concrete Bridges","type":"thesis"},"uris":["http://www.mendeley.com/documents/?uuid=53b769da-06a6-4d58-b3dd-d11d9132e755"]}],"mendeley":{"formattedCitation":"(Z. Li, 2015)","plainTextFormattedCitation":"(Z. Li, 2015)","previouslyFormattedCitation":"(Z. Li, 2015)"},"properties":{"noteIndex":0},"schema":"https://github.com/citation-style-language/schema/raw/master/csl-citation.json"}</w:instrText>
      </w:r>
      <w:r>
        <w:fldChar w:fldCharType="separate"/>
      </w:r>
      <w:r w:rsidR="00F73B0F">
        <w:rPr>
          <w:noProof/>
        </w:rPr>
        <w:t>(</w:t>
      </w:r>
      <w:r w:rsidRPr="002B42D1">
        <w:rPr>
          <w:noProof/>
        </w:rPr>
        <w:t>Li, 2015)</w:t>
      </w:r>
      <w:r>
        <w:fldChar w:fldCharType="end"/>
      </w:r>
      <w:r>
        <w:t xml:space="preserve">.  </w:t>
      </w:r>
      <w:r w:rsidRPr="00EF37BF">
        <w:t>Araştırma</w:t>
      </w:r>
      <w:r>
        <w:t xml:space="preserve"> esnasınd</w:t>
      </w:r>
      <w:r w:rsidRPr="00EF37BF">
        <w:t xml:space="preserve">a </w:t>
      </w:r>
      <w:r>
        <w:t>UYPB</w:t>
      </w:r>
      <w:r w:rsidRPr="00EF37BF">
        <w:t xml:space="preserve"> geliştirmek için çimentoda</w:t>
      </w:r>
      <w:r>
        <w:t xml:space="preserve"> %</w:t>
      </w:r>
      <w:r w:rsidRPr="00EF37BF">
        <w:t>65'in üzerinde bir C</w:t>
      </w:r>
      <w:r w:rsidRPr="00CC1DDC">
        <w:rPr>
          <w:vertAlign w:val="subscript"/>
        </w:rPr>
        <w:t>2</w:t>
      </w:r>
      <w:r w:rsidRPr="00EF37BF">
        <w:t>S + C</w:t>
      </w:r>
      <w:r w:rsidRPr="00CC1DDC">
        <w:rPr>
          <w:vertAlign w:val="subscript"/>
        </w:rPr>
        <w:t>3</w:t>
      </w:r>
      <w:r w:rsidRPr="00EF37BF">
        <w:t>S bileşiminin tercih edildiği gözlenmiştir</w:t>
      </w:r>
      <w:bookmarkStart w:id="129" w:name="_Hlk18626356"/>
      <w:r>
        <w:t xml:space="preserve"> </w:t>
      </w:r>
      <w:r>
        <w:fldChar w:fldCharType="begin" w:fldLock="1"/>
      </w:r>
      <w:r>
        <w:instrText xml:space="preserve">ADDIN CSL_CITATION {"citationItems":[{"id":"ITEM-1","itemData":{"ISBN":"0071589198","ISSN":"09500618","abstract":"There is a direct relationship between population and urbanization. During the last 100 years, the world population has grown from 1.5 to 6 billion and nearly 3 billion people now live in and around the cities. Seventeen of the 20 megacities, each with a population of 10 million or more, happen to be situated in developing countries where enormous quantities of materials are required for the construction of housing, factories, commercial buildings, drinking water and sanitation facilities, dams and canals, roads, bridges, tunnels, and other infrastructure. And the principal material of construction is portland cement concrete. By volume, the largest manufactures product in the world today is concrete. Naturally, design and construction engineers need to know more about concrete than about other materials of construction. This book is not intended to be an exhaustive treatise on concrete. Written primarily for the use of students in civil engineering, it covers a wide spectrum of topics in modern concrete technology that should be of considerable interest to practicing engineers. For instance, to reduce the environmental impact of concrete, roles of pozzolanic and cementitious by-products as well as superplasticizing admixtures in producing highly durable products are thoroughly covered. One of the objectives of this book is to present the art and science of concrete in a simple, clear, and scientific manner. Properties of engineering materials are governed by their microstructure. Therefore, it is highly desirable that structural designers and engineers interested in the properties of concrete become familiar with the microstructure of the material. In spite of apparent simplicity of the technology of producing concrete, the microstructure of the product is highly complex. Concrete contains a heterogeneous distribution of many solid compounds as well as voids of varying shapes and sizes that may be completely or partially filled with alkaline solution. Compared to other engineering materials like steel, plastics, and ceramics, the microstructure of concrete is not a static property of the material. This is because two of the three components of the microstructure, namely, the bulk cement paste and the interfacial transition zone between aggregate and cement paste change with time. In fact, the word concrete comes from the Latin term concretus, which means to grow. The strength of concrete depends on the volume of the cement hydration products that conti…","author":[{"dropping-particle":"","family":"Mehta","given":"P. Kumar","non-dropping-particle":"","parse-names":false,"suffix":""},{"dropping-particle":"","family":"Monteiro","given":"Paulo J M","non-dropping-particle":"","parse-names":false,"suffix":""}],"edition":"Third Edit","id":"ITEM-1","issued":{"date-parts":[["2006"]]},"number-of-pages":"684","publisher":"McGraw-Hill","publisher-place":"California","title":"Concrete: microstructure, properties, and materials","type":"book"},"uris":["http://www.mendeley.com/documents/?uuid=8cd4618f-a013-4b3a-a420-456674ef09d8"]},{"id":"ITEM-2","itemData":{"author":[{"dropping-particle":"","family":"Li","given":"Zhengqi","non-dropping-particle":"","parse-names":false,"suffix":""}],"id":"ITEM-2","issued":{"date-parts":[["2015"]]},"number-of-pages":"339","publisher":"Clemson University","title":"Proportioning and Properties of Ultra-High Performance Concrete Mixtures for Application in Shear Keys of Precast Concrete Bridges","type":"thesis"},"uris":["http://www.mendeley.com/documents/?uuid=53b769da-06a6-4d58-b3dd-d11d9132e755"]},{"id":"ITEM-3","itemData":{"abstract":"This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Pr>
          <w:rFonts w:ascii="Cambria Math" w:hAnsi="Cambria Math" w:cs="Cambria Math"/>
        </w:rPr>
        <w:instrText>⁰</w:instrText>
      </w:r>
      <w:r>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Meng","given":"","non-dropping-particle":"","parse-names":false,"suffix":""}],"id":"ITEM-3","issued":{"date-parts":[["2017"]]},"number-of-pages":"249","publisher":"Missouri University of Science and Technology","title":"Design and Performance of Cost-Effective Ultra-High Performance Concrete for Prefabricated Elements","type":"thesis"},"uris":["http://www.mendeley.com/documents/?uuid=36408f98-9610-4629-b048-06c5367252fd"]}],"mendeley":{"formattedCitation":"(Z. Li, 2015; Mehta &amp; Monteiro, 2006; Weina Meng, 2017)","plainTextFormattedCitation":"(Z. Li, 2015; Mehta &amp; Monteiro, 2006; Weina Meng, 2017)","previouslyFormattedCitation":"(Z. Li, 2015; Mehta &amp; Monteiro, 2006; Weina Meng, 2017)"},"properties":{"noteIndex":0},"schema":"https://github.com/citation-style-language/schema/raw/master/csl-citation.json"}</w:instrText>
      </w:r>
      <w:r>
        <w:fldChar w:fldCharType="separate"/>
      </w:r>
      <w:r w:rsidR="00F73B0F">
        <w:rPr>
          <w:noProof/>
        </w:rPr>
        <w:t>(</w:t>
      </w:r>
      <w:r w:rsidRPr="001B54AC">
        <w:rPr>
          <w:noProof/>
        </w:rPr>
        <w:t xml:space="preserve">Li, 2015; Mehta </w:t>
      </w:r>
      <w:r w:rsidR="00F73B0F">
        <w:rPr>
          <w:noProof/>
        </w:rPr>
        <w:t xml:space="preserve">ve Monteiro, 2006; </w:t>
      </w:r>
      <w:r w:rsidRPr="001B54AC">
        <w:rPr>
          <w:noProof/>
        </w:rPr>
        <w:t>Meng, 2017)</w:t>
      </w:r>
      <w:r>
        <w:fldChar w:fldCharType="end"/>
      </w:r>
      <w:bookmarkEnd w:id="129"/>
      <w:r>
        <w:t xml:space="preserve">. </w:t>
      </w:r>
    </w:p>
    <w:p w14:paraId="28E045E1" w14:textId="53953396" w:rsidR="00F212E5" w:rsidRDefault="00F212E5" w:rsidP="00F73B0F">
      <w:pPr>
        <w:spacing w:after="360"/>
      </w:pPr>
      <w:r>
        <w:t>HRWR'nin etkinliğini önemli ölçüde azaltmak için bir başka en önemli fazda C</w:t>
      </w:r>
      <w:r w:rsidRPr="00C87C43">
        <w:rPr>
          <w:vertAlign w:val="subscript"/>
        </w:rPr>
        <w:t>3</w:t>
      </w:r>
      <w:r>
        <w:t xml:space="preserve">A olarak kabul edilmektedir </w:t>
      </w:r>
      <w:r>
        <w:fldChar w:fldCharType="begin" w:fldLock="1"/>
      </w:r>
      <w:r>
        <w:instrText xml:space="preserve">ADDIN CSL_CITATION {"citationItems":[{"id":"ITEM-1","itemData":{"abstract":"This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Pr>
          <w:rFonts w:ascii="Cambria Math" w:hAnsi="Cambria Math" w:cs="Cambria Math"/>
        </w:rPr>
        <w:instrText>⁰</w:instrText>
      </w:r>
      <w:r>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Meng","given":"","non-dropping-particle":"","parse-names":false,"suffix":""}],"id":"ITEM-1","issued":{"date-parts":[["2017"]]},"number-of-pages":"249","publisher":"Missouri University of Science and Technology","title":"Design and Performance of Cost-Effective Ultra-High Performance Concrete for Prefabricated Elements","type":"thesis"},"uris":["http://www.mendeley.com/documents/?uuid=36408f98-9610-4629-b048-06c5367252fd"]}],"mendeley":{"formattedCitation":"(Weina Meng, 2017)","plainTextFormattedCitation":"(Weina Meng, 2017)","previouslyFormattedCitation":"(Weina Meng, 2017)"},"properties":{"noteIndex":0},"schema":"https://github.com/citation-style-language/schema/raw/master/csl-citation.json"}</w:instrText>
      </w:r>
      <w:r>
        <w:fldChar w:fldCharType="separate"/>
      </w:r>
      <w:r w:rsidR="00F73B0F">
        <w:rPr>
          <w:noProof/>
        </w:rPr>
        <w:t>(</w:t>
      </w:r>
      <w:r w:rsidRPr="001B54AC">
        <w:rPr>
          <w:noProof/>
        </w:rPr>
        <w:t>Meng, 2017)</w:t>
      </w:r>
      <w:r>
        <w:fldChar w:fldCharType="end"/>
      </w:r>
      <w:r>
        <w:t xml:space="preserve">. </w:t>
      </w:r>
      <w:proofErr w:type="gramStart"/>
      <w:r w:rsidRPr="00EF37BF">
        <w:t>C</w:t>
      </w:r>
      <w:r w:rsidRPr="00C87C43">
        <w:rPr>
          <w:vertAlign w:val="subscript"/>
        </w:rPr>
        <w:t>3</w:t>
      </w:r>
      <w:r w:rsidRPr="00EF37BF">
        <w:t>A'nın</w:t>
      </w:r>
      <w:proofErr w:type="gramEnd"/>
      <w:r w:rsidRPr="00EF37BF">
        <w:t xml:space="preserve"> hidrasyon ürünü betonun gücüne katkıda bulunmaz, ancak </w:t>
      </w:r>
      <w:r w:rsidR="002E553D">
        <w:t>y</w:t>
      </w:r>
      <w:r w:rsidR="002E553D" w:rsidRPr="002E553D">
        <w:t>üksek düzeyde su indirgeyici</w:t>
      </w:r>
      <w:r w:rsidR="002E553D">
        <w:t>yi (</w:t>
      </w:r>
      <w:r w:rsidRPr="00EF37BF">
        <w:t>HRWR</w:t>
      </w:r>
      <w:r w:rsidR="002E553D">
        <w:t>)</w:t>
      </w:r>
      <w:r w:rsidRPr="00EF37BF">
        <w:t xml:space="preserve"> bağlayabilir ve </w:t>
      </w:r>
      <w:r w:rsidRPr="00EF37BF">
        <w:lastRenderedPageBreak/>
        <w:t xml:space="preserve">işlenebilirliği geliştirmek için mevcut olan daha az HRWR ile sonuçlanabilir. </w:t>
      </w:r>
      <w:proofErr w:type="gramStart"/>
      <w:r w:rsidRPr="00EF37BF">
        <w:t>Çimentodaki C</w:t>
      </w:r>
      <w:r w:rsidRPr="00EF462D">
        <w:rPr>
          <w:vertAlign w:val="subscript"/>
        </w:rPr>
        <w:t>3</w:t>
      </w:r>
      <w:r w:rsidRPr="00EF37BF">
        <w:t>A ve alçı içeriğinin betonun, özellikle işlenebilirliğin özellikleri üzerinde önemli bir etkisi vardır.</w:t>
      </w:r>
      <w:proofErr w:type="gramEnd"/>
      <w:r w:rsidRPr="00EF37BF">
        <w:t xml:space="preserve"> </w:t>
      </w:r>
      <w:r>
        <w:t>UYPB</w:t>
      </w:r>
      <w:r w:rsidRPr="00EF37BF">
        <w:t xml:space="preserve"> üretimi için C</w:t>
      </w:r>
      <w:r w:rsidRPr="00C87C43">
        <w:rPr>
          <w:vertAlign w:val="subscript"/>
        </w:rPr>
        <w:t>3</w:t>
      </w:r>
      <w:r w:rsidRPr="00EF37BF">
        <w:t>A çimentosu içeriğinin</w:t>
      </w:r>
      <w:r>
        <w:t xml:space="preserve"> %</w:t>
      </w:r>
      <w:r w:rsidRPr="00EF37BF">
        <w:t>8'den az olması gerektiği öneril</w:t>
      </w:r>
      <w:r>
        <w:t>mekte</w:t>
      </w:r>
      <w:r w:rsidRPr="00EF37BF">
        <w:t>di</w:t>
      </w:r>
      <w:r>
        <w:t xml:space="preserve">r </w:t>
      </w:r>
      <w:r>
        <w:fldChar w:fldCharType="begin" w:fldLock="1"/>
      </w:r>
      <w:r>
        <w:instrText xml:space="preserve">ADDIN CSL_CITATION {"citationItems":[{"id":"ITEM-1","itemData":{"author":[{"dropping-particle":"","family":"Li","given":"Zhengqi","non-dropping-particle":"","parse-names":false,"suffix":""}],"id":"ITEM-1","issued":{"date-parts":[["2015"]]},"number-of-pages":"339","publisher":"Clemson University","title":"Proportioning and Properties of Ultra-High Performance Concrete Mixtures for Application in Shear Keys of Precast Concrete Bridges","type":"thesis"},"uris":["http://www.mendeley.com/documents/?uuid=53b769da-06a6-4d58-b3dd-d11d9132e755"]},{"id":"ITEM-2","itemData":{"ISBN":"0071589198","ISSN":"09500618","abstract":"There is a direct relationship between population and urbanization. During the last 100 years, the world population has grown from 1.5 to 6 billion and nearly 3 billion people now live in and around the cities. Seventeen of the 20 megacities, each with a population of 10 million or more, happen to be situated in developing countries where enormous quantities of materials are required for the construction of housing, factories, commercial buildings, drinking water and sanitation facilities, dams and canals, roads, bridges, tunnels, and other infrastructure. And the principal material of construction is portland cement concrete. By volume, the largest manufactures product in the world today is concrete. Naturally, design and construction engineers need to know more about concrete than about other materials of construction. This book is not intended to be an exhaustive treatise on concrete. Written primarily for the use of students in civil engineering, it covers a wide spectrum of topics in modern concrete technology that should be of considerable interest to practicing engineers. For instance, to reduce the environmental impact of concrete, roles of pozzolanic and cementitious by-products as well as superplasticizing admixtures in producing highly durable products are thoroughly covered. One of the objectives of this book is to present the art and science of concrete in a simple, clear, and scientific manner. Properties of engineering materials are governed by their microstructure. Therefore, it is highly desirable that structural designers and engineers interested in the properties of concrete become familiar with the microstructure of the material. In spite of apparent simplicity of the technology of producing concrete, the microstructure of the product is highly complex. Concrete contains a heterogeneous distribution of many solid compounds as well as voids of varying shapes and sizes that may be completely or partially filled with alkaline solution. Compared to other engineering materials like steel, plastics, and ceramics, the microstructure of concrete is not a static property of the material. This is because two of the three components of the microstructure, namely, the bulk cement paste and the interfacial transition zone between aggregate and cement paste change with time. In fact, the word concrete comes from the Latin term concretus, which means to grow. The strength of concrete depends on the volume of the cement hydration products that conti…","author":[{"dropping-particle":"","family":"Mehta","given":"P. Kumar","non-dropping-particle":"","parse-names":false,"suffix":""},{"dropping-particle":"","family":"Monteiro","given":"Paulo J M","non-dropping-particle":"","parse-names":false,"suffix":""}],"edition":"Third Edit","id":"ITEM-2","issued":{"date-parts":[["2006"]]},"number-of-pages":"684","publisher":"McGraw-Hill","publisher-place":"California","title":"Concrete: microstructure, properties, and materials","type":"book"},"uris":["http://www.mendeley.com/documents/?uuid=8cd4618f-a013-4b3a-a420-456674ef09d8"]},{"id":"ITEM-3","itemData":{"abstract":"This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Pr>
          <w:rFonts w:ascii="Cambria Math" w:hAnsi="Cambria Math" w:cs="Cambria Math"/>
        </w:rPr>
        <w:instrText>⁰</w:instrText>
      </w:r>
      <w:r>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Meng","given":"","non-dropping-particle":"","parse-names":false,"suffix":""}],"id":"ITEM-3","issued":{"date-parts":[["2017"]]},"number-of-pages":"249","publisher":"Missouri University of Science and Technology","title":"Design and Performance of Cost-Effective Ultra-High Performance Concrete for Prefabricated Elements","type":"thesis"},"uris":["http://www.mendeley.com/documents/?uuid=36408f98-9610-4629-b048-06c5367252fd"]}],"mendeley":{"formattedCitation":"(Z. Li, 2015; Mehta &amp; Monteiro, 2006; Weina Meng, 2017)","plainTextFormattedCitation":"(Z. Li, 2015; Mehta &amp; Monteiro, 2006; Weina Meng, 2017)","previouslyFormattedCitation":"(Z. Li, 2015; Mehta &amp; Monteiro, 2006; Weina Meng, 2017)"},"properties":{"noteIndex":0},"schema":"https://github.com/citation-style-language/schema/raw/master/csl-citation.json"}</w:instrText>
      </w:r>
      <w:r>
        <w:fldChar w:fldCharType="separate"/>
      </w:r>
      <w:r w:rsidR="00F73B0F">
        <w:rPr>
          <w:noProof/>
        </w:rPr>
        <w:t>(</w:t>
      </w:r>
      <w:r w:rsidRPr="00C87C43">
        <w:rPr>
          <w:noProof/>
        </w:rPr>
        <w:t xml:space="preserve">Li, 2015; Mehta </w:t>
      </w:r>
      <w:r w:rsidR="00F73B0F">
        <w:rPr>
          <w:noProof/>
        </w:rPr>
        <w:t xml:space="preserve">ve Monteiro, 2006; </w:t>
      </w:r>
      <w:r w:rsidRPr="00C87C43">
        <w:rPr>
          <w:noProof/>
        </w:rPr>
        <w:t>Meng, 2017)</w:t>
      </w:r>
      <w:r>
        <w:fldChar w:fldCharType="end"/>
      </w:r>
      <w:r>
        <w:t>.</w:t>
      </w:r>
      <w:r w:rsidRPr="00BE145A">
        <w:t xml:space="preserve"> </w:t>
      </w:r>
      <w:r>
        <w:t xml:space="preserve"> </w:t>
      </w:r>
      <w:proofErr w:type="gramStart"/>
      <w:r>
        <w:t>Sülfonata dayalı süper akışkanlaştırıcılar C</w:t>
      </w:r>
      <w:r w:rsidRPr="00C87C43">
        <w:rPr>
          <w:vertAlign w:val="subscript"/>
        </w:rPr>
        <w:t>3</w:t>
      </w:r>
      <w:r>
        <w:t>A ile etkileşime girebilmektedir.</w:t>
      </w:r>
      <w:proofErr w:type="gramEnd"/>
      <w:r>
        <w:t xml:space="preserve"> Daha yeni poli-akrilat bazlı </w:t>
      </w:r>
      <w:r w:rsidR="00573D4E">
        <w:t>SA</w:t>
      </w:r>
      <w:r>
        <w:t xml:space="preserve">'ler ise bu etkileşime daha az duyarlıdırlar </w:t>
      </w:r>
      <w:r>
        <w:fldChar w:fldCharType="begin" w:fldLock="1"/>
      </w:r>
      <w:r>
        <w:instrText>ADDIN CSL_CITATION {"citationItems":[{"id":"ITEM-1","itemData":{"author":[{"dropping-particle":"","family":"Nilsson","given":"Lennart","non-dropping-particle":"","parse-names":false,"suffix":""}],"id":"ITEM-1","issued":{"date-parts":[["2018"]]},"number-of-pages":"68","publisher":"University of Technology","title":"Development of UHPC concrete using mostly locally available raw materials","type":"thesis"},"uris":["http://www.mendeley.com/documents/?uuid=968db5f3-3243-4cd9-a301-e373b14f00ff"]}],"mendeley":{"formattedCitation":"(Nilsson, 2018)","plainTextFormattedCitation":"(Nilsson, 2018)","previouslyFormattedCitation":"(Nilsson, 2018)"},"properties":{"noteIndex":0},"schema":"https://github.com/citation-style-language/schema/raw/master/csl-citation.json"}</w:instrText>
      </w:r>
      <w:r>
        <w:fldChar w:fldCharType="separate"/>
      </w:r>
      <w:r w:rsidRPr="00B00A46">
        <w:rPr>
          <w:noProof/>
        </w:rPr>
        <w:t>(Nilsson, 2018)</w:t>
      </w:r>
      <w:r>
        <w:fldChar w:fldCharType="end"/>
      </w:r>
      <w:r>
        <w:t xml:space="preserve">. </w:t>
      </w:r>
    </w:p>
    <w:p w14:paraId="3EE58F65" w14:textId="4331460A" w:rsidR="00F212E5" w:rsidRDefault="00F212E5" w:rsidP="00F212E5">
      <w:pPr>
        <w:spacing w:after="360"/>
      </w:pPr>
      <w:proofErr w:type="gramStart"/>
      <w:r w:rsidRPr="00EF37BF">
        <w:t>Çimentonun inceliği</w:t>
      </w:r>
      <w:r w:rsidR="002E553D">
        <w:t xml:space="preserve"> de</w:t>
      </w:r>
      <w:r w:rsidRPr="00EF37BF">
        <w:t xml:space="preserve"> betonun özelliklerini etkilemektedir.</w:t>
      </w:r>
      <w:proofErr w:type="gramEnd"/>
      <w:r w:rsidRPr="00EF37BF">
        <w:t xml:space="preserve"> Yüksek inceliğe sahip çimento hızlı hidrasyon eğilimindedir ve çimento karışımına düşük inceliğe sahip çimentoya göre daha erken yaşta basınç dayanımı ver</w:t>
      </w:r>
      <w:r>
        <w:t>mektedir</w:t>
      </w:r>
      <w:r w:rsidRPr="00EF37BF">
        <w:t xml:space="preserve"> </w:t>
      </w:r>
      <w:r>
        <w:fldChar w:fldCharType="begin" w:fldLock="1"/>
      </w:r>
      <w:r>
        <w:instrText>ADDIN CSL_CITATION {"citationItems":[{"id":"ITEM-1","itemData":{"author":[{"dropping-particle":"","family":"Li","given":"Zhengqi","non-dropping-particle":"","parse-names":false,"suffix":""}],"id":"ITEM-1","issued":{"date-parts":[["2015"]]},"number-of-pages":"339","publisher":"Clemson University","title":"Proportioning and Properties of Ultra-High Performance Concrete Mixtures for Application in Shear Keys of Precast Concrete Bridges","type":"thesis"},"uris":["http://www.mendeley.com/documents/?uuid=53b769da-06a6-4d58-b3dd-d11d9132e755"]}],"mendeley":{"formattedCitation":"(Z. Li, 2015)","plainTextFormattedCitation":"(Z. Li, 2015)","previouslyFormattedCitation":"(Z. Li, 2015)"},"properties":{"noteIndex":0},"schema":"https://github.com/citation-style-language/schema/raw/master/csl-citation.json"}</w:instrText>
      </w:r>
      <w:r>
        <w:fldChar w:fldCharType="separate"/>
      </w:r>
      <w:r w:rsidR="00F73B0F">
        <w:rPr>
          <w:noProof/>
        </w:rPr>
        <w:t>(</w:t>
      </w:r>
      <w:r w:rsidRPr="002B42D1">
        <w:rPr>
          <w:noProof/>
        </w:rPr>
        <w:t>Li, 2015)</w:t>
      </w:r>
      <w:r>
        <w:fldChar w:fldCharType="end"/>
      </w:r>
      <w:r>
        <w:t>.</w:t>
      </w:r>
      <w:r w:rsidR="002E553D">
        <w:t xml:space="preserve"> </w:t>
      </w:r>
      <w:r>
        <w:t>UYPB</w:t>
      </w:r>
      <w:r w:rsidRPr="00BF5A2E">
        <w:t>'yi üretmek için kullanılan çimento içeriği, çoğunlukla 700 ila 1100 kg/</w:t>
      </w:r>
      <w:r>
        <w:t>m³</w:t>
      </w:r>
      <w:r w:rsidRPr="00BF5A2E">
        <w:t xml:space="preserve"> arasında olan normal betona kıyasla çok yüksek bir </w:t>
      </w:r>
      <w:r w:rsidR="00D55D6E">
        <w:t>miktra</w:t>
      </w:r>
      <w:r w:rsidRPr="00BF5A2E">
        <w:t xml:space="preserve"> sahiptir</w:t>
      </w:r>
      <w:r>
        <w:t>.</w:t>
      </w:r>
      <w:r w:rsidRPr="006F4DBD">
        <w:t xml:space="preserve"> </w:t>
      </w:r>
      <w:r>
        <w:t>Çimento oranı genellikle %</w:t>
      </w:r>
      <w:r w:rsidRPr="006F4DBD">
        <w:t>60</w:t>
      </w:r>
      <w:r w:rsidR="002307FD">
        <w:t>-</w:t>
      </w:r>
      <w:r w:rsidRPr="006F4DBD">
        <w:t xml:space="preserve">80 </w:t>
      </w:r>
      <w:r>
        <w:t xml:space="preserve">arasında değişmektedir </w:t>
      </w:r>
      <w:r>
        <w:fldChar w:fldCharType="begin" w:fldLock="1"/>
      </w:r>
      <w:r>
        <w:instrText>ADDIN CSL_CITATION {"citationItems":[{"id":"ITEM-1","itemData":{"author":[{"dropping-particle":"","family":"Persoon","given":"Pieter Persoon","non-dropping-particle":"","parse-names":false,"suffix":""}],"id":"ITEM-1","issued":{"date-parts":[["2017"]]},"publisher":"University of Girona","title":"Characterization of the mechanical properties of Ultra High Performance Fibre-Reinforced Concretes (UHPFRC)","type":"thesis"},"uris":["http://www.mendeley.com/documents/?uuid=97df2c69-5a27-4f20-a1c8-132459e0843b"]}],"mendeley":{"formattedCitation":"(Persoon, 2017)","plainTextFormattedCitation":"(Persoon, 2017)","previouslyFormattedCitation":"(Persoon, 2017)"},"properties":{"noteIndex":0},"schema":"https://github.com/citation-style-language/schema/raw/master/csl-citation.json"}</w:instrText>
      </w:r>
      <w:r>
        <w:fldChar w:fldCharType="separate"/>
      </w:r>
      <w:r w:rsidRPr="006F4DBD">
        <w:rPr>
          <w:noProof/>
        </w:rPr>
        <w:t>(Persoon, 2017)</w:t>
      </w:r>
      <w:r>
        <w:fldChar w:fldCharType="end"/>
      </w:r>
      <w:r>
        <w:t>.</w:t>
      </w:r>
      <w:r w:rsidR="00D55D6E">
        <w:t xml:space="preserve"> </w:t>
      </w:r>
    </w:p>
    <w:p w14:paraId="07BAFA8C" w14:textId="77777777" w:rsidR="00F212E5" w:rsidRPr="001F66C7" w:rsidRDefault="002E553D" w:rsidP="00E7500A">
      <w:pPr>
        <w:pStyle w:val="Balk3"/>
      </w:pPr>
      <w:bookmarkStart w:id="130" w:name="_Toc19029337"/>
      <w:bookmarkStart w:id="131" w:name="_Toc19110385"/>
      <w:bookmarkStart w:id="132" w:name="_Toc19110523"/>
      <w:bookmarkStart w:id="133" w:name="_Toc19112158"/>
      <w:bookmarkStart w:id="134" w:name="_Toc20385509"/>
      <w:bookmarkStart w:id="135" w:name="_Toc23957299"/>
      <w:bookmarkStart w:id="136" w:name="_Toc23958156"/>
      <w:bookmarkStart w:id="137" w:name="_Toc23959435"/>
      <w:r>
        <w:t xml:space="preserve"> </w:t>
      </w:r>
      <w:bookmarkStart w:id="138" w:name="_Toc32601456"/>
      <w:r w:rsidR="00F212E5" w:rsidRPr="00EA0891">
        <w:t>Mineral</w:t>
      </w:r>
      <w:r w:rsidR="00F212E5" w:rsidRPr="001F66C7">
        <w:t xml:space="preserve"> </w:t>
      </w:r>
      <w:r w:rsidR="00F212E5">
        <w:t>Katkılar</w:t>
      </w:r>
      <w:bookmarkEnd w:id="130"/>
      <w:bookmarkEnd w:id="131"/>
      <w:bookmarkEnd w:id="132"/>
      <w:bookmarkEnd w:id="133"/>
      <w:bookmarkEnd w:id="134"/>
      <w:bookmarkEnd w:id="135"/>
      <w:bookmarkEnd w:id="136"/>
      <w:bookmarkEnd w:id="137"/>
      <w:bookmarkEnd w:id="138"/>
    </w:p>
    <w:p w14:paraId="2B2A9312" w14:textId="3DD45A11" w:rsidR="00F212E5" w:rsidRDefault="00F212E5" w:rsidP="00F212E5">
      <w:pPr>
        <w:spacing w:after="360"/>
      </w:pPr>
      <w:r>
        <w:t xml:space="preserve">UYPB'nin üretimi için aktif mineral </w:t>
      </w:r>
      <w:r w:rsidR="002E553D">
        <w:t>katkıların</w:t>
      </w:r>
      <w:r>
        <w:t xml:space="preserve"> önemli olduğu </w:t>
      </w:r>
      <w:r w:rsidR="002E553D">
        <w:t xml:space="preserve">ve </w:t>
      </w:r>
      <w:r>
        <w:t>her türlü aktif mineral katkı maddesi ile</w:t>
      </w:r>
      <w:r w:rsidR="002E553D">
        <w:t xml:space="preserve"> UYPB</w:t>
      </w:r>
      <w:r>
        <w:t xml:space="preserve"> hazırlamak </w:t>
      </w:r>
      <w:r w:rsidR="002E553D">
        <w:t>olası</w:t>
      </w:r>
      <w:r>
        <w:t xml:space="preserve"> </w:t>
      </w:r>
      <w:r w:rsidR="002E553D">
        <w:t>olmayıp, sadece UK</w:t>
      </w:r>
      <w:r>
        <w:t xml:space="preserve">, </w:t>
      </w:r>
      <w:r w:rsidR="002E553D">
        <w:t>SD</w:t>
      </w:r>
      <w:r>
        <w:t xml:space="preserve"> ve</w:t>
      </w:r>
      <w:r w:rsidR="002E553D">
        <w:t xml:space="preserve"> YFC</w:t>
      </w:r>
      <w:r>
        <w:t xml:space="preserve"> bu amaç için kullanışlıdır </w:t>
      </w:r>
      <w:r>
        <w:fldChar w:fldCharType="begin" w:fldLock="1"/>
      </w:r>
      <w:r>
        <w:instrText>ADDIN CSL_CITATION {"citationItems":[{"id":"ITEM-1","itemData":{"ISBN":"9780415517157","author":[{"dropping-particle":"","family":"Pu Xincheng","given":"","non-dropping-particle":"","parse-names":false,"suffix":""}],"id":"ITEM-1","issued":{"date-parts":[["2012"]]},"number-of-pages":"241","publisher":"Taylor and Francis gtoup","publisher-place":"Florida, United States","title":"Super-High-Strength High Performance Concrete","type":"book"},"uris":["http://www.mendeley.com/documents/?uuid=06cf1918-b203-4af6-ae45-03c268babf3a"]}],"mendeley":{"formattedCitation":"(Pu Xincheng, 2012)","plainTextFormattedCitation":"(Pu Xincheng, 2012)","previouslyFormattedCitation":"(Pu Xincheng, 2012)"},"properties":{"noteIndex":0},"schema":"https://github.com/citation-style-language/schema/raw/master/csl-citation.json"}</w:instrText>
      </w:r>
      <w:r>
        <w:fldChar w:fldCharType="separate"/>
      </w:r>
      <w:r w:rsidR="009E48C5">
        <w:rPr>
          <w:noProof/>
        </w:rPr>
        <w:t>(</w:t>
      </w:r>
      <w:r w:rsidRPr="001B54AC">
        <w:rPr>
          <w:noProof/>
        </w:rPr>
        <w:t>Xincheng, 2012)</w:t>
      </w:r>
      <w:r>
        <w:fldChar w:fldCharType="end"/>
      </w:r>
      <w:r w:rsidRPr="001C085D">
        <w:t>.</w:t>
      </w:r>
      <w:r>
        <w:t xml:space="preserve"> </w:t>
      </w:r>
      <w:proofErr w:type="gramStart"/>
      <w:r>
        <w:t>Bunlar k</w:t>
      </w:r>
      <w:r w:rsidRPr="002D3262">
        <w:t xml:space="preserve">alsiyum hidroksit ile puzolanik reaksiyona neden </w:t>
      </w:r>
      <w:r>
        <w:t>olan aktif s</w:t>
      </w:r>
      <w:r w:rsidRPr="002D3262">
        <w:t xml:space="preserve">ilikon dioksit </w:t>
      </w:r>
      <w:r w:rsidR="002E553D">
        <w:t>(</w:t>
      </w:r>
      <w:r w:rsidRPr="002D3262">
        <w:t>SiO</w:t>
      </w:r>
      <w:r w:rsidRPr="00EF462D">
        <w:rPr>
          <w:vertAlign w:val="subscript"/>
        </w:rPr>
        <w:t>2</w:t>
      </w:r>
      <w:r w:rsidR="002E553D">
        <w:t>)</w:t>
      </w:r>
      <w:r w:rsidRPr="002D3262">
        <w:t xml:space="preserve"> içeriği içeren spesifik minerallerdir.</w:t>
      </w:r>
      <w:proofErr w:type="gramEnd"/>
      <w:r w:rsidRPr="002D3262">
        <w:t xml:space="preserve"> Daha yüksek (Ca/Si) C-S-H formu, beton bağlayıcı kalitesini</w:t>
      </w:r>
      <w:r>
        <w:t xml:space="preserve"> artıran daha düşük forma dönüşmektedi</w:t>
      </w:r>
      <w:r w:rsidRPr="002D3262">
        <w:t>r</w:t>
      </w:r>
      <w:r>
        <w:t xml:space="preserve"> </w:t>
      </w:r>
      <w:r>
        <w:fldChar w:fldCharType="begin" w:fldLock="1"/>
      </w:r>
      <w:r>
        <w:instrText>ADDIN CSL_CITATION {"citationItems":[{"id":"ITEM-1","itemData":{"ISBN":"9780415517157","author":[{"dropping-particle":"","family":"Pu Xincheng","given":"","non-dropping-particle":"","parse-names":false,"suffix":""}],"id":"ITEM-1","issued":{"date-parts":[["2012"]]},"number-of-pages":"241","publisher":"Taylor and Francis gtoup","publisher-place":"Florida, United States","title":"Super-High-Strength High Performance Concrete","type":"book"},"uris":["http://www.mendeley.com/documents/?uuid=06cf1918-b203-4af6-ae45-03c268babf3a"]}],"mendeley":{"formattedCitation":"(Pu Xincheng, 2012)","plainTextFormattedCitation":"(Pu Xincheng, 2012)","previouslyFormattedCitation":"(Pu Xincheng, 2012)"},"properties":{"noteIndex":0},"schema":"https://github.com/citation-style-language/schema/raw/master/csl-citation.json"}</w:instrText>
      </w:r>
      <w:r>
        <w:fldChar w:fldCharType="separate"/>
      </w:r>
      <w:r w:rsidR="009E48C5">
        <w:rPr>
          <w:noProof/>
        </w:rPr>
        <w:t>(</w:t>
      </w:r>
      <w:r w:rsidRPr="001B54AC">
        <w:rPr>
          <w:noProof/>
        </w:rPr>
        <w:t>Xincheng, 2012)</w:t>
      </w:r>
      <w:r>
        <w:fldChar w:fldCharType="end"/>
      </w:r>
      <w:r w:rsidRPr="008107A5">
        <w:t>.</w:t>
      </w:r>
      <w:r>
        <w:t xml:space="preserve"> </w:t>
      </w:r>
    </w:p>
    <w:p w14:paraId="1B58D496" w14:textId="34291638" w:rsidR="00206382" w:rsidRDefault="00F212E5" w:rsidP="00206382">
      <w:pPr>
        <w:spacing w:after="360"/>
      </w:pPr>
      <w:bookmarkStart w:id="139" w:name="_Hlk18696559"/>
      <w:proofErr w:type="gramStart"/>
      <w:r>
        <w:t>Mineral katkılar karıştırıldıkları zaman ilk önce etkisiz kalmaktadır.</w:t>
      </w:r>
      <w:proofErr w:type="gramEnd"/>
      <w:r>
        <w:t xml:space="preserve"> Su ve Portland çimentosu reaksiyona girmeye başladığında (hidratlaşırken), kalsiyum hidroksit </w:t>
      </w:r>
      <w:r w:rsidR="002E553D">
        <w:t>(</w:t>
      </w:r>
      <w:r>
        <w:t>Ca(OH)</w:t>
      </w:r>
      <w:r w:rsidRPr="00FD41B6">
        <w:rPr>
          <w:vertAlign w:val="subscript"/>
        </w:rPr>
        <w:t>2</w:t>
      </w:r>
      <w:r w:rsidR="002E553D">
        <w:t xml:space="preserve">) </w:t>
      </w:r>
      <w:r>
        <w:t xml:space="preserve">ve kristalizasyon yoluyla güç üreten </w:t>
      </w:r>
      <w:r w:rsidR="002E553D">
        <w:t xml:space="preserve">kalsiyum </w:t>
      </w:r>
      <w:r w:rsidR="00C45D89">
        <w:t>s</w:t>
      </w:r>
      <w:r w:rsidR="00206382">
        <w:t>ilis</w:t>
      </w:r>
      <w:r w:rsidR="002E553D">
        <w:t xml:space="preserve"> hidrat (</w:t>
      </w:r>
      <w:r>
        <w:t>C-S-H</w:t>
      </w:r>
      <w:r w:rsidR="002E553D">
        <w:t>)</w:t>
      </w:r>
      <w:r>
        <w:t xml:space="preserve"> dahil olmak üzere birkaç bileşik üreten birincil kimyasal reaksiyonlarla sonuçlanmaktadır. Ca(OH)</w:t>
      </w:r>
      <w:r w:rsidRPr="00FD41B6">
        <w:rPr>
          <w:vertAlign w:val="subscript"/>
        </w:rPr>
        <w:t>2</w:t>
      </w:r>
      <w:r>
        <w:t xml:space="preserve"> kristallerinin varlığı, çimentoda zayıflık anlamına gelme</w:t>
      </w:r>
      <w:r w:rsidR="002E553D">
        <w:t xml:space="preserve">si </w:t>
      </w:r>
      <w:r>
        <w:t xml:space="preserve">bu tür kristallerin içinden yayılabilen çatlaklara neden </w:t>
      </w:r>
      <w:r w:rsidR="002E553D">
        <w:t xml:space="preserve">olmasına </w:t>
      </w:r>
      <w:r>
        <w:t xml:space="preserve">ve </w:t>
      </w:r>
      <w:r w:rsidR="002E553D">
        <w:t xml:space="preserve">dolayısıyla </w:t>
      </w:r>
      <w:r>
        <w:t xml:space="preserve">betonun dayanıklılığı ve mukavemeti üzerinde </w:t>
      </w:r>
      <w:r w:rsidR="002E553D">
        <w:t xml:space="preserve">ki olumsuz etkisine neden olmaktadır </w:t>
      </w:r>
      <w:r>
        <w:fldChar w:fldCharType="begin" w:fldLock="1"/>
      </w:r>
      <w:r>
        <w:instrText>ADDIN CSL_CITATION {"citationItems":[{"id":"ITEM-1","itemData":{"author":[{"dropping-particle":"","family":"Nilsson","given":"Lennart","non-dropping-particle":"","parse-names":false,"suffix":""}],"id":"ITEM-1","issued":{"date-parts":[["2018"]]},"number-of-pages":"68","publisher":"University of Technology","title":"Development of UHPC concrete using mostly locally available raw materials","type":"thesis"},"uris":["http://www.mendeley.com/documents/?uuid=968db5f3-3243-4cd9-a301-e373b14f00ff"]}],"mendeley":{"formattedCitation":"(Nilsson, 2018)","plainTextFormattedCitation":"(Nilsson, 2018)","previouslyFormattedCitation":"(Nilsson, 2018)"},"properties":{"noteIndex":0},"schema":"https://github.com/citation-style-language/schema/raw/master/csl-citation.json"}</w:instrText>
      </w:r>
      <w:r>
        <w:fldChar w:fldCharType="separate"/>
      </w:r>
      <w:r w:rsidRPr="004D783E">
        <w:rPr>
          <w:noProof/>
        </w:rPr>
        <w:t>(Nilsson, 2018)</w:t>
      </w:r>
      <w:r>
        <w:fldChar w:fldCharType="end"/>
      </w:r>
      <w:r>
        <w:t>.</w:t>
      </w:r>
      <w:r w:rsidRPr="00AD414E">
        <w:t xml:space="preserve"> </w:t>
      </w:r>
      <w:proofErr w:type="gramStart"/>
      <w:r>
        <w:t>Mineral katkılar eklendiği zaman betonda puzolanik reaksiyon gerçekleşmektedir</w:t>
      </w:r>
      <w:r w:rsidR="002E553D">
        <w:t>.</w:t>
      </w:r>
      <w:proofErr w:type="gramEnd"/>
      <w:r>
        <w:t xml:space="preserve"> </w:t>
      </w:r>
      <w:r w:rsidR="002E553D">
        <w:t>Bu</w:t>
      </w:r>
      <w:r>
        <w:t xml:space="preserve"> CH ve mineral katkılar hidratlı çimento boşluklarında ekstra C-S-H üretmek üzere </w:t>
      </w:r>
      <w:r w:rsidR="002E553D">
        <w:t>reaksiyona girmesiyle mümkün olmaktadır</w:t>
      </w:r>
      <w:r>
        <w:t xml:space="preserve"> </w:t>
      </w:r>
      <w:r>
        <w:fldChar w:fldCharType="begin" w:fldLock="1"/>
      </w:r>
      <w:r>
        <w:instrText>ADDIN CSL_CITATION {"citationItems":[{"id":"ITEM-1","itemData":{"author":[{"dropping-particle":"","family":"Nilsson","given":"Lennart","non-dropping-particle":"","parse-names":false,"suffix":""}],"id":"ITEM-1","issued":{"date-parts":[["2018"]]},"number-of-pages":"68","publisher":"University of Technology","title":"Development of UHPC concrete using mostly locally available raw materials","type":"thesis"},"uris":["http://www.mendeley.com/documents/?uuid=968db5f3-3243-4cd9-a301-e373b14f00ff"]}],"mendeley":{"formattedCitation":"(Nilsson, 2018)","plainTextFormattedCitation":"(Nilsson, 2018)","previouslyFormattedCitation":"(Nilsson, 2018)"},"properties":{"noteIndex":0},"schema":"https://github.com/citation-style-language/schema/raw/master/csl-citation.json"}</w:instrText>
      </w:r>
      <w:r>
        <w:fldChar w:fldCharType="separate"/>
      </w:r>
      <w:r w:rsidRPr="00AD414E">
        <w:rPr>
          <w:noProof/>
        </w:rPr>
        <w:t>(Nilsson, 2018)</w:t>
      </w:r>
      <w:r>
        <w:fldChar w:fldCharType="end"/>
      </w:r>
      <w:r>
        <w:t xml:space="preserve">. </w:t>
      </w:r>
      <w:proofErr w:type="gramStart"/>
      <w:r>
        <w:t xml:space="preserve">C-S-H, betonun basınç </w:t>
      </w:r>
      <w:r w:rsidRPr="002D3262">
        <w:lastRenderedPageBreak/>
        <w:t>ve eğilme dayanımlarını iyileştir</w:t>
      </w:r>
      <w:r>
        <w:t xml:space="preserve">mekte ve </w:t>
      </w:r>
      <w:r w:rsidRPr="002D3262">
        <w:t>daha yoğun bir matris ver</w:t>
      </w:r>
      <w:r>
        <w:t>mekted</w:t>
      </w:r>
      <w:r w:rsidRPr="002D3262">
        <w:t>ir.</w:t>
      </w:r>
      <w:proofErr w:type="gramEnd"/>
      <w:r w:rsidRPr="002D3262">
        <w:t xml:space="preserve"> Boş</w:t>
      </w:r>
      <w:r>
        <w:t xml:space="preserve"> kalan kısımlar</w:t>
      </w:r>
      <w:r w:rsidRPr="002D3262">
        <w:t xml:space="preserve"> zararlı maddelerle doldurulabil</w:t>
      </w:r>
      <w:r>
        <w:t xml:space="preserve">mektedir </w:t>
      </w:r>
      <w:r>
        <w:fldChar w:fldCharType="begin" w:fldLock="1"/>
      </w:r>
      <w:r>
        <w:instrText>ADDIN CSL_CITATION {"citationItems":[{"id":"ITEM-1","itemData":{"author":[{"dropping-particle":"","family":"Nilsson","given":"Lennart","non-dropping-particle":"","parse-names":false,"suffix":""}],"id":"ITEM-1","issued":{"date-parts":[["2018"]]},"number-of-pages":"68","publisher":"University of Technology","title":"Development of UHPC concrete using mostly locally available raw materials","type":"thesis"},"uris":["http://www.mendeley.com/documents/?uuid=968db5f3-3243-4cd9-a301-e373b14f00ff"]}],"mendeley":{"formattedCitation":"(Nilsson, 2018)","plainTextFormattedCitation":"(Nilsson, 2018)","previouslyFormattedCitation":"(Nilsson, 2018)"},"properties":{"noteIndex":0},"schema":"https://github.com/citation-style-language/schema/raw/master/csl-citation.json"}</w:instrText>
      </w:r>
      <w:r>
        <w:fldChar w:fldCharType="separate"/>
      </w:r>
      <w:r w:rsidRPr="00AD414E">
        <w:rPr>
          <w:noProof/>
        </w:rPr>
        <w:t>(Nilsson, 2018)</w:t>
      </w:r>
      <w:r>
        <w:fldChar w:fldCharType="end"/>
      </w:r>
      <w:r>
        <w:t>.</w:t>
      </w:r>
      <w:r w:rsidR="00206382" w:rsidRPr="00206382">
        <w:t xml:space="preserve"> </w:t>
      </w:r>
      <w:r w:rsidR="00206382">
        <w:t xml:space="preserve"> </w:t>
      </w:r>
      <w:proofErr w:type="gramStart"/>
      <w:r w:rsidR="00206382" w:rsidRPr="00E2438C">
        <w:t>Bu, betonun mukavemetini, ultra yüksek performanslı betonu sağlamak için önemli ölçüde artırabil</w:t>
      </w:r>
      <w:r w:rsidR="00206382">
        <w:t>mekted</w:t>
      </w:r>
      <w:r w:rsidR="00206382" w:rsidRPr="00E2438C">
        <w:t>ir.</w:t>
      </w:r>
      <w:proofErr w:type="gramEnd"/>
    </w:p>
    <w:p w14:paraId="39E03710" w14:textId="79E2600D" w:rsidR="00F212E5" w:rsidRDefault="00F212E5" w:rsidP="00F212E5">
      <w:pPr>
        <w:spacing w:after="360"/>
      </w:pPr>
      <w:r>
        <w:t xml:space="preserve">Portland </w:t>
      </w:r>
      <w:r w:rsidR="002E553D">
        <w:t xml:space="preserve">çimentosu ve </w:t>
      </w:r>
      <w:r w:rsidR="00C45D89">
        <w:t>SD</w:t>
      </w:r>
      <w:r>
        <w:t xml:space="preserve"> arasındaki reaksiyon: </w:t>
      </w:r>
    </w:p>
    <w:p w14:paraId="69AD3FF8" w14:textId="37A217D2" w:rsidR="00F212E5" w:rsidRDefault="00F212E5" w:rsidP="009E48C5">
      <w:pPr>
        <w:jc w:val="left"/>
      </w:pPr>
      <w:r>
        <w:t>(C</w:t>
      </w:r>
      <w:r w:rsidRPr="00E258EC">
        <w:rPr>
          <w:vertAlign w:val="subscript"/>
        </w:rPr>
        <w:t>3</w:t>
      </w:r>
      <w:r>
        <w:t>S + C</w:t>
      </w:r>
      <w:r w:rsidRPr="00E258EC">
        <w:rPr>
          <w:vertAlign w:val="subscript"/>
        </w:rPr>
        <w:t>2</w:t>
      </w:r>
      <w:r>
        <w:t xml:space="preserve">S) </w:t>
      </w:r>
      <w:r w:rsidR="009D602D">
        <w:t xml:space="preserve">  </w:t>
      </w:r>
      <w:r>
        <w:t xml:space="preserve">   </w:t>
      </w:r>
      <w:r w:rsidR="005C6DF0">
        <w:t xml:space="preserve">  </w:t>
      </w:r>
      <w:r>
        <w:t xml:space="preserve">   </w:t>
      </w:r>
      <w:r w:rsidR="005C6DF0">
        <w:t xml:space="preserve">  </w:t>
      </w:r>
      <w:r>
        <w:t xml:space="preserve"> </w:t>
      </w:r>
      <w:proofErr w:type="gramStart"/>
      <w:r w:rsidR="006E472D">
        <w:t>+</w:t>
      </w:r>
      <w:r w:rsidR="009D602D">
        <w:t xml:space="preserve">  </w:t>
      </w:r>
      <w:r>
        <w:t>H</w:t>
      </w:r>
      <w:r w:rsidR="00206382">
        <w:rPr>
          <w:vertAlign w:val="subscript"/>
        </w:rPr>
        <w:t>2</w:t>
      </w:r>
      <w:r w:rsidR="00206382">
        <w:t>O</w:t>
      </w:r>
      <w:proofErr w:type="gramEnd"/>
      <w:r>
        <w:t xml:space="preserve">   </w:t>
      </w:r>
      <w:r>
        <w:sym w:font="Symbol" w:char="F0AE"/>
      </w:r>
      <w:r>
        <w:t xml:space="preserve">   C </w:t>
      </w:r>
      <w:bookmarkStart w:id="140" w:name="_Hlk23952439"/>
      <w:r>
        <w:sym w:font="Symbol" w:char="F02D"/>
      </w:r>
      <w:bookmarkEnd w:id="140"/>
      <w:r>
        <w:t xml:space="preserve"> S </w:t>
      </w:r>
      <w:r>
        <w:sym w:font="Symbol" w:char="F02D"/>
      </w:r>
      <w:r>
        <w:t xml:space="preserve"> H </w:t>
      </w:r>
      <w:r w:rsidR="00206382">
        <w:t xml:space="preserve">  </w:t>
      </w:r>
      <w:r>
        <w:t xml:space="preserve">+ </w:t>
      </w:r>
      <w:r w:rsidR="00206382">
        <w:t xml:space="preserve">  </w:t>
      </w:r>
      <w:r>
        <w:t xml:space="preserve">CH </w:t>
      </w:r>
      <w:r w:rsidR="00206382">
        <w:t xml:space="preserve">  </w:t>
      </w:r>
      <w:r>
        <w:t xml:space="preserve">+ </w:t>
      </w:r>
      <w:r w:rsidR="00206382">
        <w:t xml:space="preserve">  </w:t>
      </w:r>
      <w:r>
        <w:t xml:space="preserve">S  </w:t>
      </w:r>
      <w:r>
        <w:sym w:font="Symbol" w:char="F0AE"/>
      </w:r>
      <w:r>
        <w:t xml:space="preserve">  (C </w:t>
      </w:r>
      <w:r>
        <w:sym w:font="Symbol" w:char="F02D"/>
      </w:r>
      <w:r>
        <w:t xml:space="preserve"> S </w:t>
      </w:r>
      <w:r>
        <w:sym w:font="Symbol" w:char="F02D"/>
      </w:r>
      <w:r>
        <w:t xml:space="preserve"> H)</w:t>
      </w:r>
      <w:r w:rsidR="009E48C5">
        <w:t xml:space="preserve">       (2.1)</w:t>
      </w:r>
    </w:p>
    <w:p w14:paraId="367C0129" w14:textId="4F89A1BC" w:rsidR="00F212E5" w:rsidRDefault="00F212E5" w:rsidP="009E48C5">
      <w:pPr>
        <w:tabs>
          <w:tab w:val="left" w:pos="1617"/>
        </w:tabs>
        <w:spacing w:after="360"/>
      </w:pPr>
      <w:r>
        <w:t xml:space="preserve">Portland Çimentosu  </w:t>
      </w:r>
      <w:r w:rsidR="009D602D">
        <w:t xml:space="preserve">  </w:t>
      </w:r>
      <w:r>
        <w:t xml:space="preserve">   Su</w:t>
      </w:r>
    </w:p>
    <w:p w14:paraId="4E45433B" w14:textId="77777777" w:rsidR="00F212E5" w:rsidRPr="00206382" w:rsidRDefault="00F212E5" w:rsidP="0090267B">
      <w:pPr>
        <w:pStyle w:val="Balk4"/>
      </w:pPr>
      <w:bookmarkStart w:id="141" w:name="_Toc19112159"/>
      <w:bookmarkStart w:id="142" w:name="_Toc20385510"/>
      <w:bookmarkStart w:id="143" w:name="_Toc23957300"/>
      <w:bookmarkStart w:id="144" w:name="_Toc23958157"/>
      <w:bookmarkStart w:id="145" w:name="_Toc23959436"/>
      <w:bookmarkStart w:id="146" w:name="_Toc32601457"/>
      <w:bookmarkEnd w:id="139"/>
      <w:r w:rsidRPr="00206382">
        <w:t>Sili</w:t>
      </w:r>
      <w:r w:rsidR="00206382">
        <w:t>s</w:t>
      </w:r>
      <w:r w:rsidRPr="00206382">
        <w:t xml:space="preserve"> </w:t>
      </w:r>
      <w:r w:rsidR="00206382" w:rsidRPr="00EA0891">
        <w:t>d</w:t>
      </w:r>
      <w:r w:rsidRPr="00EA0891">
        <w:t>umanı</w:t>
      </w:r>
      <w:bookmarkEnd w:id="141"/>
      <w:bookmarkEnd w:id="142"/>
      <w:bookmarkEnd w:id="143"/>
      <w:bookmarkEnd w:id="144"/>
      <w:bookmarkEnd w:id="145"/>
      <w:r w:rsidR="00206382">
        <w:t xml:space="preserve"> (SD)</w:t>
      </w:r>
      <w:bookmarkEnd w:id="146"/>
    </w:p>
    <w:p w14:paraId="52311742" w14:textId="42942A2D" w:rsidR="00F212E5" w:rsidRDefault="00AB695D" w:rsidP="001C4741">
      <w:pPr>
        <w:spacing w:after="360"/>
      </w:pPr>
      <w:bookmarkStart w:id="147" w:name="_Hlk18697944"/>
      <w:r>
        <w:t>SD’</w:t>
      </w:r>
      <w:r w:rsidR="00F212E5" w:rsidRPr="00E2438C">
        <w:t xml:space="preserve">nın, amorf camsı silikon dioksit </w:t>
      </w:r>
      <w:r w:rsidR="00206382">
        <w:t>(</w:t>
      </w:r>
      <w:r w:rsidR="00F212E5" w:rsidRPr="00E2438C">
        <w:t>Si</w:t>
      </w:r>
      <w:r w:rsidR="00F212E5">
        <w:t>O</w:t>
      </w:r>
      <w:r w:rsidR="00F212E5" w:rsidRPr="007A552E">
        <w:rPr>
          <w:vertAlign w:val="subscript"/>
        </w:rPr>
        <w:t>2</w:t>
      </w:r>
      <w:r w:rsidR="00206382">
        <w:t xml:space="preserve">) </w:t>
      </w:r>
      <w:r w:rsidR="00F212E5" w:rsidRPr="00E2438C">
        <w:t xml:space="preserve">küreleri içeren ultra ince minerallerden biri </w:t>
      </w:r>
      <w:r w:rsidR="00206382">
        <w:t>(</w:t>
      </w:r>
      <w:r w:rsidR="00206382" w:rsidRPr="00E2438C">
        <w:t>Şekil 2.5</w:t>
      </w:r>
      <w:r w:rsidR="00206382">
        <w:t xml:space="preserve">) </w:t>
      </w:r>
      <w:r w:rsidR="00F212E5" w:rsidRPr="00E2438C">
        <w:t>olduğunu ve ferrosilikon alaşımları ve silikonu üretirken saf kuvars indirgemesi sırasında elde edildiğini göstermektedir</w:t>
      </w:r>
      <w:r w:rsidR="00F212E5">
        <w:t xml:space="preserve"> </w:t>
      </w:r>
      <w:r w:rsidR="00F212E5">
        <w:fldChar w:fldCharType="begin" w:fldLock="1"/>
      </w:r>
      <w:r w:rsidR="00F212E5">
        <w:instrText>ADDIN CSL_CITATION {"citationItems":[{"id":"ITEM-1","itemData":{"ISBN":"3899583760","author":[{"dropping-particle":"","family":"Fehling","given":"Ekkehard","non-dropping-particle":"","parse-names":false,"suffix":""},{"dropping-particle":"","family":"Schmidt","given":"Michael","non-dropping-particle":"","parse-names":false,"suffix":""},{"dropping-particle":"","family":"Stürwald","given":"Simone","non-dropping-particle":"","parse-names":false,"suffix":""}],"edition":"Second","id":"ITEM-1","issued":{"date-parts":[["2008"]]},"number-of-pages":"902","publisher":"kassel university press GmbH","publisher-place":"Kassel, Germany","title":"Ultra High Performance Concrete (UHPC)","type":"book"},"uris":["http://www.mendeley.com/documents/?uuid=8a828da1-95bf-4048-be7c-46332e406192"]},{"id":"ITEM-2","itemData":{"author":[{"dropping-particle":"","family":"ASTM C 1240","given":"","non-dropping-particle":"","parse-names":false,"suffix":""}],"container-title":"ASTM International","id":"ITEM-2","issued":{"date-parts":[["2000"]]},"page":"1-6","publisher-place":"West Conshohocken","title":"Standard Specification for Silica Fume Used in Cementitious Mixtures.","type":"patent"},"uris":["http://www.mendeley.com/documents/?uuid=5e203bcd-a50f-4d8c-b17e-58aad3baa305"]}],"mendeley":{"formattedCitation":"(ASTM C 1240, 2000; Fehling, Schmidt, &amp; Stürwald, 2008)","plainTextFormattedCitation":"(ASTM C 1240, 2000; Fehling, Schmidt, &amp; Stürwald, 2008)","previouslyFormattedCitation":"(ASTM C 1240, 2000; Fehling, Schmidt, &amp; Stürwald, 2008)"},"properties":{"noteIndex":0},"schema":"https://github.com/citation-style-language/schema/raw/master/csl-citation.json"}</w:instrText>
      </w:r>
      <w:r w:rsidR="00F212E5">
        <w:fldChar w:fldCharType="separate"/>
      </w:r>
      <w:r w:rsidR="001C4741">
        <w:rPr>
          <w:noProof/>
        </w:rPr>
        <w:t xml:space="preserve">(ASTM C 1240, 2000; </w:t>
      </w:r>
      <w:r w:rsidR="00F212E5" w:rsidRPr="006A6B87">
        <w:rPr>
          <w:noProof/>
        </w:rPr>
        <w:t xml:space="preserve">Schmidt, </w:t>
      </w:r>
      <w:r w:rsidR="001C4741">
        <w:rPr>
          <w:noProof/>
        </w:rPr>
        <w:t>ve</w:t>
      </w:r>
      <w:r w:rsidR="00F212E5" w:rsidRPr="006A6B87">
        <w:rPr>
          <w:noProof/>
        </w:rPr>
        <w:t xml:space="preserve"> Stürwald, 2008)</w:t>
      </w:r>
      <w:r w:rsidR="00F212E5">
        <w:fldChar w:fldCharType="end"/>
      </w:r>
      <w:r w:rsidR="00F212E5">
        <w:t>.</w:t>
      </w:r>
      <w:r w:rsidR="00F212E5" w:rsidRPr="00272C81">
        <w:t xml:space="preserve"> </w:t>
      </w:r>
      <w:proofErr w:type="gramStart"/>
      <w:r w:rsidR="00F212E5" w:rsidRPr="00E2438C">
        <w:t>Sili</w:t>
      </w:r>
      <w:r w:rsidR="00206382">
        <w:t>s</w:t>
      </w:r>
      <w:r w:rsidR="00F212E5" w:rsidRPr="00E2438C">
        <w:t xml:space="preserve"> dumanları birçok çimento karışımın bir parçası</w:t>
      </w:r>
      <w:r w:rsidR="00F212E5">
        <w:t xml:space="preserve"> olarak kullanılmaktadır.</w:t>
      </w:r>
      <w:proofErr w:type="gramEnd"/>
      <w:r w:rsidR="00F212E5">
        <w:t xml:space="preserve"> </w:t>
      </w:r>
      <w:r w:rsidR="00F212E5" w:rsidRPr="00E2438C">
        <w:t xml:space="preserve">Tablo 2.4, </w:t>
      </w:r>
      <w:r w:rsidR="00206382">
        <w:t>Silis</w:t>
      </w:r>
      <w:r w:rsidR="00F212E5" w:rsidRPr="00E2438C">
        <w:t xml:space="preserve"> dumanlarının kimyasal </w:t>
      </w:r>
      <w:r w:rsidR="00F212E5">
        <w:t xml:space="preserve">özelliklerini ve </w:t>
      </w:r>
      <w:r w:rsidR="00F212E5" w:rsidRPr="00E2438C">
        <w:t xml:space="preserve">gereksinimlerini göstermektedir. </w:t>
      </w:r>
      <w:proofErr w:type="gramStart"/>
      <w:r w:rsidR="00F212E5" w:rsidRPr="00E2438C">
        <w:t xml:space="preserve">Ayrıca, bazı tipik </w:t>
      </w:r>
      <w:r w:rsidR="00C45D89">
        <w:t>SD</w:t>
      </w:r>
      <w:r w:rsidR="00F212E5" w:rsidRPr="00E2438C">
        <w:t xml:space="preserve"> özellikleri, onu ekstra reaktif kılan amorf (camsı) yapılar içer</w:t>
      </w:r>
      <w:r w:rsidR="00F212E5">
        <w:t>mekted</w:t>
      </w:r>
      <w:r w:rsidR="00F212E5" w:rsidRPr="00E2438C">
        <w:t>ir.</w:t>
      </w:r>
      <w:proofErr w:type="gramEnd"/>
    </w:p>
    <w:p w14:paraId="40561D3D" w14:textId="77777777" w:rsidR="00206382" w:rsidRDefault="00206382" w:rsidP="00206382">
      <w:pPr>
        <w:keepNext/>
        <w:spacing w:line="240" w:lineRule="auto"/>
        <w:jc w:val="center"/>
      </w:pPr>
      <w:r w:rsidRPr="00DA1200">
        <w:rPr>
          <w:noProof/>
          <w:lang w:val="tr-TR" w:eastAsia="tr-TR"/>
        </w:rPr>
        <w:drawing>
          <wp:inline distT="0" distB="0" distL="0" distR="0" wp14:anchorId="2257DDCA" wp14:editId="45951A80">
            <wp:extent cx="3053180" cy="18000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53180" cy="1800000"/>
                    </a:xfrm>
                    <a:prstGeom prst="rect">
                      <a:avLst/>
                    </a:prstGeom>
                    <a:noFill/>
                    <a:ln>
                      <a:noFill/>
                    </a:ln>
                  </pic:spPr>
                </pic:pic>
              </a:graphicData>
            </a:graphic>
          </wp:inline>
        </w:drawing>
      </w:r>
    </w:p>
    <w:p w14:paraId="42AC73F8" w14:textId="77777777" w:rsidR="00206382" w:rsidRPr="00E619B8" w:rsidRDefault="00206382" w:rsidP="00206382">
      <w:pPr>
        <w:pStyle w:val="ResimYazs"/>
        <w:spacing w:after="0"/>
        <w:rPr>
          <w:sz w:val="22"/>
          <w:szCs w:val="22"/>
        </w:rPr>
      </w:pPr>
    </w:p>
    <w:p w14:paraId="6CE9BD85" w14:textId="1C52233A" w:rsidR="00206382" w:rsidRPr="003D4194" w:rsidRDefault="006700B1" w:rsidP="006700B1">
      <w:pPr>
        <w:pStyle w:val="ResimYazs"/>
        <w:rPr>
          <w:sz w:val="22"/>
          <w:szCs w:val="22"/>
        </w:rPr>
      </w:pPr>
      <w:bookmarkStart w:id="148" w:name="_Toc30347380"/>
      <w:bookmarkStart w:id="149" w:name="_Toc30349528"/>
      <w:bookmarkStart w:id="150" w:name="_Toc32601584"/>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5</w:t>
      </w:r>
      <w:r w:rsidR="003D66AE" w:rsidRPr="003D4194">
        <w:rPr>
          <w:sz w:val="22"/>
          <w:szCs w:val="22"/>
        </w:rPr>
        <w:fldChar w:fldCharType="end"/>
      </w:r>
      <w:r w:rsidR="00206382" w:rsidRPr="003D4194">
        <w:rPr>
          <w:sz w:val="22"/>
          <w:szCs w:val="22"/>
        </w:rPr>
        <w:t xml:space="preserve">. </w:t>
      </w:r>
      <w:r w:rsidR="00AB695D">
        <w:rPr>
          <w:sz w:val="22"/>
          <w:szCs w:val="22"/>
        </w:rPr>
        <w:t>SD</w:t>
      </w:r>
      <w:r w:rsidR="00F13659">
        <w:rPr>
          <w:sz w:val="22"/>
          <w:szCs w:val="22"/>
        </w:rPr>
        <w:t xml:space="preserve"> partikül SEM görünümü</w:t>
      </w:r>
      <w:bookmarkEnd w:id="148"/>
      <w:bookmarkEnd w:id="149"/>
      <w:bookmarkEnd w:id="150"/>
      <w:r w:rsidR="00206382" w:rsidRPr="003D4194">
        <w:rPr>
          <w:sz w:val="22"/>
          <w:szCs w:val="22"/>
        </w:rPr>
        <w:t xml:space="preserve"> </w:t>
      </w:r>
    </w:p>
    <w:p w14:paraId="5E187BA5" w14:textId="039AFC94" w:rsidR="00F212E5" w:rsidRDefault="00F212E5" w:rsidP="001C4741">
      <w:pPr>
        <w:spacing w:after="360"/>
      </w:pPr>
      <w:proofErr w:type="gramStart"/>
      <w:r>
        <w:t xml:space="preserve">Ek olarak, </w:t>
      </w:r>
      <w:r w:rsidR="00F8106E">
        <w:t>SD</w:t>
      </w:r>
      <w:r>
        <w:t xml:space="preserve"> çimento parçacıklarına kıyasla 1/100 olan belirli bir yüzey alan</w:t>
      </w:r>
      <w:r w:rsidR="00206382">
        <w:t>ı</w:t>
      </w:r>
      <w:r>
        <w:t>n</w:t>
      </w:r>
      <w:r w:rsidR="00206382">
        <w:t>a</w:t>
      </w:r>
      <w:r>
        <w:t xml:space="preserve"> </w:t>
      </w:r>
      <w:r w:rsidR="00206382">
        <w:t>(</w:t>
      </w:r>
      <w:r w:rsidR="00AB695D">
        <w:t>&gt;15000 m²</w:t>
      </w:r>
      <w:r>
        <w:t>/kg</w:t>
      </w:r>
      <w:r w:rsidR="00206382">
        <w:t>)</w:t>
      </w:r>
      <w:r w:rsidR="00F8106E">
        <w:t xml:space="preserve"> sahip olma eğilimindedir ve </w:t>
      </w:r>
      <w:r>
        <w:t>küresel bir şekle sahiptir ve ortalama partikül büyüklüğü 0.1-0.2</w:t>
      </w:r>
      <w:r w:rsidR="00AB695D">
        <w:t xml:space="preserve"> </w:t>
      </w:r>
      <w:r w:rsidR="00F8106E">
        <w:t>μm’dir.</w:t>
      </w:r>
      <w:proofErr w:type="gramEnd"/>
      <w:r w:rsidR="00F8106E">
        <w:t xml:space="preserve"> </w:t>
      </w:r>
      <w:r>
        <w:t xml:space="preserve">Portland çimentosunun taneleri ile karşılaştırıldığında 100 kat daha küçüktürler </w:t>
      </w:r>
      <w:r>
        <w:fldChar w:fldCharType="begin" w:fldLock="1"/>
      </w:r>
      <w:r>
        <w:instrText>ADDIN CSL_CITATION {"citationItems":[{"id":"ITEM-1","itemData":{"author":[{"dropping-particle":"","family":"Allan","given":"Jason","non-dropping-particle":"","parse-names":false,"suffix":""},{"dropping-particle":"","family":"Hernandez","given":"Abedania","non-dropping-particle":"","parse-names":false,"suffix":""}],"id":"ITEM-1","issued":{"date-parts":[["2016"]]},"number-of-pages":"1-100","publisher":"The University of Texas at Austin","title":"Development and Laboratory Testing of Ultra High Performance Concrete","type":"thesis"},"uris":["http://www.mendeley.com/documents/?uuid=6a3669ec-fc6b-4c51-b4f1-b5e7a579ea22"]},{"id":"ITEM-2","itemData":{"ISBN":"3899583760","author":[{"dropping-particle":"","family":"Fehling","given":"Ekkehard","non-dropping-particle":"","parse-names":false,"suffix":""},{"dropping-particle":"","family":"Schmidt","given":"Michael","non-dropping-particle":"","parse-names":false,"suffix":""},{"dropping-particle":"","family":"Stürwald","given":"Simone","non-dropping-particle":"","parse-names":false,"suffix":""}],"edition":"Second","id":"ITEM-2","issued":{"date-parts":[["2008"]]},"number-of-pages":"902","publisher":"kassel university press GmbH","publisher-place":"Kassel, Germany","title":"Ultra High Performance Concrete (UHPC)","type":"book"},"uris":["http://www.mendeley.com/documents/?uuid=8a828da1-95bf-4048-be7c-46332e406192"]}],"mendeley":{"formattedCitation":"(Allan &amp; Hernandez, 2016; Fehling et al., 2008)","plainTextFormattedCitation":"(Allan &amp; Hernandez, 2016; Fehling et al., 2008)","previouslyFormattedCitation":"(Allan &amp; Hernandez, 2016; Fehling et al., 2008)"},"properties":{"noteIndex":0},"schema":"https://github.com/citation-style-language/schema/raw/master/csl-citation.json"}</w:instrText>
      </w:r>
      <w:r>
        <w:fldChar w:fldCharType="separate"/>
      </w:r>
      <w:r w:rsidRPr="006A6B87">
        <w:rPr>
          <w:noProof/>
        </w:rPr>
        <w:t xml:space="preserve">(Allan </w:t>
      </w:r>
      <w:r w:rsidR="001C4741">
        <w:rPr>
          <w:noProof/>
        </w:rPr>
        <w:t xml:space="preserve">ve Hernandez, 2016; </w:t>
      </w:r>
      <w:r w:rsidR="001C4741" w:rsidRPr="001C4741">
        <w:rPr>
          <w:noProof/>
        </w:rPr>
        <w:t>Schmidt</w:t>
      </w:r>
      <w:r w:rsidR="001C4741">
        <w:rPr>
          <w:noProof/>
        </w:rPr>
        <w:t xml:space="preserve"> vd</w:t>
      </w:r>
      <w:r w:rsidRPr="006A6B87">
        <w:rPr>
          <w:noProof/>
        </w:rPr>
        <w:t>., 2008)</w:t>
      </w:r>
      <w:r>
        <w:fldChar w:fldCharType="end"/>
      </w:r>
      <w:r w:rsidRPr="00DA1200">
        <w:t>.</w:t>
      </w:r>
    </w:p>
    <w:p w14:paraId="6C4C4B2C" w14:textId="2566CB49" w:rsidR="00F212E5" w:rsidRPr="003D4194" w:rsidRDefault="003D4194" w:rsidP="003D4194">
      <w:pPr>
        <w:pStyle w:val="ResimYazs"/>
        <w:spacing w:after="0"/>
        <w:jc w:val="left"/>
        <w:rPr>
          <w:sz w:val="22"/>
          <w:szCs w:val="22"/>
        </w:rPr>
      </w:pPr>
      <w:bookmarkStart w:id="151" w:name="_Toc32601655"/>
      <w:proofErr w:type="gramStart"/>
      <w:r w:rsidRPr="003D4194">
        <w:rPr>
          <w:sz w:val="22"/>
          <w:szCs w:val="22"/>
        </w:rPr>
        <w:lastRenderedPageBreak/>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2</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4</w:t>
      </w:r>
      <w:r w:rsidR="005F6BE8">
        <w:rPr>
          <w:sz w:val="22"/>
          <w:szCs w:val="22"/>
        </w:rPr>
        <w:fldChar w:fldCharType="end"/>
      </w:r>
      <w:r w:rsidR="00F212E5" w:rsidRPr="003D4194">
        <w:rPr>
          <w:noProof/>
          <w:sz w:val="22"/>
          <w:szCs w:val="22"/>
        </w:rPr>
        <w:t>.</w:t>
      </w:r>
      <w:r w:rsidR="00F212E5" w:rsidRPr="003D4194">
        <w:rPr>
          <w:sz w:val="22"/>
          <w:szCs w:val="22"/>
        </w:rPr>
        <w:t xml:space="preserve"> </w:t>
      </w:r>
      <w:r w:rsidR="00206382" w:rsidRPr="003D4194">
        <w:rPr>
          <w:i/>
          <w:iCs/>
          <w:sz w:val="22"/>
          <w:szCs w:val="22"/>
        </w:rPr>
        <w:t>SD k</w:t>
      </w:r>
      <w:r w:rsidR="00F212E5" w:rsidRPr="003D4194">
        <w:rPr>
          <w:i/>
          <w:iCs/>
          <w:sz w:val="22"/>
          <w:szCs w:val="22"/>
        </w:rPr>
        <w:t xml:space="preserve">imyasal </w:t>
      </w:r>
      <w:r w:rsidR="00206382" w:rsidRPr="003D4194">
        <w:rPr>
          <w:i/>
          <w:iCs/>
          <w:sz w:val="22"/>
          <w:szCs w:val="22"/>
        </w:rPr>
        <w:t>g</w:t>
      </w:r>
      <w:r w:rsidR="00F212E5" w:rsidRPr="003D4194">
        <w:rPr>
          <w:i/>
          <w:iCs/>
          <w:sz w:val="22"/>
          <w:szCs w:val="22"/>
        </w:rPr>
        <w:t>ereksinimler</w:t>
      </w:r>
      <w:r w:rsidR="00206382" w:rsidRPr="003D4194">
        <w:rPr>
          <w:i/>
          <w:iCs/>
          <w:sz w:val="22"/>
          <w:szCs w:val="22"/>
        </w:rPr>
        <w:t>i</w:t>
      </w:r>
      <w:bookmarkEnd w:id="151"/>
    </w:p>
    <w:p w14:paraId="45ECB5D8" w14:textId="77777777" w:rsidR="00F212E5" w:rsidRPr="00F858DF" w:rsidRDefault="00F212E5" w:rsidP="00F212E5">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3"/>
        <w:gridCol w:w="4057"/>
      </w:tblGrid>
      <w:tr w:rsidR="00F212E5" w14:paraId="79605916" w14:textId="77777777" w:rsidTr="00206382">
        <w:tc>
          <w:tcPr>
            <w:tcW w:w="4163" w:type="dxa"/>
            <w:tcBorders>
              <w:top w:val="single" w:sz="8" w:space="0" w:color="auto"/>
            </w:tcBorders>
          </w:tcPr>
          <w:p w14:paraId="2508F7D0" w14:textId="77777777" w:rsidR="00F212E5" w:rsidRPr="00793268" w:rsidRDefault="00F212E5" w:rsidP="0090267B">
            <w:pPr>
              <w:jc w:val="left"/>
              <w:rPr>
                <w:sz w:val="22"/>
                <w:szCs w:val="22"/>
              </w:rPr>
            </w:pPr>
            <w:bookmarkStart w:id="152" w:name="_Hlk18719024"/>
            <w:bookmarkEnd w:id="147"/>
            <w:r w:rsidRPr="00793268">
              <w:rPr>
                <w:sz w:val="22"/>
                <w:szCs w:val="22"/>
              </w:rPr>
              <w:t>SiO</w:t>
            </w:r>
            <w:r w:rsidRPr="00793268">
              <w:rPr>
                <w:sz w:val="22"/>
                <w:szCs w:val="22"/>
                <w:vertAlign w:val="subscript"/>
              </w:rPr>
              <w:t>2</w:t>
            </w:r>
            <w:r w:rsidRPr="00793268">
              <w:rPr>
                <w:sz w:val="22"/>
                <w:szCs w:val="22"/>
              </w:rPr>
              <w:t xml:space="preserve"> (minimum %)</w:t>
            </w:r>
          </w:p>
        </w:tc>
        <w:tc>
          <w:tcPr>
            <w:tcW w:w="4057" w:type="dxa"/>
            <w:tcBorders>
              <w:top w:val="single" w:sz="8" w:space="0" w:color="auto"/>
            </w:tcBorders>
          </w:tcPr>
          <w:p w14:paraId="64179FF5" w14:textId="77777777" w:rsidR="00F212E5" w:rsidRPr="00793268" w:rsidRDefault="00F212E5" w:rsidP="0090267B">
            <w:pPr>
              <w:jc w:val="center"/>
              <w:rPr>
                <w:sz w:val="22"/>
                <w:szCs w:val="22"/>
              </w:rPr>
            </w:pPr>
            <w:r w:rsidRPr="00793268">
              <w:rPr>
                <w:sz w:val="22"/>
                <w:szCs w:val="22"/>
              </w:rPr>
              <w:t>85.0</w:t>
            </w:r>
          </w:p>
        </w:tc>
      </w:tr>
      <w:tr w:rsidR="00F212E5" w14:paraId="18758D04" w14:textId="77777777" w:rsidTr="00206382">
        <w:tc>
          <w:tcPr>
            <w:tcW w:w="4163" w:type="dxa"/>
          </w:tcPr>
          <w:p w14:paraId="00468E18" w14:textId="77777777" w:rsidR="00F212E5" w:rsidRPr="00793268" w:rsidRDefault="00F212E5" w:rsidP="0090267B">
            <w:pPr>
              <w:jc w:val="left"/>
              <w:rPr>
                <w:sz w:val="22"/>
                <w:szCs w:val="22"/>
              </w:rPr>
            </w:pPr>
            <w:r>
              <w:rPr>
                <w:sz w:val="22"/>
                <w:szCs w:val="22"/>
              </w:rPr>
              <w:t>Nem içeriği</w:t>
            </w:r>
            <w:r w:rsidRPr="00793268">
              <w:rPr>
                <w:sz w:val="22"/>
                <w:szCs w:val="22"/>
              </w:rPr>
              <w:t xml:space="preserve"> content (ma</w:t>
            </w:r>
            <w:r>
              <w:rPr>
                <w:sz w:val="22"/>
                <w:szCs w:val="22"/>
              </w:rPr>
              <w:t>ks</w:t>
            </w:r>
            <w:r w:rsidRPr="00793268">
              <w:rPr>
                <w:sz w:val="22"/>
                <w:szCs w:val="22"/>
              </w:rPr>
              <w:t>imum %)</w:t>
            </w:r>
          </w:p>
        </w:tc>
        <w:tc>
          <w:tcPr>
            <w:tcW w:w="4057" w:type="dxa"/>
          </w:tcPr>
          <w:p w14:paraId="2DC5CDD1" w14:textId="77777777" w:rsidR="00F212E5" w:rsidRPr="00793268" w:rsidRDefault="00F212E5" w:rsidP="0090267B">
            <w:pPr>
              <w:jc w:val="center"/>
              <w:rPr>
                <w:sz w:val="22"/>
                <w:szCs w:val="22"/>
              </w:rPr>
            </w:pPr>
            <w:r w:rsidRPr="00793268">
              <w:rPr>
                <w:sz w:val="22"/>
                <w:szCs w:val="22"/>
              </w:rPr>
              <w:t>3.0</w:t>
            </w:r>
          </w:p>
        </w:tc>
      </w:tr>
      <w:tr w:rsidR="00F212E5" w14:paraId="560EAE28" w14:textId="77777777" w:rsidTr="0090267B">
        <w:tc>
          <w:tcPr>
            <w:tcW w:w="4163" w:type="dxa"/>
            <w:tcBorders>
              <w:bottom w:val="single" w:sz="8" w:space="0" w:color="auto"/>
            </w:tcBorders>
          </w:tcPr>
          <w:p w14:paraId="70AF9C41" w14:textId="77777777" w:rsidR="00F212E5" w:rsidRPr="00793268" w:rsidRDefault="00F212E5" w:rsidP="0090267B">
            <w:pPr>
              <w:jc w:val="left"/>
              <w:rPr>
                <w:sz w:val="22"/>
                <w:szCs w:val="22"/>
              </w:rPr>
            </w:pPr>
            <w:r>
              <w:rPr>
                <w:sz w:val="22"/>
                <w:szCs w:val="22"/>
              </w:rPr>
              <w:t xml:space="preserve">Yanma </w:t>
            </w:r>
            <w:r w:rsidR="00206382">
              <w:rPr>
                <w:sz w:val="22"/>
                <w:szCs w:val="22"/>
              </w:rPr>
              <w:t>kaybı</w:t>
            </w:r>
            <w:r w:rsidRPr="00793268">
              <w:rPr>
                <w:sz w:val="22"/>
                <w:szCs w:val="22"/>
              </w:rPr>
              <w:t xml:space="preserve"> (</w:t>
            </w:r>
            <w:r>
              <w:rPr>
                <w:sz w:val="22"/>
                <w:szCs w:val="22"/>
              </w:rPr>
              <w:t>maks</w:t>
            </w:r>
            <w:r w:rsidRPr="00793268">
              <w:rPr>
                <w:sz w:val="22"/>
                <w:szCs w:val="22"/>
              </w:rPr>
              <w:t>imum %)</w:t>
            </w:r>
          </w:p>
        </w:tc>
        <w:tc>
          <w:tcPr>
            <w:tcW w:w="4057" w:type="dxa"/>
            <w:tcBorders>
              <w:bottom w:val="single" w:sz="8" w:space="0" w:color="auto"/>
            </w:tcBorders>
          </w:tcPr>
          <w:p w14:paraId="1C0A6699" w14:textId="77777777" w:rsidR="00F212E5" w:rsidRPr="00793268" w:rsidRDefault="00F212E5" w:rsidP="0090267B">
            <w:pPr>
              <w:jc w:val="center"/>
              <w:rPr>
                <w:sz w:val="22"/>
                <w:szCs w:val="22"/>
              </w:rPr>
            </w:pPr>
            <w:r w:rsidRPr="00793268">
              <w:rPr>
                <w:sz w:val="22"/>
                <w:szCs w:val="22"/>
              </w:rPr>
              <w:t>6.0</w:t>
            </w:r>
          </w:p>
        </w:tc>
      </w:tr>
      <w:bookmarkEnd w:id="152"/>
    </w:tbl>
    <w:p w14:paraId="6C58C78E" w14:textId="77777777" w:rsidR="005E586C" w:rsidRDefault="005E586C" w:rsidP="005E586C"/>
    <w:p w14:paraId="7A7E1BF6" w14:textId="529D8EFB" w:rsidR="00F212E5" w:rsidRDefault="00AB695D" w:rsidP="001C4741">
      <w:pPr>
        <w:spacing w:after="360"/>
      </w:pPr>
      <w:r>
        <w:t>SD’larının</w:t>
      </w:r>
      <w:r w:rsidR="00206382" w:rsidRPr="00E2438C">
        <w:t xml:space="preserve"> küçük boyutları, boşlukları verimli bir şekilde doldurmalarını sağlar, bu da toplam yoğunluğunu arttırır</w:t>
      </w:r>
      <w:r w:rsidR="00206382">
        <w:t xml:space="preserve"> </w:t>
      </w:r>
      <w:r w:rsidR="00206382">
        <w:fldChar w:fldCharType="begin" w:fldLock="1"/>
      </w:r>
      <w:r w:rsidR="00206382">
        <w:instrText>ADDIN CSL_CITATION {"citationItems":[{"id":"ITEM-1","itemData":{"ISBN":"1891–1978","author":[{"dropping-particle":"","family":"Eide","given":"Mari Bohnsdalen","non-dropping-particle":"","parse-names":false,"suffix":""},{"dropping-particle":"","family":"Hisdal","given":"Jorun-Marie","non-dropping-particle":"","parse-names":false,"suffix":""}],"id":"ITEM-1","issued":{"date-parts":[["2012"]]},"number-of-pages":"67","publisher":"Cooperation partners","title":"Ultra High Performance Fibre Reinforced Concrete (UHPFRC) – State of the art","type":"book"},"uris":["http://www.mendeley.com/documents/?uuid=563867e2-1f32-4f36-8142-1e78f12f85f1"]}],"mendeley":{"formattedCitation":"(Eide &amp; Hisdal, 2012)","plainTextFormattedCitation":"(Eide &amp; Hisdal, 2012)","previouslyFormattedCitation":"(Eide &amp; Hisdal, 2012)"},"properties":{"noteIndex":0},"schema":"https://github.com/citation-style-language/schema/raw/master/csl-citation.json"}</w:instrText>
      </w:r>
      <w:r w:rsidR="00206382">
        <w:fldChar w:fldCharType="separate"/>
      </w:r>
      <w:r w:rsidR="00206382" w:rsidRPr="00211F7C">
        <w:rPr>
          <w:noProof/>
        </w:rPr>
        <w:t xml:space="preserve">(Eide </w:t>
      </w:r>
      <w:r w:rsidR="001C4741">
        <w:rPr>
          <w:noProof/>
        </w:rPr>
        <w:t>ve</w:t>
      </w:r>
      <w:r w:rsidR="00206382" w:rsidRPr="00211F7C">
        <w:rPr>
          <w:noProof/>
        </w:rPr>
        <w:t xml:space="preserve"> Hisdal, 2012)</w:t>
      </w:r>
      <w:r w:rsidR="00206382">
        <w:fldChar w:fldCharType="end"/>
      </w:r>
      <w:r w:rsidR="00206382" w:rsidRPr="00DA1200">
        <w:t xml:space="preserve">. </w:t>
      </w:r>
      <w:r w:rsidR="00206382" w:rsidRPr="00E2438C">
        <w:t>Çimento partikül boşluklarını doldurmak için bü</w:t>
      </w:r>
      <w:r w:rsidR="00206382">
        <w:t xml:space="preserve">yük bir </w:t>
      </w:r>
      <w:r w:rsidR="006218DD">
        <w:t>SD</w:t>
      </w:r>
      <w:r w:rsidR="00206382">
        <w:t xml:space="preserve"> miktarı (%10, %</w:t>
      </w:r>
      <w:r w:rsidR="00206382" w:rsidRPr="00E2438C">
        <w:t>30</w:t>
      </w:r>
      <w:r w:rsidR="00206382">
        <w:t xml:space="preserve"> arası</w:t>
      </w:r>
      <w:r w:rsidR="00206382" w:rsidRPr="00E2438C">
        <w:t>) gerek</w:t>
      </w:r>
      <w:r w:rsidR="00206382">
        <w:t>mektedir</w:t>
      </w:r>
      <w:r w:rsidR="00206382" w:rsidRPr="00E2438C">
        <w:t xml:space="preserve"> </w:t>
      </w:r>
      <w:r w:rsidR="00206382">
        <w:fldChar w:fldCharType="begin" w:fldLock="1"/>
      </w:r>
      <w:r w:rsidR="00206382">
        <w:instrText>ADDIN CSL_CITATION {"citationItems":[{"id":"ITEM-1","itemData":{"ISBN":"1891–1978","author":[{"dropping-particle":"","family":"Eide","given":"Mari Bohnsdalen","non-dropping-particle":"","parse-names":false,"suffix":""},{"dropping-particle":"","family":"Hisdal","given":"Jorun-Marie","non-dropping-particle":"","parse-names":false,"suffix":""}],"id":"ITEM-1","issued":{"date-parts":[["2012"]]},"number-of-pages":"67","publisher":"Cooperation partners","title":"Ultra High Performance Fibre Reinforced Concrete (UHPFRC) – State of the art","type":"book"},"uris":["http://www.mendeley.com/documents/?uuid=563867e2-1f32-4f36-8142-1e78f12f85f1"]},{"id":"ITEM-2","itemData":{"ISBN":"9781118587553","author":[{"dropping-particle":"","family":"Resplendino","given":"J","non-dropping-particle":"","parse-names":false,"suffix":""},{"dropping-particle":"","family":"Toulemonde","given":"F","non-dropping-particle":"","parse-names":false,"suffix":""}],"collection-title":"ISTE","id":"ITEM-2","issued":{"date-parts":[["2013"]]},"publisher":"Wiley","title":"Designing and Building with UHPFRC","type":"book"},"uris":["http://www.mendeley.com/documents/?uuid=34822863-50e8-458a-aa46-a9a545bcb52a"]}],"mendeley":{"formattedCitation":"(Eide &amp; Hisdal, 2012; Resplendino &amp; Toulemonde, 2013)","plainTextFormattedCitation":"(Eide &amp; Hisdal, 2012; Resplendino &amp; Toulemonde, 2013)","previouslyFormattedCitation":"(Eide &amp; Hisdal, 2012; Resplendino &amp; Toulemonde, 2013)"},"properties":{"noteIndex":0},"schema":"https://github.com/citation-style-language/schema/raw/master/csl-citation.json"}</w:instrText>
      </w:r>
      <w:r w:rsidR="00206382">
        <w:fldChar w:fldCharType="separate"/>
      </w:r>
      <w:r w:rsidR="00206382" w:rsidRPr="00B369C5">
        <w:rPr>
          <w:noProof/>
        </w:rPr>
        <w:t xml:space="preserve">(Eide </w:t>
      </w:r>
      <w:r w:rsidR="001C4741">
        <w:rPr>
          <w:noProof/>
        </w:rPr>
        <w:t>ve</w:t>
      </w:r>
      <w:r w:rsidR="00206382" w:rsidRPr="00B369C5">
        <w:rPr>
          <w:noProof/>
        </w:rPr>
        <w:t xml:space="preserve"> Hisdal, 2012; Resplendino </w:t>
      </w:r>
      <w:r w:rsidR="001C4741">
        <w:rPr>
          <w:noProof/>
        </w:rPr>
        <w:t>ve</w:t>
      </w:r>
      <w:r w:rsidR="00206382" w:rsidRPr="00B369C5">
        <w:rPr>
          <w:noProof/>
        </w:rPr>
        <w:t xml:space="preserve"> Toulemonde, 2013)</w:t>
      </w:r>
      <w:r w:rsidR="00206382">
        <w:fldChar w:fldCharType="end"/>
      </w:r>
      <w:r w:rsidR="00206382" w:rsidRPr="00DA1200">
        <w:t>.</w:t>
      </w:r>
      <w:r w:rsidR="00206382">
        <w:t xml:space="preserve"> </w:t>
      </w:r>
      <w:proofErr w:type="gramStart"/>
      <w:r w:rsidR="006218DD">
        <w:t>SD</w:t>
      </w:r>
      <w:r w:rsidR="00F212E5">
        <w:t xml:space="preserve"> </w:t>
      </w:r>
      <w:r w:rsidR="00206382">
        <w:t>kompasiteyi</w:t>
      </w:r>
      <w:r w:rsidR="00F212E5">
        <w:t>, dayanıklılığı, reolojiyi ve basınç dayanımını arttırmak için kullanılmaktadır.</w:t>
      </w:r>
      <w:proofErr w:type="gramEnd"/>
      <w:r w:rsidR="00F212E5">
        <w:t xml:space="preserve"> </w:t>
      </w:r>
      <w:r w:rsidR="006218DD">
        <w:t>Ayrıca</w:t>
      </w:r>
      <w:r w:rsidR="00F212E5">
        <w:t xml:space="preserve">, </w:t>
      </w:r>
      <w:r w:rsidR="00206382">
        <w:t xml:space="preserve">kompasiteyi </w:t>
      </w:r>
      <w:r w:rsidR="00F212E5">
        <w:t xml:space="preserve">ve kimyasal reaktiviteyi optimize etmek için fiziksel olarak etki </w:t>
      </w:r>
      <w:proofErr w:type="gramStart"/>
      <w:r w:rsidR="00F212E5">
        <w:t>eder</w:t>
      </w:r>
      <w:proofErr w:type="gramEnd"/>
      <w:r w:rsidR="00F212E5">
        <w:t xml:space="preserve"> bir niteliktedir. Harçların veya </w:t>
      </w:r>
      <w:r w:rsidR="006218DD">
        <w:t>SD’lı</w:t>
      </w:r>
      <w:r w:rsidR="00F212E5">
        <w:t xml:space="preserve"> betonun mikro yapısı, daha düşük geçirgenliğe ve daha yüksek elektriksel dirence yol açan daha yoğun yapıdadır ki bu durum takviyeli elemanların ve yapıların dayanıklılığını arttırmaktadır</w:t>
      </w:r>
      <w:r w:rsidR="00F212E5" w:rsidRPr="00E30FAA">
        <w:t xml:space="preserve"> </w:t>
      </w:r>
      <w:r w:rsidR="00F212E5" w:rsidRPr="00E30FAA">
        <w:fldChar w:fldCharType="begin" w:fldLock="1"/>
      </w:r>
      <w:r w:rsidR="00F212E5">
        <w:instrText>ADDIN CSL_CITATION {"citationItems":[{"id":"ITEM-1","itemData":{"author":[{"dropping-particle":"","family":"Nilsson","given":"Lennart","non-dropping-particle":"","parse-names":false,"suffix":""}],"id":"ITEM-1","issued":{"date-parts":[["2018"]]},"number-of-pages":"68","publisher":"University of Technology","title":"Development of UHPC concrete using mostly locally available raw materials","type":"thesis"},"uris":["http://www.mendeley.com/documents/?uuid=968db5f3-3243-4cd9-a301-e373b14f00ff"]}],"mendeley":{"formattedCitation":"(Nilsson, 2018)","plainTextFormattedCitation":"(Nilsson, 2018)","previouslyFormattedCitation":"(Nilsson, 2018)"},"properties":{"noteIndex":0},"schema":"https://github.com/citation-style-language/schema/raw/master/csl-citation.json"}</w:instrText>
      </w:r>
      <w:r w:rsidR="00F212E5" w:rsidRPr="00E30FAA">
        <w:fldChar w:fldCharType="separate"/>
      </w:r>
      <w:r w:rsidR="00F212E5" w:rsidRPr="00E30FAA">
        <w:rPr>
          <w:noProof/>
        </w:rPr>
        <w:t>(Nilsson, 2018)</w:t>
      </w:r>
      <w:r w:rsidR="00F212E5" w:rsidRPr="00E30FAA">
        <w:fldChar w:fldCharType="end"/>
      </w:r>
      <w:r w:rsidR="00F212E5" w:rsidRPr="00E30FAA">
        <w:t>.</w:t>
      </w:r>
    </w:p>
    <w:p w14:paraId="53039C76" w14:textId="185FDF1C" w:rsidR="00F212E5" w:rsidRPr="0090267B" w:rsidRDefault="00F212E5" w:rsidP="0090267B">
      <w:pPr>
        <w:pStyle w:val="Balk4"/>
      </w:pPr>
      <w:bookmarkStart w:id="153" w:name="_Toc19112160"/>
      <w:bookmarkStart w:id="154" w:name="_Toc20385511"/>
      <w:bookmarkStart w:id="155" w:name="_Toc23957301"/>
      <w:bookmarkStart w:id="156" w:name="_Toc23958158"/>
      <w:bookmarkStart w:id="157" w:name="_Toc23959437"/>
      <w:bookmarkStart w:id="158" w:name="_Toc32601458"/>
      <w:r w:rsidRPr="0090267B">
        <w:t xml:space="preserve">Uçucu </w:t>
      </w:r>
      <w:r w:rsidR="00957059" w:rsidRPr="0090267B">
        <w:t>k</w:t>
      </w:r>
      <w:r w:rsidRPr="0090267B">
        <w:t>ül</w:t>
      </w:r>
      <w:bookmarkEnd w:id="153"/>
      <w:bookmarkEnd w:id="154"/>
      <w:bookmarkEnd w:id="155"/>
      <w:bookmarkEnd w:id="156"/>
      <w:bookmarkEnd w:id="157"/>
      <w:r w:rsidR="006218DD" w:rsidRPr="0090267B">
        <w:t xml:space="preserve"> (UK)</w:t>
      </w:r>
      <w:bookmarkEnd w:id="158"/>
    </w:p>
    <w:p w14:paraId="4C962A84" w14:textId="73196435" w:rsidR="00F212E5" w:rsidRDefault="00F212E5" w:rsidP="009D582B">
      <w:pPr>
        <w:spacing w:after="360"/>
      </w:pPr>
      <w:r>
        <w:t xml:space="preserve">İyi bir beton bir bileşeni olarak kullanılan </w:t>
      </w:r>
      <w:r w:rsidR="006218DD">
        <w:t>UK</w:t>
      </w:r>
      <w:r>
        <w:t xml:space="preserve"> </w:t>
      </w:r>
      <w:r w:rsidR="00206382">
        <w:t>(</w:t>
      </w:r>
      <w:r>
        <w:t>Şekil 2.6</w:t>
      </w:r>
      <w:r w:rsidR="00206382">
        <w:t>)</w:t>
      </w:r>
      <w:r>
        <w:t>, elektrik santrallerinde toz haline getirilmiş kömür yakma reaksiyonunun bir yan ürünü olarak elde edilmektedir</w:t>
      </w:r>
      <w:r w:rsidR="00206382">
        <w:t xml:space="preserve"> </w:t>
      </w:r>
      <w:r w:rsidR="00206382" w:rsidRPr="00E619B8">
        <w:rPr>
          <w:sz w:val="22"/>
          <w:szCs w:val="22"/>
        </w:rPr>
        <w:fldChar w:fldCharType="begin" w:fldLock="1"/>
      </w:r>
      <w:r w:rsidR="00206382" w:rsidRPr="00E619B8">
        <w:rPr>
          <w:sz w:val="22"/>
          <w:szCs w:val="22"/>
        </w:rPr>
        <w:instrText>ADDIN CSL_CITATION {"citationItems":[{"id":"ITEM-1","itemData":{"author":[{"dropping-particle":"","family":"Li","given":"Zhengqi","non-dropping-particle":"","parse-names":false,"suffix":""}],"id":"ITEM-1","issued":{"date-parts":[["2015"]]},"number-of-pages":"339","publisher":"Clemson University","title":"Proportioning and Properties of Ultra-High Performance Concrete Mixtures for Application in Shear Keys of Precast Concrete Bridges","type":"thesis"},"uris":["http://www.mendeley.com/documents/?uuid=53b769da-06a6-4d58-b3dd-d11d9132e755"]}],"mendeley":{"formattedCitation":"(Z. Li, 2015)","plainTextFormattedCitation":"(Z. Li, 2015)","previouslyFormattedCitation":"(Z. Li, 2015)"},"properties":{"noteIndex":0},"schema":"https://github.com/citation-style-language/schema/raw/master/csl-citation.json"}</w:instrText>
      </w:r>
      <w:r w:rsidR="00206382" w:rsidRPr="00E619B8">
        <w:rPr>
          <w:sz w:val="22"/>
          <w:szCs w:val="22"/>
        </w:rPr>
        <w:fldChar w:fldCharType="separate"/>
      </w:r>
      <w:r w:rsidR="001C4741">
        <w:rPr>
          <w:noProof/>
          <w:sz w:val="22"/>
          <w:szCs w:val="22"/>
        </w:rPr>
        <w:t>(</w:t>
      </w:r>
      <w:r w:rsidR="00206382" w:rsidRPr="00E619B8">
        <w:rPr>
          <w:noProof/>
          <w:sz w:val="22"/>
          <w:szCs w:val="22"/>
        </w:rPr>
        <w:t>Li, 2015)</w:t>
      </w:r>
      <w:r w:rsidR="00206382" w:rsidRPr="00E619B8">
        <w:rPr>
          <w:sz w:val="22"/>
          <w:szCs w:val="22"/>
        </w:rPr>
        <w:fldChar w:fldCharType="end"/>
      </w:r>
      <w:r>
        <w:t xml:space="preserve">. </w:t>
      </w:r>
      <w:proofErr w:type="gramStart"/>
      <w:r>
        <w:t>Kalsiyum</w:t>
      </w:r>
      <w:r w:rsidR="006218DD">
        <w:t>-s</w:t>
      </w:r>
      <w:r w:rsidR="00206382">
        <w:t>ilis</w:t>
      </w:r>
      <w:r>
        <w:t xml:space="preserve"> veya alümino-</w:t>
      </w:r>
      <w:r w:rsidR="006218DD">
        <w:t>s</w:t>
      </w:r>
      <w:r w:rsidR="00206382">
        <w:t>ilis</w:t>
      </w:r>
      <w:r>
        <w:t xml:space="preserve"> formunda bulunmaktadır.</w:t>
      </w:r>
      <w:proofErr w:type="gramEnd"/>
      <w:r>
        <w:t xml:space="preserve"> </w:t>
      </w:r>
      <w:r w:rsidR="00F8106E">
        <w:t>Her iki form da reaktif (silikon</w:t>
      </w:r>
      <w:r>
        <w:t>dioksi</w:t>
      </w:r>
      <w:r w:rsidR="00F8106E">
        <w:t>)</w:t>
      </w:r>
      <w:r w:rsidR="001F4F2C">
        <w:t xml:space="preserve"> </w:t>
      </w:r>
      <w:r>
        <w:t>SiO</w:t>
      </w:r>
      <w:r w:rsidRPr="00EF462D">
        <w:rPr>
          <w:vertAlign w:val="subscript"/>
        </w:rPr>
        <w:t>2</w:t>
      </w:r>
      <w:r>
        <w:t xml:space="preserve">'den oluşur ve </w:t>
      </w:r>
      <w:r w:rsidR="006218DD">
        <w:t>UK</w:t>
      </w:r>
      <w:r>
        <w:t xml:space="preserve"> yararlı puzolanik özellikler gösterir </w:t>
      </w:r>
      <w:r>
        <w:fldChar w:fldCharType="begin" w:fldLock="1"/>
      </w:r>
      <w:r>
        <w:instrText>ADDIN CSL_CITATION {"citationItems":[{"id":"ITEM-1","itemData":{"ISBN":"1891–1978","author":[{"dropping-particle":"","family":"Eide","given":"Mari Bohnsdalen","non-dropping-particle":"","parse-names":false,"suffix":""},{"dropping-particle":"","family":"Hisdal","given":"Jorun-Marie","non-dropping-particle":"","parse-names":false,"suffix":""}],"id":"ITEM-1","issued":{"date-parts":[["2012"]]},"number-of-pages":"67","publisher":"Cooperation partners","title":"Ultra High Performance Fibre Reinforced Concrete (UHPFRC) – State of the art","type":"book"},"uris":["http://www.mendeley.com/documents/?uuid=563867e2-1f32-4f36-8142-1e78f12f85f1"]}],"mendeley":{"formattedCitation":"(Eide &amp; Hisdal, 2012)","plainTextFormattedCitation":"(Eide &amp; Hisdal, 2012)","previouslyFormattedCitation":"(Eide &amp; Hisdal, 2012)"},"properties":{"noteIndex":0},"schema":"https://github.com/citation-style-language/schema/raw/master/csl-citation.json"}</w:instrText>
      </w:r>
      <w:r>
        <w:fldChar w:fldCharType="separate"/>
      </w:r>
      <w:r w:rsidRPr="00285FC0">
        <w:rPr>
          <w:noProof/>
        </w:rPr>
        <w:t xml:space="preserve">(Eide </w:t>
      </w:r>
      <w:r w:rsidR="009D582B">
        <w:rPr>
          <w:noProof/>
        </w:rPr>
        <w:t>ve</w:t>
      </w:r>
      <w:r w:rsidRPr="00285FC0">
        <w:rPr>
          <w:noProof/>
        </w:rPr>
        <w:t xml:space="preserve"> Hisdal, 2012)</w:t>
      </w:r>
      <w:r>
        <w:fldChar w:fldCharType="end"/>
      </w:r>
      <w:r>
        <w:t>.</w:t>
      </w:r>
      <w:r w:rsidRPr="0024057E">
        <w:t xml:space="preserve"> </w:t>
      </w:r>
      <w:r w:rsidRPr="00E30FAA">
        <w:t>Altta yatan mekanizmaların, seyreltme etkisine ve puzolanik reaktiviteye sahip olduğu ve bunun, kalsiyum hidroksitin tükenmesi, alkali bağlama kabiliyeti ve puzolanik reaksiyonlar sırasında daha fazla C-S-H jeli üretimi sonucu azalmış geçirgenli</w:t>
      </w:r>
      <w:r>
        <w:t>k ile sonuçlandığı kabul edilmektedir</w:t>
      </w:r>
      <w:r w:rsidRPr="00E30FAA">
        <w:t xml:space="preserve"> </w:t>
      </w:r>
      <w:r>
        <w:fldChar w:fldCharType="begin" w:fldLock="1"/>
      </w:r>
      <w:r>
        <w:instrText>ADDIN CSL_CITATION {"citationItems":[{"id":"ITEM-1","itemData":{"author":[{"dropping-particle":"","family":"Li","given":"Zhengqi","non-dropping-particle":"","parse-names":false,"suffix":""}],"id":"ITEM-1","issued":{"date-parts":[["2015"]]},"number-of-pages":"339","publisher":"Clemson University","title":"Proportioning and Properties of Ultra-High Performance Concrete Mixtures for Application in Shear Keys of Precast Concrete Bridges","type":"thesis"},"uris":["http://www.mendeley.com/documents/?uuid=53b769da-06a6-4d58-b3dd-d11d9132e755"]}],"mendeley":{"formattedCitation":"(Z. Li, 2015)","plainTextFormattedCitation":"(Z. Li, 2015)","previouslyFormattedCitation":"(Z. Li, 2015)"},"properties":{"noteIndex":0},"schema":"https://github.com/citation-style-language/schema/raw/master/csl-citation.json"}</w:instrText>
      </w:r>
      <w:r>
        <w:fldChar w:fldCharType="separate"/>
      </w:r>
      <w:r w:rsidR="009D582B">
        <w:rPr>
          <w:noProof/>
        </w:rPr>
        <w:t>(</w:t>
      </w:r>
      <w:r w:rsidRPr="002B42D1">
        <w:rPr>
          <w:noProof/>
        </w:rPr>
        <w:t>Li, 2015)</w:t>
      </w:r>
      <w:r>
        <w:fldChar w:fldCharType="end"/>
      </w:r>
      <w:r>
        <w:t xml:space="preserve">. </w:t>
      </w:r>
    </w:p>
    <w:p w14:paraId="37E9E704" w14:textId="3AE94CA9" w:rsidR="00F212E5" w:rsidRDefault="009117FF" w:rsidP="00F212E5">
      <w:pPr>
        <w:spacing w:after="360"/>
      </w:pPr>
      <w:proofErr w:type="gramStart"/>
      <w:r>
        <w:t>UK’</w:t>
      </w:r>
      <w:r w:rsidR="00F212E5">
        <w:t>ün ana bileşenleri, Tablo 2.</w:t>
      </w:r>
      <w:r w:rsidR="00AA55BD">
        <w:t>5</w:t>
      </w:r>
      <w:r w:rsidR="00F212E5">
        <w:t>'te de belirtilen Al</w:t>
      </w:r>
      <w:r w:rsidR="00F212E5" w:rsidRPr="009D4864">
        <w:rPr>
          <w:vertAlign w:val="subscript"/>
        </w:rPr>
        <w:t>2</w:t>
      </w:r>
      <w:r w:rsidR="00F212E5">
        <w:t>O</w:t>
      </w:r>
      <w:r w:rsidR="00F212E5" w:rsidRPr="009D4864">
        <w:rPr>
          <w:vertAlign w:val="subscript"/>
        </w:rPr>
        <w:t>3</w:t>
      </w:r>
      <w:r w:rsidR="00F212E5">
        <w:t>, SiO</w:t>
      </w:r>
      <w:r w:rsidR="00F212E5" w:rsidRPr="009D4864">
        <w:rPr>
          <w:vertAlign w:val="subscript"/>
        </w:rPr>
        <w:t>2</w:t>
      </w:r>
      <w:r w:rsidR="00F212E5">
        <w:t xml:space="preserve"> ve Fe</w:t>
      </w:r>
      <w:r w:rsidR="00F212E5" w:rsidRPr="009D4864">
        <w:rPr>
          <w:vertAlign w:val="subscript"/>
        </w:rPr>
        <w:t>2</w:t>
      </w:r>
      <w:r w:rsidR="00F212E5">
        <w:t>O</w:t>
      </w:r>
      <w:r w:rsidR="00F212E5" w:rsidRPr="009D4864">
        <w:rPr>
          <w:vertAlign w:val="subscript"/>
        </w:rPr>
        <w:t>3</w:t>
      </w:r>
      <w:r w:rsidR="00F212E5">
        <w:t>'ü içermektedir.</w:t>
      </w:r>
      <w:proofErr w:type="gramEnd"/>
      <w:r w:rsidR="00F212E5">
        <w:t xml:space="preserve"> ASTM C 618'e göre </w:t>
      </w:r>
      <w:r w:rsidR="006218DD">
        <w:t>UK</w:t>
      </w:r>
      <w:r w:rsidR="00F212E5">
        <w:t xml:space="preserve">, %40 oranına kadar çimento yerine kullanılabilir ve uzun vadede neredeyse aynı veya daha yüksek basınç dayanımı sağlar </w:t>
      </w:r>
      <w:r w:rsidR="00F212E5">
        <w:fldChar w:fldCharType="begin" w:fldLock="1"/>
      </w:r>
      <w:r w:rsidR="0068694A">
        <w:instrText>ADDIN CSL_CITATION {"citationItems":[{"id":"ITEM-1","itemData":{"author":[{"dropping-particle":"","family":"Persoon","given":"Pieter Persoon","non-dropping-particle":"","parse-names":false,"suffix":""}],"id":"ITEM-1","issued":{"date-parts":[["2017"]]},"publisher":"University of Girona","title":"Characterization of the mechanical properties of Ultra High Performance Fibre-Reinforced Concretes (UHPFRC)","type":"thesis"},"uris":["http://www.mendeley.com/documents/?uuid=97df2c69-5a27-4f20-a1c8-132459e0843b"]}],"mendeley":{"formattedCitation":"(Persoon, 2017)","manualFormatting":"(ASTM C 618, 2003; Persoon, 2017)","plainTextFormattedCitation":"(Persoon, 2017)","previouslyFormattedCitation":"(Persoon, 2017)"},"properties":{"noteIndex":0},"schema":"https://github.com/citation-style-language/schema/raw/master/csl-citation.json"}</w:instrText>
      </w:r>
      <w:r w:rsidR="00F212E5">
        <w:fldChar w:fldCharType="separate"/>
      </w:r>
      <w:r w:rsidR="00F212E5" w:rsidRPr="00F1553A">
        <w:rPr>
          <w:noProof/>
        </w:rPr>
        <w:t>(</w:t>
      </w:r>
      <w:r w:rsidR="00206382" w:rsidRPr="00206382">
        <w:rPr>
          <w:noProof/>
        </w:rPr>
        <w:fldChar w:fldCharType="begin" w:fldLock="1"/>
      </w:r>
      <w:r w:rsidR="0068694A">
        <w:rPr>
          <w:noProof/>
        </w:rPr>
        <w:instrText>ADDIN CSL_CITATION {"citationItems":[{"id":"ITEM-1","itemData":{"author":[{"dropping-particle":"","family":"ASTM C 618","given":"","non-dropping-particle":"","parse-names":false,"suffix":""}],"container-title":"ASTM International","id":"ITEM-1","issued":{"date-parts":[["2003"]]},"publisher-place":"West Conshohocken","title":"Standard Specification for Coal Fly Ash and Raw or Calcined Natural Pozzolan for Use in Concrete","type":"patent"},"uris":["http://www.mendeley.com/documents/?uuid=294560a1-0715-477f-93fe-af10b41d0e8c"]}],"mendeley":{"formattedCitation":"(ASTM C 618, 2003)","manualFormatting":"ASTM C 618, 2003","plainTextFormattedCitation":"(ASTM C 618, 2003)","previouslyFormattedCitation":"(ASTM C 618, 2003)"},"properties":{"noteIndex":0},"schema":"https://github.com/citation-style-language/schema/raw/master/csl-citation.json"}</w:instrText>
      </w:r>
      <w:r w:rsidR="00206382" w:rsidRPr="00206382">
        <w:rPr>
          <w:noProof/>
        </w:rPr>
        <w:fldChar w:fldCharType="separate"/>
      </w:r>
      <w:r w:rsidR="00206382" w:rsidRPr="00206382">
        <w:rPr>
          <w:noProof/>
        </w:rPr>
        <w:t>ASTM C 618, 2003</w:t>
      </w:r>
      <w:r w:rsidR="00206382" w:rsidRPr="00206382">
        <w:rPr>
          <w:noProof/>
        </w:rPr>
        <w:fldChar w:fldCharType="end"/>
      </w:r>
      <w:r w:rsidR="00E64F17">
        <w:rPr>
          <w:noProof/>
        </w:rPr>
        <w:t xml:space="preserve">; </w:t>
      </w:r>
      <w:r w:rsidR="00F212E5" w:rsidRPr="00F1553A">
        <w:rPr>
          <w:noProof/>
        </w:rPr>
        <w:t>Persoon, 2017)</w:t>
      </w:r>
      <w:r w:rsidR="00F212E5">
        <w:fldChar w:fldCharType="end"/>
      </w:r>
      <w:r w:rsidR="00F212E5">
        <w:t>.</w:t>
      </w:r>
    </w:p>
    <w:p w14:paraId="23504EDC" w14:textId="77777777" w:rsidR="00F212E5" w:rsidRDefault="00F212E5" w:rsidP="00F212E5">
      <w:pPr>
        <w:keepNext/>
        <w:spacing w:line="240" w:lineRule="auto"/>
        <w:jc w:val="center"/>
      </w:pPr>
      <w:r w:rsidRPr="00D97256">
        <w:rPr>
          <w:noProof/>
          <w:lang w:val="tr-TR" w:eastAsia="tr-TR"/>
        </w:rPr>
        <w:lastRenderedPageBreak/>
        <w:drawing>
          <wp:inline distT="0" distB="0" distL="0" distR="0" wp14:anchorId="176850ED" wp14:editId="2CC9482D">
            <wp:extent cx="3109440" cy="180000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09440" cy="1800000"/>
                    </a:xfrm>
                    <a:prstGeom prst="rect">
                      <a:avLst/>
                    </a:prstGeom>
                    <a:noFill/>
                    <a:ln>
                      <a:noFill/>
                    </a:ln>
                  </pic:spPr>
                </pic:pic>
              </a:graphicData>
            </a:graphic>
          </wp:inline>
        </w:drawing>
      </w:r>
    </w:p>
    <w:p w14:paraId="5AEE0F8F" w14:textId="77777777" w:rsidR="00F212E5" w:rsidRDefault="00F212E5" w:rsidP="00F212E5">
      <w:pPr>
        <w:pStyle w:val="ResimYazs"/>
        <w:spacing w:after="0"/>
      </w:pPr>
    </w:p>
    <w:p w14:paraId="79D7BF48" w14:textId="681923C5" w:rsidR="00F212E5" w:rsidRPr="003D4194" w:rsidRDefault="006700B1" w:rsidP="006700B1">
      <w:pPr>
        <w:pStyle w:val="ResimYazs"/>
        <w:rPr>
          <w:sz w:val="22"/>
          <w:szCs w:val="22"/>
        </w:rPr>
      </w:pPr>
      <w:bookmarkStart w:id="159" w:name="_Toc30347381"/>
      <w:bookmarkStart w:id="160" w:name="_Toc30349529"/>
      <w:bookmarkStart w:id="161" w:name="_Toc32601585"/>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6</w:t>
      </w:r>
      <w:r w:rsidR="003D66AE" w:rsidRPr="003D4194">
        <w:rPr>
          <w:sz w:val="22"/>
          <w:szCs w:val="22"/>
        </w:rPr>
        <w:fldChar w:fldCharType="end"/>
      </w:r>
      <w:r w:rsidR="00F212E5" w:rsidRPr="003D4194">
        <w:rPr>
          <w:sz w:val="22"/>
          <w:szCs w:val="22"/>
        </w:rPr>
        <w:t xml:space="preserve">. </w:t>
      </w:r>
      <w:r w:rsidR="00E64F17" w:rsidRPr="003D4194">
        <w:rPr>
          <w:sz w:val="22"/>
          <w:szCs w:val="22"/>
        </w:rPr>
        <w:t>UK</w:t>
      </w:r>
      <w:r w:rsidR="00F8106E">
        <w:rPr>
          <w:sz w:val="22"/>
          <w:szCs w:val="22"/>
        </w:rPr>
        <w:t>’ün</w:t>
      </w:r>
      <w:r w:rsidR="00F212E5" w:rsidRPr="003D4194">
        <w:rPr>
          <w:sz w:val="22"/>
          <w:szCs w:val="22"/>
        </w:rPr>
        <w:t xml:space="preserve"> SEM </w:t>
      </w:r>
      <w:r w:rsidR="00206382" w:rsidRPr="003D4194">
        <w:rPr>
          <w:sz w:val="22"/>
          <w:szCs w:val="22"/>
        </w:rPr>
        <w:t>görünümü</w:t>
      </w:r>
      <w:bookmarkEnd w:id="159"/>
      <w:bookmarkEnd w:id="160"/>
      <w:bookmarkEnd w:id="161"/>
      <w:r w:rsidR="00F212E5" w:rsidRPr="003D4194">
        <w:rPr>
          <w:sz w:val="22"/>
          <w:szCs w:val="22"/>
        </w:rPr>
        <w:t xml:space="preserve"> </w:t>
      </w:r>
    </w:p>
    <w:p w14:paraId="5A2FA16A" w14:textId="77777777" w:rsidR="0090267B" w:rsidRDefault="0090267B" w:rsidP="003D4194">
      <w:pPr>
        <w:pStyle w:val="ResimYazs"/>
        <w:spacing w:after="0"/>
        <w:jc w:val="left"/>
        <w:rPr>
          <w:sz w:val="22"/>
          <w:szCs w:val="22"/>
        </w:rPr>
      </w:pPr>
    </w:p>
    <w:p w14:paraId="556C26B0" w14:textId="77777777" w:rsidR="0090267B" w:rsidRDefault="0090267B" w:rsidP="003D4194">
      <w:pPr>
        <w:pStyle w:val="ResimYazs"/>
        <w:spacing w:after="0"/>
        <w:jc w:val="left"/>
        <w:rPr>
          <w:sz w:val="22"/>
          <w:szCs w:val="22"/>
        </w:rPr>
      </w:pPr>
    </w:p>
    <w:p w14:paraId="64D2214B" w14:textId="04CAE18D" w:rsidR="00F212E5" w:rsidRPr="003D4194" w:rsidRDefault="003D4194" w:rsidP="003D4194">
      <w:pPr>
        <w:pStyle w:val="ResimYazs"/>
        <w:spacing w:after="0"/>
        <w:jc w:val="left"/>
        <w:rPr>
          <w:i/>
          <w:iCs/>
          <w:sz w:val="22"/>
          <w:szCs w:val="22"/>
        </w:rPr>
      </w:pPr>
      <w:bookmarkStart w:id="162" w:name="_Toc32601656"/>
      <w:proofErr w:type="gramStart"/>
      <w:r w:rsidRPr="003D4194">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2</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5</w:t>
      </w:r>
      <w:r w:rsidR="005F6BE8">
        <w:rPr>
          <w:sz w:val="22"/>
          <w:szCs w:val="22"/>
        </w:rPr>
        <w:fldChar w:fldCharType="end"/>
      </w:r>
      <w:r w:rsidR="00F212E5" w:rsidRPr="003D4194">
        <w:rPr>
          <w:sz w:val="22"/>
          <w:szCs w:val="22"/>
        </w:rPr>
        <w:t xml:space="preserve">. </w:t>
      </w:r>
      <w:r w:rsidR="00E64F17" w:rsidRPr="003D4194">
        <w:rPr>
          <w:i/>
          <w:iCs/>
          <w:sz w:val="22"/>
          <w:szCs w:val="22"/>
        </w:rPr>
        <w:t xml:space="preserve">UK </w:t>
      </w:r>
      <w:r w:rsidR="009117FF" w:rsidRPr="003D4194">
        <w:rPr>
          <w:i/>
          <w:iCs/>
          <w:sz w:val="22"/>
          <w:szCs w:val="22"/>
        </w:rPr>
        <w:t>k</w:t>
      </w:r>
      <w:r w:rsidR="00F212E5" w:rsidRPr="003D4194">
        <w:rPr>
          <w:i/>
          <w:iCs/>
          <w:sz w:val="22"/>
          <w:szCs w:val="22"/>
        </w:rPr>
        <w:t xml:space="preserve">imyasal </w:t>
      </w:r>
      <w:r w:rsidR="009117FF">
        <w:rPr>
          <w:i/>
          <w:iCs/>
          <w:sz w:val="22"/>
          <w:szCs w:val="22"/>
        </w:rPr>
        <w:t>g</w:t>
      </w:r>
      <w:r w:rsidR="00F212E5" w:rsidRPr="003D4194">
        <w:rPr>
          <w:i/>
          <w:iCs/>
          <w:sz w:val="22"/>
          <w:szCs w:val="22"/>
        </w:rPr>
        <w:t>ereksinimler</w:t>
      </w:r>
      <w:r w:rsidR="00E64F17" w:rsidRPr="003D4194">
        <w:rPr>
          <w:i/>
          <w:iCs/>
          <w:sz w:val="22"/>
          <w:szCs w:val="22"/>
        </w:rPr>
        <w:t>i</w:t>
      </w:r>
      <w:bookmarkEnd w:id="162"/>
      <w:r w:rsidR="00F212E5" w:rsidRPr="003D4194">
        <w:rPr>
          <w:i/>
          <w:iCs/>
          <w:sz w:val="22"/>
          <w:szCs w:val="22"/>
        </w:rPr>
        <w:t xml:space="preserve"> </w:t>
      </w:r>
    </w:p>
    <w:p w14:paraId="6C542910" w14:textId="77777777" w:rsidR="00F212E5" w:rsidRPr="00F3446E" w:rsidRDefault="00F212E5" w:rsidP="00F212E5">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42"/>
        <w:gridCol w:w="969"/>
        <w:gridCol w:w="2218"/>
        <w:gridCol w:w="1291"/>
      </w:tblGrid>
      <w:tr w:rsidR="00F212E5" w:rsidRPr="009020ED" w14:paraId="47A1CD58" w14:textId="77777777" w:rsidTr="00206382">
        <w:trPr>
          <w:trHeight w:val="231"/>
        </w:trPr>
        <w:tc>
          <w:tcPr>
            <w:tcW w:w="3742" w:type="dxa"/>
            <w:tcBorders>
              <w:top w:val="single" w:sz="8" w:space="0" w:color="auto"/>
              <w:bottom w:val="single" w:sz="8" w:space="0" w:color="auto"/>
            </w:tcBorders>
          </w:tcPr>
          <w:p w14:paraId="73B83D73" w14:textId="77777777" w:rsidR="00F212E5" w:rsidRPr="008F32F9" w:rsidRDefault="00F212E5" w:rsidP="00206382">
            <w:pPr>
              <w:jc w:val="center"/>
              <w:rPr>
                <w:sz w:val="22"/>
                <w:szCs w:val="22"/>
              </w:rPr>
            </w:pPr>
            <w:bookmarkStart w:id="163" w:name="_Hlk18712270"/>
          </w:p>
        </w:tc>
        <w:tc>
          <w:tcPr>
            <w:tcW w:w="969" w:type="dxa"/>
            <w:tcBorders>
              <w:top w:val="single" w:sz="8" w:space="0" w:color="auto"/>
              <w:bottom w:val="single" w:sz="8" w:space="0" w:color="auto"/>
            </w:tcBorders>
          </w:tcPr>
          <w:p w14:paraId="7E1A61AE" w14:textId="77777777" w:rsidR="00F212E5" w:rsidRPr="008F32F9" w:rsidRDefault="00F212E5" w:rsidP="00206382">
            <w:pPr>
              <w:jc w:val="center"/>
              <w:rPr>
                <w:sz w:val="22"/>
                <w:szCs w:val="22"/>
              </w:rPr>
            </w:pPr>
            <w:r>
              <w:rPr>
                <w:sz w:val="22"/>
                <w:szCs w:val="22"/>
              </w:rPr>
              <w:t>Sınıf</w:t>
            </w:r>
            <w:r w:rsidRPr="008F32F9">
              <w:rPr>
                <w:sz w:val="22"/>
                <w:szCs w:val="22"/>
              </w:rPr>
              <w:t xml:space="preserve"> N</w:t>
            </w:r>
          </w:p>
        </w:tc>
        <w:tc>
          <w:tcPr>
            <w:tcW w:w="2218" w:type="dxa"/>
            <w:tcBorders>
              <w:top w:val="single" w:sz="8" w:space="0" w:color="auto"/>
              <w:bottom w:val="single" w:sz="8" w:space="0" w:color="auto"/>
            </w:tcBorders>
          </w:tcPr>
          <w:p w14:paraId="5522489F" w14:textId="77777777" w:rsidR="00F212E5" w:rsidRPr="008F32F9" w:rsidRDefault="00F212E5" w:rsidP="00206382">
            <w:pPr>
              <w:jc w:val="center"/>
              <w:rPr>
                <w:sz w:val="22"/>
                <w:szCs w:val="22"/>
              </w:rPr>
            </w:pPr>
            <w:r>
              <w:rPr>
                <w:sz w:val="22"/>
                <w:szCs w:val="22"/>
              </w:rPr>
              <w:t>Sınıf</w:t>
            </w:r>
            <w:r w:rsidRPr="008F32F9">
              <w:rPr>
                <w:sz w:val="22"/>
                <w:szCs w:val="22"/>
              </w:rPr>
              <w:t xml:space="preserve"> F</w:t>
            </w:r>
          </w:p>
        </w:tc>
        <w:tc>
          <w:tcPr>
            <w:tcW w:w="1291" w:type="dxa"/>
            <w:tcBorders>
              <w:top w:val="single" w:sz="8" w:space="0" w:color="auto"/>
              <w:bottom w:val="single" w:sz="8" w:space="0" w:color="auto"/>
            </w:tcBorders>
          </w:tcPr>
          <w:p w14:paraId="1F48D1B5" w14:textId="77777777" w:rsidR="00F212E5" w:rsidRPr="008F32F9" w:rsidRDefault="00F212E5" w:rsidP="00206382">
            <w:pPr>
              <w:jc w:val="center"/>
              <w:rPr>
                <w:sz w:val="22"/>
                <w:szCs w:val="22"/>
              </w:rPr>
            </w:pPr>
            <w:r>
              <w:rPr>
                <w:sz w:val="22"/>
                <w:szCs w:val="22"/>
              </w:rPr>
              <w:t>Sınıf</w:t>
            </w:r>
            <w:r w:rsidRPr="008F32F9">
              <w:rPr>
                <w:sz w:val="22"/>
                <w:szCs w:val="22"/>
              </w:rPr>
              <w:t xml:space="preserve"> C</w:t>
            </w:r>
          </w:p>
        </w:tc>
      </w:tr>
      <w:tr w:rsidR="00F212E5" w:rsidRPr="009020ED" w14:paraId="184ADC20" w14:textId="77777777" w:rsidTr="00206382">
        <w:trPr>
          <w:trHeight w:val="55"/>
        </w:trPr>
        <w:tc>
          <w:tcPr>
            <w:tcW w:w="3742" w:type="dxa"/>
            <w:tcBorders>
              <w:top w:val="single" w:sz="8" w:space="0" w:color="auto"/>
            </w:tcBorders>
          </w:tcPr>
          <w:p w14:paraId="254F727A" w14:textId="77777777" w:rsidR="00F212E5" w:rsidRPr="008F32F9" w:rsidRDefault="00F212E5" w:rsidP="0090267B">
            <w:pPr>
              <w:spacing w:line="276" w:lineRule="auto"/>
              <w:jc w:val="left"/>
              <w:rPr>
                <w:sz w:val="22"/>
                <w:szCs w:val="22"/>
              </w:rPr>
            </w:pPr>
            <w:r w:rsidRPr="008F32F9">
              <w:rPr>
                <w:sz w:val="22"/>
                <w:szCs w:val="22"/>
              </w:rPr>
              <w:t>SiO</w:t>
            </w:r>
            <w:r w:rsidRPr="008F32F9">
              <w:rPr>
                <w:sz w:val="22"/>
                <w:szCs w:val="22"/>
                <w:vertAlign w:val="subscript"/>
              </w:rPr>
              <w:t>2</w:t>
            </w:r>
            <w:r w:rsidRPr="008F32F9">
              <w:rPr>
                <w:sz w:val="22"/>
                <w:szCs w:val="22"/>
              </w:rPr>
              <w:t>, Al</w:t>
            </w:r>
            <w:r w:rsidRPr="008F32F9">
              <w:rPr>
                <w:sz w:val="22"/>
                <w:szCs w:val="22"/>
                <w:vertAlign w:val="subscript"/>
              </w:rPr>
              <w:t>2</w:t>
            </w:r>
            <w:r w:rsidRPr="008F32F9">
              <w:rPr>
                <w:sz w:val="22"/>
                <w:szCs w:val="22"/>
              </w:rPr>
              <w:t>O</w:t>
            </w:r>
            <w:r w:rsidRPr="008F32F9">
              <w:rPr>
                <w:sz w:val="22"/>
                <w:szCs w:val="22"/>
                <w:vertAlign w:val="subscript"/>
              </w:rPr>
              <w:t>3</w:t>
            </w:r>
            <w:r>
              <w:rPr>
                <w:sz w:val="22"/>
                <w:szCs w:val="22"/>
              </w:rPr>
              <w:t xml:space="preserve"> ve</w:t>
            </w:r>
            <w:r w:rsidRPr="008F32F9">
              <w:rPr>
                <w:sz w:val="22"/>
                <w:szCs w:val="22"/>
              </w:rPr>
              <w:t xml:space="preserve"> Fe</w:t>
            </w:r>
            <w:r w:rsidRPr="008F32F9">
              <w:rPr>
                <w:sz w:val="22"/>
                <w:szCs w:val="22"/>
                <w:vertAlign w:val="subscript"/>
              </w:rPr>
              <w:t>2</w:t>
            </w:r>
            <w:r w:rsidRPr="008F32F9">
              <w:rPr>
                <w:sz w:val="22"/>
                <w:szCs w:val="22"/>
              </w:rPr>
              <w:t>O</w:t>
            </w:r>
            <w:r w:rsidRPr="008F32F9">
              <w:rPr>
                <w:sz w:val="22"/>
                <w:szCs w:val="22"/>
                <w:vertAlign w:val="subscript"/>
              </w:rPr>
              <w:t>3</w:t>
            </w:r>
            <w:r w:rsidRPr="008F32F9">
              <w:rPr>
                <w:sz w:val="22"/>
                <w:szCs w:val="22"/>
              </w:rPr>
              <w:t xml:space="preserve"> </w:t>
            </w:r>
            <w:r w:rsidR="00E64F17">
              <w:rPr>
                <w:sz w:val="22"/>
                <w:szCs w:val="22"/>
              </w:rPr>
              <w:t>(</w:t>
            </w:r>
            <w:r w:rsidRPr="008F32F9">
              <w:rPr>
                <w:sz w:val="22"/>
                <w:szCs w:val="22"/>
              </w:rPr>
              <w:t>min</w:t>
            </w:r>
            <w:r w:rsidR="00E64F17">
              <w:rPr>
                <w:sz w:val="22"/>
                <w:szCs w:val="22"/>
              </w:rPr>
              <w:t xml:space="preserve"> %)</w:t>
            </w:r>
          </w:p>
        </w:tc>
        <w:tc>
          <w:tcPr>
            <w:tcW w:w="969" w:type="dxa"/>
            <w:tcBorders>
              <w:top w:val="single" w:sz="8" w:space="0" w:color="auto"/>
            </w:tcBorders>
          </w:tcPr>
          <w:p w14:paraId="73E76D10" w14:textId="77777777" w:rsidR="00F212E5" w:rsidRPr="008F32F9" w:rsidRDefault="00F212E5" w:rsidP="0090267B">
            <w:pPr>
              <w:spacing w:line="276" w:lineRule="auto"/>
              <w:jc w:val="center"/>
              <w:rPr>
                <w:sz w:val="22"/>
                <w:szCs w:val="22"/>
              </w:rPr>
            </w:pPr>
            <w:r w:rsidRPr="008F32F9">
              <w:rPr>
                <w:sz w:val="22"/>
                <w:szCs w:val="22"/>
              </w:rPr>
              <w:t>70</w:t>
            </w:r>
          </w:p>
        </w:tc>
        <w:tc>
          <w:tcPr>
            <w:tcW w:w="2218" w:type="dxa"/>
            <w:tcBorders>
              <w:top w:val="single" w:sz="8" w:space="0" w:color="auto"/>
            </w:tcBorders>
          </w:tcPr>
          <w:p w14:paraId="104FE83D" w14:textId="77777777" w:rsidR="00F212E5" w:rsidRPr="008F32F9" w:rsidRDefault="00F212E5" w:rsidP="0090267B">
            <w:pPr>
              <w:spacing w:line="276" w:lineRule="auto"/>
              <w:jc w:val="center"/>
              <w:rPr>
                <w:sz w:val="22"/>
                <w:szCs w:val="22"/>
              </w:rPr>
            </w:pPr>
            <w:r w:rsidRPr="008F32F9">
              <w:rPr>
                <w:sz w:val="22"/>
                <w:szCs w:val="22"/>
              </w:rPr>
              <w:t>70</w:t>
            </w:r>
          </w:p>
        </w:tc>
        <w:tc>
          <w:tcPr>
            <w:tcW w:w="1291" w:type="dxa"/>
            <w:tcBorders>
              <w:top w:val="single" w:sz="8" w:space="0" w:color="auto"/>
            </w:tcBorders>
          </w:tcPr>
          <w:p w14:paraId="648D3583" w14:textId="77777777" w:rsidR="00F212E5" w:rsidRPr="008F32F9" w:rsidRDefault="00F212E5" w:rsidP="0090267B">
            <w:pPr>
              <w:spacing w:line="276" w:lineRule="auto"/>
              <w:jc w:val="center"/>
              <w:rPr>
                <w:sz w:val="22"/>
                <w:szCs w:val="22"/>
              </w:rPr>
            </w:pPr>
            <w:r w:rsidRPr="008F32F9">
              <w:rPr>
                <w:sz w:val="22"/>
                <w:szCs w:val="22"/>
              </w:rPr>
              <w:t>50.0</w:t>
            </w:r>
          </w:p>
        </w:tc>
      </w:tr>
      <w:tr w:rsidR="00F212E5" w:rsidRPr="009020ED" w14:paraId="5EA9BC43" w14:textId="77777777" w:rsidTr="00206382">
        <w:trPr>
          <w:trHeight w:val="55"/>
        </w:trPr>
        <w:tc>
          <w:tcPr>
            <w:tcW w:w="3742" w:type="dxa"/>
          </w:tcPr>
          <w:p w14:paraId="0AEB82EE" w14:textId="77777777" w:rsidR="00F212E5" w:rsidRPr="008F32F9" w:rsidRDefault="00F212E5" w:rsidP="0090267B">
            <w:pPr>
              <w:spacing w:line="276" w:lineRule="auto"/>
              <w:jc w:val="left"/>
              <w:rPr>
                <w:sz w:val="22"/>
                <w:szCs w:val="22"/>
              </w:rPr>
            </w:pPr>
            <w:r w:rsidRPr="008F32F9">
              <w:rPr>
                <w:sz w:val="22"/>
                <w:szCs w:val="22"/>
              </w:rPr>
              <w:t>SO</w:t>
            </w:r>
            <w:r w:rsidRPr="008F32F9">
              <w:rPr>
                <w:sz w:val="22"/>
                <w:szCs w:val="22"/>
                <w:vertAlign w:val="subscript"/>
              </w:rPr>
              <w:t>3</w:t>
            </w:r>
            <w:r>
              <w:rPr>
                <w:sz w:val="22"/>
                <w:szCs w:val="22"/>
              </w:rPr>
              <w:t xml:space="preserve"> </w:t>
            </w:r>
            <w:r w:rsidR="00E64F17">
              <w:rPr>
                <w:sz w:val="22"/>
                <w:szCs w:val="22"/>
              </w:rPr>
              <w:t>(</w:t>
            </w:r>
            <w:r>
              <w:rPr>
                <w:sz w:val="22"/>
                <w:szCs w:val="22"/>
              </w:rPr>
              <w:t>mak</w:t>
            </w:r>
            <w:r w:rsidR="00E64F17">
              <w:rPr>
                <w:sz w:val="22"/>
                <w:szCs w:val="22"/>
              </w:rPr>
              <w:t xml:space="preserve"> </w:t>
            </w:r>
            <w:r w:rsidRPr="008F32F9">
              <w:rPr>
                <w:sz w:val="22"/>
                <w:szCs w:val="22"/>
              </w:rPr>
              <w:t>%</w:t>
            </w:r>
            <w:r w:rsidR="00E64F17">
              <w:rPr>
                <w:sz w:val="22"/>
                <w:szCs w:val="22"/>
              </w:rPr>
              <w:t>)</w:t>
            </w:r>
          </w:p>
        </w:tc>
        <w:tc>
          <w:tcPr>
            <w:tcW w:w="969" w:type="dxa"/>
          </w:tcPr>
          <w:p w14:paraId="080AACFF" w14:textId="77777777" w:rsidR="00F212E5" w:rsidRPr="008F32F9" w:rsidRDefault="00F212E5" w:rsidP="0090267B">
            <w:pPr>
              <w:spacing w:line="276" w:lineRule="auto"/>
              <w:jc w:val="center"/>
              <w:rPr>
                <w:sz w:val="22"/>
                <w:szCs w:val="22"/>
              </w:rPr>
            </w:pPr>
            <w:r w:rsidRPr="008F32F9">
              <w:rPr>
                <w:sz w:val="22"/>
                <w:szCs w:val="22"/>
              </w:rPr>
              <w:t>4</w:t>
            </w:r>
          </w:p>
        </w:tc>
        <w:tc>
          <w:tcPr>
            <w:tcW w:w="2218" w:type="dxa"/>
          </w:tcPr>
          <w:p w14:paraId="1C9B5F85" w14:textId="77777777" w:rsidR="00F212E5" w:rsidRPr="008F32F9" w:rsidRDefault="00F212E5" w:rsidP="0090267B">
            <w:pPr>
              <w:spacing w:line="276" w:lineRule="auto"/>
              <w:jc w:val="center"/>
              <w:rPr>
                <w:sz w:val="22"/>
                <w:szCs w:val="22"/>
              </w:rPr>
            </w:pPr>
            <w:r w:rsidRPr="008F32F9">
              <w:rPr>
                <w:sz w:val="22"/>
                <w:szCs w:val="22"/>
              </w:rPr>
              <w:t>5</w:t>
            </w:r>
          </w:p>
        </w:tc>
        <w:tc>
          <w:tcPr>
            <w:tcW w:w="1291" w:type="dxa"/>
          </w:tcPr>
          <w:p w14:paraId="0FAC4397" w14:textId="77777777" w:rsidR="00F212E5" w:rsidRPr="008F32F9" w:rsidRDefault="00F212E5" w:rsidP="0090267B">
            <w:pPr>
              <w:spacing w:line="276" w:lineRule="auto"/>
              <w:jc w:val="center"/>
              <w:rPr>
                <w:sz w:val="22"/>
                <w:szCs w:val="22"/>
              </w:rPr>
            </w:pPr>
            <w:r w:rsidRPr="008F32F9">
              <w:rPr>
                <w:sz w:val="22"/>
                <w:szCs w:val="22"/>
              </w:rPr>
              <w:t>5.0</w:t>
            </w:r>
          </w:p>
        </w:tc>
      </w:tr>
      <w:tr w:rsidR="00F212E5" w:rsidRPr="009020ED" w14:paraId="0D4F0F8E" w14:textId="77777777" w:rsidTr="00206382">
        <w:trPr>
          <w:trHeight w:val="55"/>
        </w:trPr>
        <w:tc>
          <w:tcPr>
            <w:tcW w:w="3742" w:type="dxa"/>
          </w:tcPr>
          <w:p w14:paraId="30A85053" w14:textId="77777777" w:rsidR="00F212E5" w:rsidRPr="008F32F9" w:rsidRDefault="00F212E5" w:rsidP="0090267B">
            <w:pPr>
              <w:spacing w:line="276" w:lineRule="auto"/>
              <w:jc w:val="left"/>
              <w:rPr>
                <w:sz w:val="22"/>
                <w:szCs w:val="22"/>
              </w:rPr>
            </w:pPr>
            <w:r>
              <w:rPr>
                <w:sz w:val="22"/>
                <w:szCs w:val="22"/>
              </w:rPr>
              <w:t xml:space="preserve">Nem </w:t>
            </w:r>
            <w:r w:rsidR="00E64F17">
              <w:rPr>
                <w:sz w:val="22"/>
                <w:szCs w:val="22"/>
              </w:rPr>
              <w:t>(</w:t>
            </w:r>
            <w:r>
              <w:rPr>
                <w:sz w:val="22"/>
                <w:szCs w:val="22"/>
              </w:rPr>
              <w:t>mak</w:t>
            </w:r>
            <w:r w:rsidR="00E64F17">
              <w:rPr>
                <w:sz w:val="22"/>
                <w:szCs w:val="22"/>
              </w:rPr>
              <w:t xml:space="preserve"> </w:t>
            </w:r>
            <w:r w:rsidRPr="008F32F9">
              <w:rPr>
                <w:sz w:val="22"/>
                <w:szCs w:val="22"/>
              </w:rPr>
              <w:t>%</w:t>
            </w:r>
            <w:r w:rsidR="00E64F17">
              <w:rPr>
                <w:sz w:val="22"/>
                <w:szCs w:val="22"/>
              </w:rPr>
              <w:t>)</w:t>
            </w:r>
          </w:p>
        </w:tc>
        <w:tc>
          <w:tcPr>
            <w:tcW w:w="969" w:type="dxa"/>
          </w:tcPr>
          <w:p w14:paraId="441E4EE7" w14:textId="77777777" w:rsidR="00F212E5" w:rsidRPr="008F32F9" w:rsidRDefault="00F212E5" w:rsidP="0090267B">
            <w:pPr>
              <w:spacing w:line="276" w:lineRule="auto"/>
              <w:jc w:val="center"/>
              <w:rPr>
                <w:sz w:val="22"/>
                <w:szCs w:val="22"/>
              </w:rPr>
            </w:pPr>
            <w:r w:rsidRPr="008F32F9">
              <w:rPr>
                <w:sz w:val="22"/>
                <w:szCs w:val="22"/>
              </w:rPr>
              <w:t>3</w:t>
            </w:r>
          </w:p>
        </w:tc>
        <w:tc>
          <w:tcPr>
            <w:tcW w:w="2218" w:type="dxa"/>
          </w:tcPr>
          <w:p w14:paraId="59C5CA16" w14:textId="77777777" w:rsidR="00F212E5" w:rsidRPr="008F32F9" w:rsidRDefault="00F212E5" w:rsidP="0090267B">
            <w:pPr>
              <w:spacing w:line="276" w:lineRule="auto"/>
              <w:jc w:val="center"/>
              <w:rPr>
                <w:sz w:val="22"/>
                <w:szCs w:val="22"/>
              </w:rPr>
            </w:pPr>
            <w:r w:rsidRPr="008F32F9">
              <w:rPr>
                <w:sz w:val="22"/>
                <w:szCs w:val="22"/>
              </w:rPr>
              <w:t>3</w:t>
            </w:r>
          </w:p>
        </w:tc>
        <w:tc>
          <w:tcPr>
            <w:tcW w:w="1291" w:type="dxa"/>
          </w:tcPr>
          <w:p w14:paraId="13E6837D" w14:textId="77777777" w:rsidR="00F212E5" w:rsidRPr="008F32F9" w:rsidRDefault="00F212E5" w:rsidP="0090267B">
            <w:pPr>
              <w:spacing w:line="276" w:lineRule="auto"/>
              <w:jc w:val="center"/>
              <w:rPr>
                <w:sz w:val="22"/>
                <w:szCs w:val="22"/>
              </w:rPr>
            </w:pPr>
            <w:r w:rsidRPr="008F32F9">
              <w:rPr>
                <w:sz w:val="22"/>
                <w:szCs w:val="22"/>
              </w:rPr>
              <w:t>3.0</w:t>
            </w:r>
          </w:p>
        </w:tc>
      </w:tr>
      <w:tr w:rsidR="00F212E5" w:rsidRPr="009020ED" w14:paraId="56A8D316" w14:textId="77777777" w:rsidTr="00F3446E">
        <w:trPr>
          <w:trHeight w:val="55"/>
        </w:trPr>
        <w:tc>
          <w:tcPr>
            <w:tcW w:w="3742" w:type="dxa"/>
            <w:tcBorders>
              <w:bottom w:val="single" w:sz="12" w:space="0" w:color="auto"/>
            </w:tcBorders>
          </w:tcPr>
          <w:p w14:paraId="2D147675" w14:textId="77777777" w:rsidR="00F212E5" w:rsidRPr="008F32F9" w:rsidRDefault="00E64F17" w:rsidP="0090267B">
            <w:pPr>
              <w:spacing w:line="276" w:lineRule="auto"/>
              <w:jc w:val="left"/>
              <w:rPr>
                <w:sz w:val="22"/>
                <w:szCs w:val="22"/>
              </w:rPr>
            </w:pPr>
            <w:r>
              <w:rPr>
                <w:sz w:val="22"/>
                <w:szCs w:val="22"/>
              </w:rPr>
              <w:t>Kızdırma kaybı</w:t>
            </w:r>
            <w:r w:rsidR="00F212E5">
              <w:rPr>
                <w:sz w:val="22"/>
                <w:szCs w:val="22"/>
              </w:rPr>
              <w:t xml:space="preserve">, </w:t>
            </w:r>
            <w:r>
              <w:rPr>
                <w:sz w:val="22"/>
                <w:szCs w:val="22"/>
              </w:rPr>
              <w:t xml:space="preserve">(mak </w:t>
            </w:r>
            <w:r w:rsidR="00F212E5" w:rsidRPr="008F32F9">
              <w:rPr>
                <w:sz w:val="22"/>
                <w:szCs w:val="22"/>
              </w:rPr>
              <w:t>%</w:t>
            </w:r>
            <w:r>
              <w:rPr>
                <w:sz w:val="22"/>
                <w:szCs w:val="22"/>
              </w:rPr>
              <w:t>)</w:t>
            </w:r>
          </w:p>
        </w:tc>
        <w:tc>
          <w:tcPr>
            <w:tcW w:w="969" w:type="dxa"/>
            <w:tcBorders>
              <w:bottom w:val="single" w:sz="12" w:space="0" w:color="auto"/>
            </w:tcBorders>
          </w:tcPr>
          <w:p w14:paraId="05111F01" w14:textId="77777777" w:rsidR="00F212E5" w:rsidRPr="008F32F9" w:rsidRDefault="00F212E5" w:rsidP="0090267B">
            <w:pPr>
              <w:spacing w:line="276" w:lineRule="auto"/>
              <w:jc w:val="center"/>
              <w:rPr>
                <w:sz w:val="22"/>
                <w:szCs w:val="22"/>
              </w:rPr>
            </w:pPr>
            <w:r w:rsidRPr="008F32F9">
              <w:rPr>
                <w:sz w:val="22"/>
                <w:szCs w:val="22"/>
              </w:rPr>
              <w:t>10</w:t>
            </w:r>
          </w:p>
        </w:tc>
        <w:tc>
          <w:tcPr>
            <w:tcW w:w="2218" w:type="dxa"/>
            <w:tcBorders>
              <w:bottom w:val="single" w:sz="12" w:space="0" w:color="auto"/>
            </w:tcBorders>
          </w:tcPr>
          <w:p w14:paraId="7CDF1B30" w14:textId="77777777" w:rsidR="00F212E5" w:rsidRPr="008F32F9" w:rsidRDefault="00F212E5" w:rsidP="0090267B">
            <w:pPr>
              <w:spacing w:line="276" w:lineRule="auto"/>
              <w:jc w:val="center"/>
              <w:rPr>
                <w:sz w:val="22"/>
                <w:szCs w:val="22"/>
                <w:vertAlign w:val="superscript"/>
              </w:rPr>
            </w:pPr>
            <w:r w:rsidRPr="008F32F9">
              <w:rPr>
                <w:sz w:val="22"/>
                <w:szCs w:val="22"/>
              </w:rPr>
              <w:t>6</w:t>
            </w:r>
          </w:p>
        </w:tc>
        <w:tc>
          <w:tcPr>
            <w:tcW w:w="1291" w:type="dxa"/>
            <w:tcBorders>
              <w:bottom w:val="single" w:sz="12" w:space="0" w:color="auto"/>
            </w:tcBorders>
          </w:tcPr>
          <w:p w14:paraId="1622F8A0" w14:textId="77777777" w:rsidR="00F212E5" w:rsidRPr="008F32F9" w:rsidRDefault="00F212E5" w:rsidP="0090267B">
            <w:pPr>
              <w:spacing w:line="276" w:lineRule="auto"/>
              <w:jc w:val="center"/>
              <w:rPr>
                <w:sz w:val="22"/>
                <w:szCs w:val="22"/>
              </w:rPr>
            </w:pPr>
            <w:r w:rsidRPr="008F32F9">
              <w:rPr>
                <w:sz w:val="22"/>
                <w:szCs w:val="22"/>
              </w:rPr>
              <w:t>6.0</w:t>
            </w:r>
          </w:p>
        </w:tc>
      </w:tr>
      <w:bookmarkEnd w:id="163"/>
    </w:tbl>
    <w:p w14:paraId="6B33B7AA" w14:textId="77777777" w:rsidR="004C3CC5" w:rsidRDefault="004C3CC5" w:rsidP="004C3CC5"/>
    <w:p w14:paraId="25B6DF57" w14:textId="6F09D120" w:rsidR="00F212E5" w:rsidRDefault="00F8106E" w:rsidP="004C3CC5">
      <w:pPr>
        <w:spacing w:after="240"/>
      </w:pPr>
      <w:r>
        <w:t>UK</w:t>
      </w:r>
      <w:r w:rsidR="00F212E5">
        <w:t xml:space="preserve"> betonda aşağıdaki değişiklikleri yapma kapasitesine sahiptir </w:t>
      </w:r>
      <w:r w:rsidR="00F212E5">
        <w:fldChar w:fldCharType="begin" w:fldLock="1"/>
      </w:r>
      <w:r w:rsidR="00F212E5">
        <w:instrText>ADDIN CSL_CITATION {"citationItems":[{"id":"ITEM-1","itemData":{"author":[{"dropping-particle":"","family":"Li","given":"Zhengqi","non-dropping-particle":"","parse-names":false,"suffix":""}],"id":"ITEM-1","issued":{"date-parts":[["2015"]]},"number-of-pages":"339","publisher":"Clemson University","title":"Proportioning and Properties of Ultra-High Performance Concrete Mixtures for Application in Shear Keys of Precast Concrete Bridges","type":"thesis"},"uris":["http://www.mendeley.com/documents/?uuid=53b769da-06a6-4d58-b3dd-d11d9132e755"]},{"id":"ITEM-2","itemData":{"ISBN":"9780415517157","author":[{"dropping-particle":"","family":"Pu Xincheng","given":"","non-dropping-particle":"","parse-names":false,"suffix":""}],"id":"ITEM-2","issued":{"date-parts":[["2012"]]},"number-of-pages":"241","publisher":"Taylor and Francis gtoup","publisher-place":"Florida, United States","title":"Super-High-Strength High Performance Concrete","type":"book"},"uris":["http://www.mendeley.com/documents/?uuid=06cf1918-b203-4af6-ae45-03c268babf3a"]}],"mendeley":{"formattedCitation":"(Z. Li, 2015; Pu Xincheng, 2012)","plainTextFormattedCitation":"(Z. Li, 2015; Pu Xincheng, 2012)","previouslyFormattedCitation":"(Z. Li, 2015; Pu Xincheng, 2012)"},"properties":{"noteIndex":0},"schema":"https://github.com/citation-style-language/schema/raw/master/csl-citation.json"}</w:instrText>
      </w:r>
      <w:r w:rsidR="00F212E5">
        <w:fldChar w:fldCharType="separate"/>
      </w:r>
      <w:r w:rsidR="009D582B">
        <w:rPr>
          <w:noProof/>
        </w:rPr>
        <w:t xml:space="preserve">(Li, 2015; </w:t>
      </w:r>
      <w:r w:rsidR="00F212E5" w:rsidRPr="001B54AC">
        <w:rPr>
          <w:noProof/>
        </w:rPr>
        <w:t>Xincheng, 2012)</w:t>
      </w:r>
      <w:r w:rsidR="00F212E5">
        <w:fldChar w:fldCharType="end"/>
      </w:r>
      <w:r w:rsidR="00F212E5" w:rsidRPr="00A561F3">
        <w:t>:</w:t>
      </w:r>
    </w:p>
    <w:p w14:paraId="73A2D91B" w14:textId="269FEB3B" w:rsidR="00F212E5" w:rsidRDefault="00F212E5" w:rsidP="00641B74">
      <w:pPr>
        <w:pStyle w:val="ListeParagraf"/>
        <w:numPr>
          <w:ilvl w:val="0"/>
          <w:numId w:val="4"/>
        </w:numPr>
        <w:spacing w:after="360"/>
      </w:pPr>
      <w:r>
        <w:t xml:space="preserve">Çimento </w:t>
      </w:r>
      <w:r w:rsidR="00E64F17">
        <w:t>UK</w:t>
      </w:r>
      <w:r>
        <w:t xml:space="preserve"> ile değiştirilirse, sertleşme oranını azaltabilir ve </w:t>
      </w:r>
      <w:r w:rsidR="00E64F17">
        <w:t>piriz</w:t>
      </w:r>
      <w:r>
        <w:t xml:space="preserve"> süresini uzatabilir. Uzun dönem perspektifine göre, betonların mekanik özellikleri, sadece </w:t>
      </w:r>
      <w:r w:rsidR="00F8106E">
        <w:t>PÇ</w:t>
      </w:r>
      <w:r>
        <w:t xml:space="preserve"> eklenerek geliştirilmiştir.</w:t>
      </w:r>
    </w:p>
    <w:p w14:paraId="496FCC1B" w14:textId="0FEEBDC5" w:rsidR="00F212E5" w:rsidRDefault="00E64F17" w:rsidP="00641B74">
      <w:pPr>
        <w:pStyle w:val="ListeParagraf"/>
        <w:numPr>
          <w:ilvl w:val="0"/>
          <w:numId w:val="4"/>
        </w:numPr>
        <w:spacing w:after="360"/>
      </w:pPr>
      <w:r>
        <w:t>UK</w:t>
      </w:r>
      <w:r w:rsidR="00F212E5">
        <w:t xml:space="preserve"> parçacıklarının çoğu, taze beton akışını arttırmak için bilye taşıma etkisine sahip ve </w:t>
      </w:r>
      <w:r w:rsidR="0039401B">
        <w:t>küreseldir, bu</w:t>
      </w:r>
      <w:r w:rsidR="00F212E5">
        <w:t xml:space="preserve"> sebeple kullanımı suyu azaltmaktadır. </w:t>
      </w:r>
    </w:p>
    <w:p w14:paraId="60F605D8" w14:textId="77777777" w:rsidR="00F212E5" w:rsidRDefault="00E64F17" w:rsidP="00641B74">
      <w:pPr>
        <w:pStyle w:val="ListeParagraf"/>
        <w:numPr>
          <w:ilvl w:val="0"/>
          <w:numId w:val="4"/>
        </w:numPr>
        <w:spacing w:after="360"/>
      </w:pPr>
      <w:r>
        <w:t>UK</w:t>
      </w:r>
      <w:r w:rsidR="00F212E5">
        <w:t xml:space="preserve"> içeren betonların, geçirgenliği düşüktür, daha </w:t>
      </w:r>
      <w:proofErr w:type="gramStart"/>
      <w:r w:rsidR="00F212E5">
        <w:t>az</w:t>
      </w:r>
      <w:proofErr w:type="gramEnd"/>
      <w:r w:rsidR="00F212E5">
        <w:t xml:space="preserve"> sülfat atakları ve önemsiz alkali-</w:t>
      </w:r>
      <w:r>
        <w:t>s</w:t>
      </w:r>
      <w:r w:rsidR="00206382">
        <w:t>ili</w:t>
      </w:r>
      <w:r>
        <w:t>ka</w:t>
      </w:r>
      <w:r w:rsidR="00F212E5">
        <w:t xml:space="preserve"> reaksiyonları gösterir.</w:t>
      </w:r>
    </w:p>
    <w:p w14:paraId="2E749017" w14:textId="1A656ED7" w:rsidR="00F212E5" w:rsidRPr="00E64F17" w:rsidRDefault="00F212E5" w:rsidP="0090267B">
      <w:pPr>
        <w:pStyle w:val="Balk4"/>
      </w:pPr>
      <w:bookmarkStart w:id="164" w:name="_Toc19112161"/>
      <w:bookmarkStart w:id="165" w:name="_Toc20385512"/>
      <w:bookmarkStart w:id="166" w:name="_Toc23957302"/>
      <w:bookmarkStart w:id="167" w:name="_Toc23958159"/>
      <w:bookmarkStart w:id="168" w:name="_Toc23959438"/>
      <w:bookmarkStart w:id="169" w:name="_Toc32601459"/>
      <w:bookmarkStart w:id="170" w:name="_Hlk21298441"/>
      <w:r w:rsidRPr="00E64F17">
        <w:t xml:space="preserve">Yüksek </w:t>
      </w:r>
      <w:r w:rsidR="004328F7">
        <w:t>f</w:t>
      </w:r>
      <w:r w:rsidRPr="00E64F17">
        <w:t>ırın</w:t>
      </w:r>
      <w:r w:rsidR="00E64F17">
        <w:t xml:space="preserve"> </w:t>
      </w:r>
      <w:r w:rsidR="004328F7">
        <w:t>c</w:t>
      </w:r>
      <w:r w:rsidRPr="00E64F17">
        <w:t>ür</w:t>
      </w:r>
      <w:r w:rsidR="00E64F17">
        <w:t>u</w:t>
      </w:r>
      <w:r w:rsidRPr="00E64F17">
        <w:t>f</w:t>
      </w:r>
      <w:bookmarkEnd w:id="164"/>
      <w:bookmarkEnd w:id="165"/>
      <w:r w:rsidR="00E64F17">
        <w:t>u</w:t>
      </w:r>
      <w:r w:rsidRPr="00E64F17">
        <w:t xml:space="preserve"> (</w:t>
      </w:r>
      <w:r w:rsidR="00E64F17">
        <w:t>YFC</w:t>
      </w:r>
      <w:r w:rsidRPr="00E64F17">
        <w:t>)</w:t>
      </w:r>
      <w:bookmarkEnd w:id="166"/>
      <w:bookmarkEnd w:id="167"/>
      <w:bookmarkEnd w:id="168"/>
      <w:bookmarkEnd w:id="169"/>
    </w:p>
    <w:bookmarkEnd w:id="170"/>
    <w:p w14:paraId="48C87F32" w14:textId="27F30AF0" w:rsidR="00F212E5" w:rsidRDefault="00E64F17" w:rsidP="009D582B">
      <w:pPr>
        <w:spacing w:after="360"/>
      </w:pPr>
      <w:r>
        <w:t>Cüruf</w:t>
      </w:r>
      <w:r w:rsidR="00F212E5">
        <w:t>, yüksek fırın yardımı ile erimiş demir cürufu kullanılarak üretilir ve esas olarak çelik ve demir endüstrisinden elde edilen bir yan üründür (Şekil 2.7)</w:t>
      </w:r>
      <w:r>
        <w:t xml:space="preserve"> </w:t>
      </w:r>
      <w:r w:rsidRPr="00E64F17">
        <w:fldChar w:fldCharType="begin" w:fldLock="1"/>
      </w:r>
      <w:r w:rsidRPr="00E64F17">
        <w:instrText>ADDIN CSL_CITATION {"citationItems":[{"id":"ITEM-1","itemData":{"ISSN":"15873773","abstract":"This paper presents a feasibility study on the manufacture of geopolymer concrete at low concentrations of alkaline solutions and lower densities and incorporating waste products like Foundry sand without compensating for the strength properties. Ground Granulated Blast Furnace Slag (GGBFS) and Bottom ash (BA) were used as source materials. From the preliminary studies, the replacement of Foundry sand to Natural sand is taken as 50:50. The density range was taken as 1800 Kg/m3, 2000 Kg/m3, 2200 Kg/m3 and 2400 Kg/m3. Sodium Hydroxide(NaOH) and Sodium Silicate(Na2SiO3) were used as alkaline activators and the molarity of NaOH solution was reduced from 8M upto 4 M. The percentage ratio of BA-GGBFS was selected as 0, 25, 50, 75 and 100. The ratio of Alkaline liquid to Binder content was taken as 0.4 and the molar ratio of NaOH solution was kept as 1. The ratio of Sodium silicate solution to Sodium hydroxide was taken as 2. Ambient curing was adopted for all the mixes. The properties of Geopolymer concrete paver blocks such as Compressive strength, flexural strength and split tensile strength, water absorption, Acid attack and Water absorption were conducted as per IS 15658:2006. Test results show that satisfactory strength properties of geopolymer concrete using Foundry sand can be achieved even with lower concentrations of NaOH solution under ambient curing conditions. This would pave way for creating a greener environment by the efficient use of byproducts and waste materials in concrete.","author":[{"dropping-particle":"","family":"Thaarrini","given":"Janardhanan","non-dropping-particle":"","parse-names":false,"suffix":""},{"dropping-particle":"","family":"Ramasamy","given":"Venkatasubramani","non-dropping-particle":"","parse-names":false,"suffix":""}],"container-title":"Periodica Polytechnica Civil Engineering","id":"ITEM-1","issued":{"date-parts":[["2016"]]},"page":"159-168","title":"Properties of foundry sand, ground granulated blast furnace slag and bottom ash based geopolymers under ambient conditions","type":"article-journal"},"uris":["http://www.mendeley.com/documents/?uuid=55d59260-5703-4549-9ce3-c5a91591f996"]}],"mendeley":{"formattedCitation":"(Thaarrini &amp; Ramasamy, 2016)","plainTextFormattedCitation":"(Thaarrini &amp; Ramasamy, 2016)","previouslyFormattedCitation":"(Thaarrini &amp; Ramasamy, 2016)"},"properties":{"noteIndex":0},"schema":"https://github.com/citation-style-language/schema/raw/master/csl-citation.json"}</w:instrText>
      </w:r>
      <w:r w:rsidRPr="00E64F17">
        <w:fldChar w:fldCharType="separate"/>
      </w:r>
      <w:r w:rsidRPr="00E64F17">
        <w:rPr>
          <w:noProof/>
        </w:rPr>
        <w:t xml:space="preserve">(Thaarrini </w:t>
      </w:r>
      <w:r w:rsidR="009D582B">
        <w:rPr>
          <w:noProof/>
        </w:rPr>
        <w:t>ve</w:t>
      </w:r>
      <w:r w:rsidRPr="00E64F17">
        <w:rPr>
          <w:noProof/>
        </w:rPr>
        <w:t xml:space="preserve"> Ramasamy, 2016)</w:t>
      </w:r>
      <w:r w:rsidRPr="00E64F17">
        <w:fldChar w:fldCharType="end"/>
      </w:r>
      <w:r w:rsidR="00F212E5">
        <w:t xml:space="preserve">. </w:t>
      </w:r>
      <w:r>
        <w:t>YFC</w:t>
      </w:r>
      <w:r w:rsidR="00F212E5">
        <w:t xml:space="preserve"> </w:t>
      </w:r>
      <w:r>
        <w:t>s</w:t>
      </w:r>
      <w:r w:rsidR="00206382">
        <w:t>ilis</w:t>
      </w:r>
      <w:r w:rsidR="00F212E5">
        <w:t>, kireç, alümina ve küçük oranlarda magnez</w:t>
      </w:r>
      <w:r>
        <w:t>yum</w:t>
      </w:r>
      <w:r w:rsidR="00F212E5">
        <w:t xml:space="preserve">, alkali ve demir oksitler içermektedir. İlk olarak, erimiş demir cürufu, </w:t>
      </w:r>
      <w:r w:rsidR="00F212E5">
        <w:lastRenderedPageBreak/>
        <w:t xml:space="preserve">camsı ve taneli bir ürünün elde edilmesine yardımcı olan buhara veya suya maruz bırakılır, daha sonra öğütülmeden önce kurutulur ve daha fazla puzolanik maddelerle birleştirilen ortak </w:t>
      </w:r>
      <w:r w:rsidR="00F8106E">
        <w:t>PÇ</w:t>
      </w:r>
      <w:r w:rsidR="00F212E5">
        <w:t xml:space="preserve"> kullanılarak beton üretmek için kullanılan ince bir toz elde edilir. </w:t>
      </w:r>
      <w:proofErr w:type="gramStart"/>
      <w:r w:rsidR="00F212E5">
        <w:t>Beton yapı dayanıklılığını arttırır ve alkali-</w:t>
      </w:r>
      <w:r>
        <w:t>silika</w:t>
      </w:r>
      <w:r w:rsidR="00F212E5">
        <w:t xml:space="preserve"> reaksiyonları nedeniyle oluşabilecek hasar riskini azaltır.</w:t>
      </w:r>
      <w:proofErr w:type="gramEnd"/>
      <w:r w:rsidR="00F212E5">
        <w:t xml:space="preserve"> Ayrıca yüksek klorür penetrasyon direnci sağlar ve sülfatlara ve diğer tehlikeli maddelere karşı korur  </w:t>
      </w:r>
      <w:r w:rsidR="00F212E5">
        <w:fldChar w:fldCharType="begin" w:fldLock="1"/>
      </w:r>
      <w:r w:rsidR="00F212E5">
        <w:instrText>ADDIN CSL_CITATION {"citationItems":[{"id":"ITEM-1","itemData":{"ISBN":"1891–1978","author":[{"dropping-particle":"","family":"Eide","given":"Mari Bohnsdalen","non-dropping-particle":"","parse-names":false,"suffix":""},{"dropping-particle":"","family":"Hisdal","given":"Jorun-Marie","non-dropping-particle":"","parse-names":false,"suffix":""}],"id":"ITEM-1","issued":{"date-parts":[["2012"]]},"number-of-pages":"67","publisher":"Cooperation partners","title":"Ultra High Performance Fibre Reinforced Concrete (UHPFRC) – State of the art","type":"book"},"uris":["http://www.mendeley.com/documents/?uuid=563867e2-1f32-4f36-8142-1e78f12f85f1"]},{"id":"ITEM-2","itemData":{"abstract":"This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H","non-dropping-particle":"","parse-names":false,"suffix":""}],"id":"ITEM-2","issued":{"date-parts":[["2006"]]},"publisher":"ASTM International","publisher-place":"West Conshohocken","title":"Significance of Tests and Properties of Concrete and Concrete-Making Materials","type":"book"},"uris":["http://www.mendeley.com/documents/?uuid=924632e6-f3a0-4dd4-bb57-b9f868358044"]}],"mendeley":{"formattedCitation":"(Eide &amp; Hisdal, 2012; Lamond &amp; Pielert, 2006)","plainTextFormattedCitation":"(Eide &amp; Hisdal, 2012; Lamond &amp; Pielert, 2006)","previouslyFormattedCitation":"(Eide &amp; Hisdal, 2012; Lamond &amp; Pielert, 2006)"},"properties":{"noteIndex":0},"schema":"https://github.com/citation-style-language/schema/raw/master/csl-citation.json"}</w:instrText>
      </w:r>
      <w:r w:rsidR="00F212E5">
        <w:fldChar w:fldCharType="separate"/>
      </w:r>
      <w:r w:rsidR="00F212E5" w:rsidRPr="007B12BB">
        <w:rPr>
          <w:noProof/>
        </w:rPr>
        <w:t xml:space="preserve">(Eide </w:t>
      </w:r>
      <w:r w:rsidR="009D582B">
        <w:rPr>
          <w:noProof/>
        </w:rPr>
        <w:t>ve</w:t>
      </w:r>
      <w:r w:rsidR="00F212E5" w:rsidRPr="007B12BB">
        <w:rPr>
          <w:noProof/>
        </w:rPr>
        <w:t xml:space="preserve"> Hisdal, 2012; Lamond </w:t>
      </w:r>
      <w:r w:rsidR="009D582B">
        <w:rPr>
          <w:noProof/>
        </w:rPr>
        <w:t>ve</w:t>
      </w:r>
      <w:r w:rsidR="00F212E5" w:rsidRPr="007B12BB">
        <w:rPr>
          <w:noProof/>
        </w:rPr>
        <w:t xml:space="preserve"> Pielert, 2006)</w:t>
      </w:r>
      <w:r w:rsidR="00F212E5">
        <w:fldChar w:fldCharType="end"/>
      </w:r>
      <w:r w:rsidR="00F212E5">
        <w:t>.</w:t>
      </w:r>
    </w:p>
    <w:p w14:paraId="4EC48DE2" w14:textId="77777777" w:rsidR="00F212E5" w:rsidRDefault="00F212E5" w:rsidP="00F212E5">
      <w:pPr>
        <w:keepNext/>
        <w:spacing w:line="240" w:lineRule="auto"/>
        <w:jc w:val="center"/>
      </w:pPr>
      <w:r>
        <w:rPr>
          <w:noProof/>
          <w:lang w:val="tr-TR" w:eastAsia="tr-TR"/>
        </w:rPr>
        <w:drawing>
          <wp:inline distT="0" distB="0" distL="0" distR="0" wp14:anchorId="3A20690C" wp14:editId="7701B292">
            <wp:extent cx="2954718" cy="18000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4-Figure3-1.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54718" cy="1800000"/>
                    </a:xfrm>
                    <a:prstGeom prst="rect">
                      <a:avLst/>
                    </a:prstGeom>
                  </pic:spPr>
                </pic:pic>
              </a:graphicData>
            </a:graphic>
          </wp:inline>
        </w:drawing>
      </w:r>
    </w:p>
    <w:p w14:paraId="65840671" w14:textId="77777777" w:rsidR="00F212E5" w:rsidRDefault="00F212E5" w:rsidP="00F212E5">
      <w:pPr>
        <w:pStyle w:val="ResimYazs"/>
        <w:spacing w:after="0"/>
      </w:pPr>
    </w:p>
    <w:p w14:paraId="14F81A1C" w14:textId="4A73AF83" w:rsidR="00F212E5" w:rsidRPr="003D4194" w:rsidRDefault="006700B1" w:rsidP="006700B1">
      <w:pPr>
        <w:pStyle w:val="ResimYazs"/>
        <w:rPr>
          <w:sz w:val="22"/>
          <w:szCs w:val="22"/>
        </w:rPr>
      </w:pPr>
      <w:bookmarkStart w:id="171" w:name="_Toc30347382"/>
      <w:bookmarkStart w:id="172" w:name="_Toc30349530"/>
      <w:bookmarkStart w:id="173" w:name="_Toc32601586"/>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7</w:t>
      </w:r>
      <w:r w:rsidR="003D66AE" w:rsidRPr="003D4194">
        <w:rPr>
          <w:sz w:val="22"/>
          <w:szCs w:val="22"/>
        </w:rPr>
        <w:fldChar w:fldCharType="end"/>
      </w:r>
      <w:r w:rsidR="00F212E5" w:rsidRPr="003D4194">
        <w:rPr>
          <w:sz w:val="22"/>
          <w:szCs w:val="22"/>
        </w:rPr>
        <w:t xml:space="preserve">. </w:t>
      </w:r>
      <w:r w:rsidR="00E64F17" w:rsidRPr="003D4194">
        <w:rPr>
          <w:sz w:val="22"/>
          <w:szCs w:val="22"/>
        </w:rPr>
        <w:t>YFC</w:t>
      </w:r>
      <w:r w:rsidR="00F212E5" w:rsidRPr="003D4194">
        <w:rPr>
          <w:sz w:val="22"/>
          <w:szCs w:val="22"/>
        </w:rPr>
        <w:t xml:space="preserve"> partiküllerinin SEM görüntüsü</w:t>
      </w:r>
      <w:bookmarkEnd w:id="171"/>
      <w:bookmarkEnd w:id="172"/>
      <w:bookmarkEnd w:id="173"/>
      <w:r w:rsidR="00F212E5" w:rsidRPr="003D4194">
        <w:rPr>
          <w:sz w:val="22"/>
          <w:szCs w:val="22"/>
        </w:rPr>
        <w:t xml:space="preserve"> </w:t>
      </w:r>
    </w:p>
    <w:p w14:paraId="0D0E5DB8" w14:textId="1DF0D35D" w:rsidR="00F212E5" w:rsidRDefault="00F212E5" w:rsidP="009D582B">
      <w:pPr>
        <w:spacing w:after="360"/>
      </w:pPr>
      <w:proofErr w:type="gramStart"/>
      <w:r w:rsidRPr="00B864AD">
        <w:t xml:space="preserve">Puzolanik reaksiyon, farklı işlemler kullanılarak </w:t>
      </w:r>
      <w:r w:rsidR="00E64F17">
        <w:t xml:space="preserve">başlamaktayken </w:t>
      </w:r>
      <w:r w:rsidR="00E64F17" w:rsidRPr="00B864AD">
        <w:t>C</w:t>
      </w:r>
      <w:r w:rsidRPr="00B864AD">
        <w:t xml:space="preserve">-S-H her zaman hidrasyon </w:t>
      </w:r>
      <w:r>
        <w:t>sonucunda</w:t>
      </w:r>
      <w:r w:rsidR="00E64F17">
        <w:t xml:space="preserve"> oluşmakta</w:t>
      </w:r>
      <w:r>
        <w:t>dır</w:t>
      </w:r>
      <w:r w:rsidRPr="00B864AD">
        <w:t>.</w:t>
      </w:r>
      <w:proofErr w:type="gramEnd"/>
      <w:r w:rsidRPr="00B864AD">
        <w:t xml:space="preserve"> Çoğu durumda, </w:t>
      </w:r>
      <w:r w:rsidR="00E64F17">
        <w:t>YFC</w:t>
      </w:r>
      <w:r w:rsidRPr="00B864AD">
        <w:t xml:space="preserve"> çok erken b</w:t>
      </w:r>
      <w:r>
        <w:t>ir aşamada çok hızlı tepki vermekte</w:t>
      </w:r>
      <w:r w:rsidRPr="00B864AD">
        <w:t>, bu da betonun mekanik özelliklerini erken bir aşamada geliştir</w:t>
      </w:r>
      <w:r>
        <w:t>mekted</w:t>
      </w:r>
      <w:r w:rsidRPr="00B864AD">
        <w:t>ir</w:t>
      </w:r>
      <w:r>
        <w:t xml:space="preserve"> </w:t>
      </w:r>
      <w:r>
        <w:fldChar w:fldCharType="begin" w:fldLock="1"/>
      </w:r>
      <w:r>
        <w:instrText xml:space="preserve">ADDIN CSL_CITATION {"citationItems":[{"id":"ITEM-1","itemData":{"abstract":"This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Pr>
          <w:rFonts w:ascii="Cambria Math" w:hAnsi="Cambria Math" w:cs="Cambria Math"/>
        </w:rPr>
        <w:instrText>⁰</w:instrText>
      </w:r>
      <w:r>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Meng","given":"","non-dropping-particle":"","parse-names":false,"suffix":""}],"id":"ITEM-1","issued":{"date-parts":[["2017"]]},"number-of-pages":"249","publisher":"Missouri University of Science and Technology","title":"Design and Performance of Cost-Effective Ultra-High Performance Concrete for Prefabricated Elements","type":"thesis"},"uris":["http://www.mendeley.com/documents/?uuid=36408f98-9610-4629-b048-06c5367252fd"]}],"mendeley":{"formattedCitation":"(Weina Meng, 2017)","plainTextFormattedCitation":"(Weina Meng, 2017)","previouslyFormattedCitation":"(Weina Meng, 2017)"},"properties":{"noteIndex":0},"schema":"https://github.com/citation-style-language/schema/raw/master/csl-citation.json"}</w:instrText>
      </w:r>
      <w:r>
        <w:fldChar w:fldCharType="separate"/>
      </w:r>
      <w:r w:rsidR="009D582B">
        <w:rPr>
          <w:noProof/>
        </w:rPr>
        <w:t>(</w:t>
      </w:r>
      <w:r w:rsidRPr="001B54AC">
        <w:rPr>
          <w:noProof/>
        </w:rPr>
        <w:t>Meng, 2017)</w:t>
      </w:r>
      <w:r>
        <w:fldChar w:fldCharType="end"/>
      </w:r>
      <w:r>
        <w:t xml:space="preserve">. </w:t>
      </w:r>
      <w:proofErr w:type="gramStart"/>
      <w:r w:rsidRPr="00D0619E">
        <w:t xml:space="preserve">Bu etkilerden dolayı, </w:t>
      </w:r>
      <w:r w:rsidR="00AA65AA">
        <w:t>pozolanik</w:t>
      </w:r>
      <w:r w:rsidRPr="00D0619E">
        <w:t xml:space="preserve"> malzeme olarak beton için yüksek dayanım mümkün ol</w:t>
      </w:r>
      <w:r>
        <w:t>maktadır</w:t>
      </w:r>
      <w:r w:rsidRPr="00D0619E">
        <w:t>.</w:t>
      </w:r>
      <w:proofErr w:type="gramEnd"/>
      <w:r w:rsidRPr="00D0619E">
        <w:t xml:space="preserve"> </w:t>
      </w:r>
      <w:r w:rsidR="00F8106E">
        <w:t>YFC</w:t>
      </w:r>
      <w:r w:rsidRPr="00D0619E">
        <w:t>, uygulama için gereken özelliklere bağlı olarak Portland çimentosunu</w:t>
      </w:r>
      <w:r>
        <w:t xml:space="preserve"> %</w:t>
      </w:r>
      <w:r w:rsidRPr="00D0619E">
        <w:t>20-8</w:t>
      </w:r>
      <w:r>
        <w:t xml:space="preserve">0 </w:t>
      </w:r>
      <w:r w:rsidRPr="00D0619E">
        <w:t>kütle aralığında değiştirme kapasitesine sahip</w:t>
      </w:r>
      <w:r>
        <w:t xml:space="preserve"> bir malzemedir </w:t>
      </w:r>
      <w:r>
        <w:fldChar w:fldCharType="begin" w:fldLock="1"/>
      </w:r>
      <w:r>
        <w:instrText>ADDIN CSL_CITATION {"citationItems":[{"id":"ITEM-1","itemData":{"abstract":"This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H","non-dropping-particle":"","parse-names":false,"suffix":""}],"id":"ITEM-1","issued":{"date-parts":[["2006"]]},"publisher":"ASTM International","publisher-place":"West Conshohocken","title":"Significance of Tests and Properties of Concrete and Concrete-Making Materials","type":"book"},"uris":["http://www.mendeley.com/documents/?uuid=924632e6-f3a0-4dd4-bb57-b9f868358044"]}],"mendeley":{"formattedCitation":"(Lamond &amp; Pielert, 2006)","plainTextFormattedCitation":"(Lamond &amp; Pielert, 2006)","previouslyFormattedCitation":"(Lamond &amp; Pielert, 2006)"},"properties":{"noteIndex":0},"schema":"https://github.com/citation-style-language/schema/raw/master/csl-citation.json"}</w:instrText>
      </w:r>
      <w:r>
        <w:fldChar w:fldCharType="separate"/>
      </w:r>
      <w:r w:rsidRPr="007B12BB">
        <w:rPr>
          <w:noProof/>
        </w:rPr>
        <w:t xml:space="preserve">(Lamond </w:t>
      </w:r>
      <w:r w:rsidR="009D582B">
        <w:rPr>
          <w:noProof/>
        </w:rPr>
        <w:t>ve</w:t>
      </w:r>
      <w:r w:rsidRPr="007B12BB">
        <w:rPr>
          <w:noProof/>
        </w:rPr>
        <w:t xml:space="preserve"> Pielert, 2006)</w:t>
      </w:r>
      <w:r>
        <w:fldChar w:fldCharType="end"/>
      </w:r>
      <w:r w:rsidRPr="007E47CA">
        <w:t>.</w:t>
      </w:r>
      <w:r>
        <w:t xml:space="preserve"> UYPB</w:t>
      </w:r>
      <w:r w:rsidRPr="00D0619E">
        <w:t xml:space="preserve">'nin özelliklerini etkin bir şekilde geliştirmek için çimentoyu yüksek miktarlarda </w:t>
      </w:r>
      <w:r w:rsidR="004348A2">
        <w:t>YFC</w:t>
      </w:r>
      <w:r w:rsidRPr="00D0619E">
        <w:t xml:space="preserve"> ile değiştirmek </w:t>
      </w:r>
      <w:r>
        <w:t xml:space="preserve">gerekmektedir ve kullanılan </w:t>
      </w:r>
      <w:r w:rsidR="00975EB9">
        <w:t>YFC</w:t>
      </w:r>
      <w:r>
        <w:t xml:space="preserve"> inceliği yaklaşık 5000-5500 cm²</w:t>
      </w:r>
      <w:r w:rsidRPr="00D0619E">
        <w:t>/g olmalıdır</w:t>
      </w:r>
      <w:r>
        <w:t xml:space="preserve"> </w:t>
      </w:r>
      <w:r>
        <w:fldChar w:fldCharType="begin" w:fldLock="1"/>
      </w:r>
      <w:r>
        <w:instrText>ADDIN CSL_CITATION {"citationItems":[{"id":"ITEM-1","itemData":{"abstract":"This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H","non-dropping-particle":"","parse-names":false,"suffix":""}],"id":"ITEM-1","issued":{"date-parts":[["2006"]]},"publisher":"ASTM International","publisher-place":"West Conshohocken","title":"Significance of Tests and Properties of Concrete and Concrete-Making Materials","type":"book"},"uris":["http://www.mendeley.com/documents/?uuid=924632e6-f3a0-4dd4-bb57-b9f868358044"]}],"mendeley":{"formattedCitation":"(Lamond &amp; Pielert, 2006)","plainTextFormattedCitation":"(Lamond &amp; Pielert, 2006)","previouslyFormattedCitation":"(Lamond &amp; Pielert, 2006)"},"properties":{"noteIndex":0},"schema":"https://github.com/citation-style-language/schema/raw/master/csl-citation.json"}</w:instrText>
      </w:r>
      <w:r>
        <w:fldChar w:fldCharType="separate"/>
      </w:r>
      <w:r w:rsidRPr="007B12BB">
        <w:rPr>
          <w:noProof/>
        </w:rPr>
        <w:t xml:space="preserve">(Lamond </w:t>
      </w:r>
      <w:r w:rsidR="009D582B">
        <w:rPr>
          <w:noProof/>
        </w:rPr>
        <w:t>ve</w:t>
      </w:r>
      <w:r w:rsidRPr="007B12BB">
        <w:rPr>
          <w:noProof/>
        </w:rPr>
        <w:t xml:space="preserve"> Pielert, 2006)</w:t>
      </w:r>
      <w:r>
        <w:fldChar w:fldCharType="end"/>
      </w:r>
      <w:r>
        <w:t>.</w:t>
      </w:r>
      <w:r w:rsidR="004348A2">
        <w:t xml:space="preserve"> Kullanılabilecek YFC gereksinimleri</w:t>
      </w:r>
      <w:r w:rsidRPr="00D0619E">
        <w:t>, ASTM C 989 standardına göre Tablo 2.6'da verilen gereksinimlere uygundur</w:t>
      </w:r>
      <w:r w:rsidR="004348A2">
        <w:t xml:space="preserve"> </w:t>
      </w:r>
      <w:r w:rsidR="004348A2" w:rsidRPr="009D582B">
        <w:fldChar w:fldCharType="begin" w:fldLock="1"/>
      </w:r>
      <w:r w:rsidR="004348A2" w:rsidRPr="009D582B">
        <w:instrText>ADDIN CSL_CITATION {"citationItems":[{"id":"ITEM-1","itemData":{"author":[{"dropping-particle":"","family":"ASTM C 989","given":"","non-dropping-particle":"","parse-names":false,"suffix":""}],"container-title":"ASTM International","id":"ITEM-1","issued":{"date-parts":[["2004"]]},"page":"3-7","publisher-place":"West Conshohocken","title":"Standard Specification for Ground Granulated Blast-Furnace Slag for Use in Concrete and Mortars","type":"patent"},"uris":["http://www.mendeley.com/documents/?uuid=1ed879f7-328c-4347-8074-df7296be9eca"]}],"mendeley":{"formattedCitation":"(ASTM C 989, 2004)","plainTextFormattedCitation":"(ASTM C 989, 2004)","previouslyFormattedCitation":"(ASTM C 989, 2004)"},"properties":{"noteIndex":0},"schema":"https://github.com/citation-style-language/schema/raw/master/csl-citation.json"}</w:instrText>
      </w:r>
      <w:r w:rsidR="004348A2" w:rsidRPr="009D582B">
        <w:fldChar w:fldCharType="separate"/>
      </w:r>
      <w:r w:rsidR="004348A2" w:rsidRPr="009D582B">
        <w:t>(ASTM C 989, 2004)</w:t>
      </w:r>
      <w:r w:rsidR="004348A2" w:rsidRPr="009D582B">
        <w:fldChar w:fldCharType="end"/>
      </w:r>
      <w:r w:rsidRPr="00D0619E">
        <w:t>.</w:t>
      </w:r>
    </w:p>
    <w:p w14:paraId="7B2E227F" w14:textId="2DA5272D" w:rsidR="00F212E5" w:rsidRPr="003D4194" w:rsidRDefault="003D4194" w:rsidP="003D4194">
      <w:pPr>
        <w:pStyle w:val="ResimYazs"/>
        <w:spacing w:after="0"/>
        <w:jc w:val="left"/>
        <w:rPr>
          <w:i/>
          <w:iCs/>
          <w:sz w:val="22"/>
          <w:szCs w:val="22"/>
        </w:rPr>
      </w:pPr>
      <w:bookmarkStart w:id="174" w:name="_Toc32601657"/>
      <w:proofErr w:type="gramStart"/>
      <w:r w:rsidRPr="003D4194">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2</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6</w:t>
      </w:r>
      <w:r w:rsidR="005F6BE8">
        <w:rPr>
          <w:sz w:val="22"/>
          <w:szCs w:val="22"/>
        </w:rPr>
        <w:fldChar w:fldCharType="end"/>
      </w:r>
      <w:r w:rsidR="00F212E5" w:rsidRPr="003D4194">
        <w:rPr>
          <w:noProof/>
          <w:sz w:val="22"/>
          <w:szCs w:val="22"/>
        </w:rPr>
        <w:t>.</w:t>
      </w:r>
      <w:r w:rsidR="00F212E5" w:rsidRPr="003D4194">
        <w:rPr>
          <w:sz w:val="22"/>
          <w:szCs w:val="22"/>
        </w:rPr>
        <w:t xml:space="preserve"> </w:t>
      </w:r>
      <w:r w:rsidR="00F212E5" w:rsidRPr="003D4194">
        <w:rPr>
          <w:i/>
          <w:iCs/>
          <w:sz w:val="22"/>
          <w:szCs w:val="22"/>
        </w:rPr>
        <w:t xml:space="preserve">Kimyasal </w:t>
      </w:r>
      <w:r w:rsidR="00975EB9">
        <w:rPr>
          <w:i/>
          <w:iCs/>
          <w:sz w:val="22"/>
          <w:szCs w:val="22"/>
        </w:rPr>
        <w:t>g</w:t>
      </w:r>
      <w:r w:rsidR="00F212E5" w:rsidRPr="003D4194">
        <w:rPr>
          <w:i/>
          <w:iCs/>
          <w:sz w:val="22"/>
          <w:szCs w:val="22"/>
        </w:rPr>
        <w:t>ereksinimler</w:t>
      </w:r>
      <w:bookmarkEnd w:id="174"/>
      <w:r w:rsidR="00F212E5" w:rsidRPr="003D4194">
        <w:rPr>
          <w:i/>
          <w:iCs/>
          <w:sz w:val="22"/>
          <w:szCs w:val="22"/>
        </w:rPr>
        <w:t xml:space="preserve"> </w:t>
      </w:r>
    </w:p>
    <w:p w14:paraId="56EB3D12" w14:textId="77777777" w:rsidR="008B50A8" w:rsidRPr="008B50A8" w:rsidRDefault="008B50A8" w:rsidP="008B50A8">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2268"/>
      </w:tblGrid>
      <w:tr w:rsidR="00F212E5" w:rsidRPr="004A63B8" w14:paraId="7EF78BD9" w14:textId="77777777" w:rsidTr="004348A2">
        <w:trPr>
          <w:trHeight w:val="182"/>
        </w:trPr>
        <w:tc>
          <w:tcPr>
            <w:tcW w:w="2376" w:type="dxa"/>
            <w:tcBorders>
              <w:top w:val="single" w:sz="8" w:space="0" w:color="auto"/>
            </w:tcBorders>
          </w:tcPr>
          <w:p w14:paraId="33EE6D5B" w14:textId="39C7A586" w:rsidR="00F212E5" w:rsidRPr="00240F6A" w:rsidRDefault="00F212E5" w:rsidP="004348A2">
            <w:pPr>
              <w:rPr>
                <w:sz w:val="22"/>
                <w:szCs w:val="22"/>
              </w:rPr>
            </w:pPr>
            <w:r>
              <w:rPr>
                <w:sz w:val="22"/>
                <w:szCs w:val="22"/>
              </w:rPr>
              <w:t xml:space="preserve">S, </w:t>
            </w:r>
            <w:r w:rsidR="004348A2">
              <w:rPr>
                <w:sz w:val="22"/>
                <w:szCs w:val="22"/>
              </w:rPr>
              <w:t>(</w:t>
            </w:r>
            <w:r>
              <w:rPr>
                <w:sz w:val="22"/>
                <w:szCs w:val="22"/>
              </w:rPr>
              <w:t>mak</w:t>
            </w:r>
            <w:r w:rsidRPr="00240F6A">
              <w:rPr>
                <w:sz w:val="22"/>
                <w:szCs w:val="22"/>
              </w:rPr>
              <w:t>, %</w:t>
            </w:r>
            <w:r w:rsidR="004348A2">
              <w:rPr>
                <w:sz w:val="22"/>
                <w:szCs w:val="22"/>
              </w:rPr>
              <w:t>)</w:t>
            </w:r>
          </w:p>
        </w:tc>
        <w:tc>
          <w:tcPr>
            <w:tcW w:w="2268" w:type="dxa"/>
            <w:tcBorders>
              <w:top w:val="single" w:sz="8" w:space="0" w:color="auto"/>
            </w:tcBorders>
          </w:tcPr>
          <w:p w14:paraId="5CE6026A" w14:textId="77777777" w:rsidR="00F212E5" w:rsidRPr="00240F6A" w:rsidRDefault="00F212E5" w:rsidP="00206382">
            <w:pPr>
              <w:jc w:val="center"/>
              <w:rPr>
                <w:sz w:val="22"/>
                <w:szCs w:val="22"/>
              </w:rPr>
            </w:pPr>
            <w:r w:rsidRPr="00240F6A">
              <w:rPr>
                <w:sz w:val="22"/>
                <w:szCs w:val="22"/>
              </w:rPr>
              <w:t>2.5</w:t>
            </w:r>
          </w:p>
        </w:tc>
      </w:tr>
      <w:tr w:rsidR="00F212E5" w:rsidRPr="004A63B8" w14:paraId="0F63DD7B" w14:textId="77777777" w:rsidTr="004348A2">
        <w:tc>
          <w:tcPr>
            <w:tcW w:w="2376" w:type="dxa"/>
            <w:tcBorders>
              <w:bottom w:val="single" w:sz="8" w:space="0" w:color="auto"/>
            </w:tcBorders>
          </w:tcPr>
          <w:p w14:paraId="79BD00E2" w14:textId="115F4A65" w:rsidR="00F212E5" w:rsidRPr="00240F6A" w:rsidRDefault="00F212E5" w:rsidP="00F8106E">
            <w:pPr>
              <w:rPr>
                <w:sz w:val="22"/>
                <w:szCs w:val="22"/>
              </w:rPr>
            </w:pPr>
            <w:r w:rsidRPr="00240F6A">
              <w:rPr>
                <w:sz w:val="22"/>
                <w:szCs w:val="22"/>
              </w:rPr>
              <w:t>SO</w:t>
            </w:r>
            <w:r w:rsidRPr="00240F6A">
              <w:rPr>
                <w:sz w:val="22"/>
                <w:szCs w:val="22"/>
                <w:vertAlign w:val="subscript"/>
              </w:rPr>
              <w:t>3</w:t>
            </w:r>
            <w:r>
              <w:rPr>
                <w:sz w:val="22"/>
                <w:szCs w:val="22"/>
              </w:rPr>
              <w:t xml:space="preserve">, </w:t>
            </w:r>
            <w:r w:rsidR="004348A2">
              <w:rPr>
                <w:sz w:val="22"/>
                <w:szCs w:val="22"/>
              </w:rPr>
              <w:t>(</w:t>
            </w:r>
            <w:r>
              <w:rPr>
                <w:sz w:val="22"/>
                <w:szCs w:val="22"/>
              </w:rPr>
              <w:t>mak</w:t>
            </w:r>
            <w:r w:rsidRPr="00240F6A">
              <w:rPr>
                <w:sz w:val="22"/>
                <w:szCs w:val="22"/>
              </w:rPr>
              <w:t>, %</w:t>
            </w:r>
            <w:r w:rsidR="004348A2">
              <w:rPr>
                <w:sz w:val="22"/>
                <w:szCs w:val="22"/>
              </w:rPr>
              <w:t>)</w:t>
            </w:r>
          </w:p>
        </w:tc>
        <w:tc>
          <w:tcPr>
            <w:tcW w:w="2268" w:type="dxa"/>
            <w:tcBorders>
              <w:bottom w:val="single" w:sz="8" w:space="0" w:color="auto"/>
            </w:tcBorders>
          </w:tcPr>
          <w:p w14:paraId="62D7E472" w14:textId="77777777" w:rsidR="00F212E5" w:rsidRPr="00240F6A" w:rsidRDefault="00F212E5" w:rsidP="00206382">
            <w:pPr>
              <w:jc w:val="center"/>
              <w:rPr>
                <w:sz w:val="22"/>
                <w:szCs w:val="22"/>
              </w:rPr>
            </w:pPr>
            <w:r w:rsidRPr="00240F6A">
              <w:rPr>
                <w:sz w:val="22"/>
                <w:szCs w:val="22"/>
              </w:rPr>
              <w:t>4.0</w:t>
            </w:r>
          </w:p>
        </w:tc>
      </w:tr>
    </w:tbl>
    <w:p w14:paraId="3CE9DCCB" w14:textId="77777777" w:rsidR="00B7497B" w:rsidRDefault="00B7497B" w:rsidP="00B7497B"/>
    <w:p w14:paraId="05347906" w14:textId="7F0FA6EC" w:rsidR="00F212E5" w:rsidRDefault="00F212E5" w:rsidP="009D582B">
      <w:pPr>
        <w:spacing w:after="360"/>
      </w:pPr>
      <w:r w:rsidRPr="00D0619E">
        <w:t>Cüruf çimentosu</w:t>
      </w:r>
      <w:r w:rsidR="00AA65AA">
        <w:t>nda</w:t>
      </w:r>
      <w:r w:rsidRPr="00D0619E">
        <w:t xml:space="preserve"> </w:t>
      </w:r>
      <w:r w:rsidR="00AA65AA">
        <w:t>ilave</w:t>
      </w:r>
      <w:r w:rsidRPr="00D0619E">
        <w:t xml:space="preserve"> malzeme</w:t>
      </w:r>
      <w:r w:rsidR="00AA65AA">
        <w:t xml:space="preserve"> olarak kullanılmasının </w:t>
      </w:r>
      <w:r w:rsidRPr="00D0619E">
        <w:t>ardındaki nedenler aşağıda veril</w:t>
      </w:r>
      <w:r>
        <w:t xml:space="preserve">diği gibidir </w:t>
      </w:r>
      <w:r>
        <w:fldChar w:fldCharType="begin" w:fldLock="1"/>
      </w:r>
      <w:r>
        <w:instrText>ADDIN CSL_CITATION {"citationItems":[{"id":"ITEM-1","itemData":{"abstract":"This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H","non-dropping-particle":"","parse-names":false,"suffix":""}],"id":"ITEM-1","issued":{"date-parts":[["2006"]]},"publisher":"ASTM International","publisher-place":"West Conshohocken","title":"Significance of Tests and Properties of Concrete and Concrete-Making Materials","type":"book"},"uris":["http://www.mendeley.com/documents/?uuid=924632e6-f3a0-4dd4-bb57-b9f868358044"]}],"mendeley":{"formattedCitation":"(Lamond &amp; Pielert, 2006)","plainTextFormattedCitation":"(Lamond &amp; Pielert, 2006)","previouslyFormattedCitation":"(Lamond &amp; Pielert, 2006)"},"properties":{"noteIndex":0},"schema":"https://github.com/citation-style-language/schema/raw/master/csl-citation.json"}</w:instrText>
      </w:r>
      <w:r>
        <w:fldChar w:fldCharType="separate"/>
      </w:r>
      <w:r w:rsidRPr="007B12BB">
        <w:rPr>
          <w:noProof/>
        </w:rPr>
        <w:t xml:space="preserve">(Lamond </w:t>
      </w:r>
      <w:r w:rsidR="009D582B">
        <w:rPr>
          <w:noProof/>
        </w:rPr>
        <w:t>ve</w:t>
      </w:r>
      <w:r w:rsidRPr="007B12BB">
        <w:rPr>
          <w:noProof/>
        </w:rPr>
        <w:t xml:space="preserve"> Pielert, 2006)</w:t>
      </w:r>
      <w:r>
        <w:fldChar w:fldCharType="end"/>
      </w:r>
      <w:r>
        <w:t>:</w:t>
      </w:r>
    </w:p>
    <w:p w14:paraId="49139DA4" w14:textId="77777777" w:rsidR="00F212E5" w:rsidRDefault="00F212E5" w:rsidP="008B50A8">
      <w:pPr>
        <w:pStyle w:val="ListeParagraf"/>
        <w:numPr>
          <w:ilvl w:val="0"/>
          <w:numId w:val="10"/>
        </w:numPr>
        <w:spacing w:after="360"/>
        <w:ind w:left="360"/>
      </w:pPr>
      <w:r>
        <w:t>Yüksek nihai mukavemet ve düşük erken mukavemet</w:t>
      </w:r>
    </w:p>
    <w:p w14:paraId="10937AD7" w14:textId="77777777" w:rsidR="00F212E5" w:rsidRDefault="00F212E5" w:rsidP="008B50A8">
      <w:pPr>
        <w:pStyle w:val="ListeParagraf"/>
        <w:numPr>
          <w:ilvl w:val="0"/>
          <w:numId w:val="10"/>
        </w:numPr>
        <w:spacing w:after="360"/>
        <w:ind w:left="360"/>
      </w:pPr>
      <w:r>
        <w:t>Deniz suyuna ve sülfatlara karşı daha iyi direnç</w:t>
      </w:r>
    </w:p>
    <w:p w14:paraId="04DC50EB" w14:textId="5F37E783" w:rsidR="00F212E5" w:rsidRDefault="00AA65AA" w:rsidP="008B50A8">
      <w:pPr>
        <w:pStyle w:val="ListeParagraf"/>
        <w:numPr>
          <w:ilvl w:val="0"/>
          <w:numId w:val="10"/>
        </w:numPr>
        <w:spacing w:after="360"/>
        <w:ind w:left="360"/>
      </w:pPr>
      <w:r>
        <w:t>A</w:t>
      </w:r>
      <w:r w:rsidR="00F212E5">
        <w:t xml:space="preserve">lkali </w:t>
      </w:r>
      <w:r>
        <w:t xml:space="preserve">- silis </w:t>
      </w:r>
      <w:r w:rsidR="00F212E5">
        <w:t>reaksiyonu nedeniyle düşük genleşme</w:t>
      </w:r>
    </w:p>
    <w:p w14:paraId="1318ED70" w14:textId="77777777" w:rsidR="00F212E5" w:rsidRDefault="00F212E5" w:rsidP="008B50A8">
      <w:pPr>
        <w:pStyle w:val="ListeParagraf"/>
        <w:numPr>
          <w:ilvl w:val="0"/>
          <w:numId w:val="10"/>
        </w:numPr>
        <w:spacing w:after="360"/>
        <w:ind w:left="360"/>
      </w:pPr>
      <w:r>
        <w:t>Düşük hidrasyon ısısı nedeniyle önemsiz sıcaklık artışı</w:t>
      </w:r>
    </w:p>
    <w:p w14:paraId="3E599FA7" w14:textId="77777777" w:rsidR="00F212E5" w:rsidRDefault="00F212E5" w:rsidP="008B50A8">
      <w:pPr>
        <w:pStyle w:val="ListeParagraf"/>
        <w:numPr>
          <w:ilvl w:val="0"/>
          <w:numId w:val="10"/>
        </w:numPr>
        <w:spacing w:after="360"/>
        <w:ind w:left="360"/>
      </w:pPr>
      <w:r>
        <w:t>Açık renk ve geliştirilmiş yüzey</w:t>
      </w:r>
    </w:p>
    <w:p w14:paraId="0F4EABD4" w14:textId="77777777" w:rsidR="00F212E5" w:rsidRDefault="00F212E5" w:rsidP="008B50A8">
      <w:pPr>
        <w:pStyle w:val="ListeParagraf"/>
        <w:numPr>
          <w:ilvl w:val="0"/>
          <w:numId w:val="10"/>
        </w:numPr>
        <w:spacing w:after="360"/>
        <w:ind w:left="360"/>
      </w:pPr>
      <w:r>
        <w:t>Minimum klorür penetrasyonu ve gözeneklilik ile donma</w:t>
      </w:r>
      <w:r w:rsidR="004348A2">
        <w:t xml:space="preserve">/çözülme </w:t>
      </w:r>
      <w:r>
        <w:t>dayanıklılığı</w:t>
      </w:r>
    </w:p>
    <w:p w14:paraId="5822958B" w14:textId="535F6FB7" w:rsidR="00F212E5" w:rsidRDefault="004348A2" w:rsidP="00E7500A">
      <w:pPr>
        <w:pStyle w:val="Balk3"/>
      </w:pPr>
      <w:bookmarkStart w:id="175" w:name="_Toc19029338"/>
      <w:bookmarkStart w:id="176" w:name="_Toc19110386"/>
      <w:bookmarkStart w:id="177" w:name="_Toc19110524"/>
      <w:bookmarkStart w:id="178" w:name="_Toc19112162"/>
      <w:bookmarkStart w:id="179" w:name="_Toc20385513"/>
      <w:bookmarkStart w:id="180" w:name="_Toc23957303"/>
      <w:bookmarkStart w:id="181" w:name="_Toc23958160"/>
      <w:bookmarkStart w:id="182" w:name="_Toc23959439"/>
      <w:bookmarkStart w:id="183" w:name="_Hlk21397768"/>
      <w:r>
        <w:t xml:space="preserve"> </w:t>
      </w:r>
      <w:bookmarkStart w:id="184" w:name="_Toc32601460"/>
      <w:r w:rsidR="00F212E5">
        <w:t xml:space="preserve">Kimyasal </w:t>
      </w:r>
      <w:r w:rsidR="004328F7">
        <w:t>k</w:t>
      </w:r>
      <w:r w:rsidR="00F212E5">
        <w:t>atkılar</w:t>
      </w:r>
      <w:bookmarkEnd w:id="175"/>
      <w:bookmarkEnd w:id="176"/>
      <w:bookmarkEnd w:id="177"/>
      <w:bookmarkEnd w:id="178"/>
      <w:bookmarkEnd w:id="179"/>
      <w:bookmarkEnd w:id="180"/>
      <w:bookmarkEnd w:id="181"/>
      <w:bookmarkEnd w:id="182"/>
      <w:bookmarkEnd w:id="184"/>
    </w:p>
    <w:bookmarkEnd w:id="183"/>
    <w:p w14:paraId="41CFD1CF" w14:textId="77777777" w:rsidR="00F212E5" w:rsidRDefault="00F212E5" w:rsidP="00F212E5">
      <w:pPr>
        <w:spacing w:after="360"/>
      </w:pPr>
      <w:proofErr w:type="gramStart"/>
      <w:r>
        <w:t>Bu malzemeler i</w:t>
      </w:r>
      <w:r w:rsidRPr="00D0619E">
        <w:t xml:space="preserve">şlenebilirlik veya </w:t>
      </w:r>
      <w:r w:rsidR="004348A2">
        <w:t>pirizi</w:t>
      </w:r>
      <w:r w:rsidRPr="00D0619E">
        <w:t xml:space="preserve"> ayarlama gibi belirli </w:t>
      </w:r>
      <w:r>
        <w:t>beton</w:t>
      </w:r>
      <w:r w:rsidRPr="00D0619E">
        <w:t xml:space="preserve"> özelli</w:t>
      </w:r>
      <w:r>
        <w:t xml:space="preserve">kleri </w:t>
      </w:r>
      <w:r w:rsidRPr="00D0619E">
        <w:t>arttırırlar.</w:t>
      </w:r>
      <w:proofErr w:type="gramEnd"/>
      <w:r w:rsidRPr="00D0619E">
        <w:t xml:space="preserve"> </w:t>
      </w:r>
      <w:proofErr w:type="gramStart"/>
      <w:r w:rsidRPr="00D0619E">
        <w:t xml:space="preserve">Su </w:t>
      </w:r>
      <w:r w:rsidR="004348A2">
        <w:t>zaltıcıların</w:t>
      </w:r>
      <w:r w:rsidRPr="00D0619E">
        <w:t xml:space="preserve"> kullanılması yerleştirme, akış, çökme, bitiş ve yüzeyin iyileştirilmesine yardımcı olur.</w:t>
      </w:r>
      <w:proofErr w:type="gramEnd"/>
      <w:r w:rsidRPr="00D0619E">
        <w:t xml:space="preserve"> ASTM C 494, betondaki kimyasal katkılar için geçerli standart</w:t>
      </w:r>
      <w:r w:rsidR="004348A2">
        <w:t xml:space="preserve"> olup, h</w:t>
      </w:r>
      <w:r w:rsidRPr="00D0619E">
        <w:t>er kimyasal katkı, aşağıda verilen tiplerde sınıflandırıl</w:t>
      </w:r>
      <w:r>
        <w:t>maktad</w:t>
      </w:r>
      <w:r w:rsidRPr="00D0619E">
        <w:t>ır</w:t>
      </w:r>
      <w:r>
        <w:t xml:space="preserve"> </w:t>
      </w:r>
      <w:r>
        <w:fldChar w:fldCharType="begin" w:fldLock="1"/>
      </w:r>
      <w:r>
        <w:instrText>ADDIN CSL_CITATION {"citationItems":[{"id":"ITEM-1","itemData":{"author":[{"dropping-particle":"","family":"ASTM C 494","given":"","non-dropping-particle":"","parse-names":false,"suffix":""}],"container-title":"ASTM International","id":"ITEM-1","issued":{"date-parts":[["2004"]]},"page":"1-9","publisher-place":"West Conshohocken","title":"Standard Specification for Chemical Admixtures for Concrete","type":"patent"},"uris":["http://www.mendeley.com/documents/?uuid=708c5d18-e3de-47ed-bbf6-cdb45e097979"]}],"mendeley":{"formattedCitation":"(ASTM C 494, 2004)","plainTextFormattedCitation":"(ASTM C 494, 2004)","previouslyFormattedCitation":"(ASTM C 494, 2004)"},"properties":{"noteIndex":0},"schema":"https://github.com/citation-style-language/schema/raw/master/csl-citation.json"}</w:instrText>
      </w:r>
      <w:r>
        <w:fldChar w:fldCharType="separate"/>
      </w:r>
      <w:r w:rsidRPr="001B54AC">
        <w:rPr>
          <w:noProof/>
        </w:rPr>
        <w:t>(ASTM C 494, 2004)</w:t>
      </w:r>
      <w:r>
        <w:fldChar w:fldCharType="end"/>
      </w:r>
      <w:r>
        <w:t>:</w:t>
      </w:r>
    </w:p>
    <w:p w14:paraId="5CB0C3A5" w14:textId="77777777" w:rsidR="00F212E5" w:rsidRDefault="00F212E5" w:rsidP="00545793">
      <w:pPr>
        <w:pStyle w:val="ListeParagraf"/>
        <w:numPr>
          <w:ilvl w:val="0"/>
          <w:numId w:val="11"/>
        </w:numPr>
        <w:spacing w:after="360"/>
        <w:ind w:left="360"/>
      </w:pPr>
      <w:r>
        <w:t>Su azaltıcı katkılar (Tip A)</w:t>
      </w:r>
    </w:p>
    <w:p w14:paraId="044E7BCB" w14:textId="77777777" w:rsidR="00F212E5" w:rsidRDefault="00FE4697" w:rsidP="00545793">
      <w:pPr>
        <w:pStyle w:val="ListeParagraf"/>
        <w:numPr>
          <w:ilvl w:val="0"/>
          <w:numId w:val="11"/>
        </w:numPr>
        <w:spacing w:after="360"/>
        <w:ind w:left="360"/>
      </w:pPr>
      <w:r>
        <w:t>Piriz g</w:t>
      </w:r>
      <w:r w:rsidR="00F212E5">
        <w:t>eciktirici katkılar (B Tipi)</w:t>
      </w:r>
    </w:p>
    <w:p w14:paraId="51EFCEF8" w14:textId="77777777" w:rsidR="00F212E5" w:rsidRDefault="00FE4697" w:rsidP="00545793">
      <w:pPr>
        <w:pStyle w:val="ListeParagraf"/>
        <w:numPr>
          <w:ilvl w:val="0"/>
          <w:numId w:val="11"/>
        </w:numPr>
        <w:spacing w:after="360"/>
        <w:ind w:left="360"/>
      </w:pPr>
      <w:r>
        <w:t>Piriz h</w:t>
      </w:r>
      <w:r w:rsidR="00F212E5">
        <w:t>ızlandırıcı katkılar (Tip C)</w:t>
      </w:r>
    </w:p>
    <w:p w14:paraId="77E3F115" w14:textId="77777777" w:rsidR="00F212E5" w:rsidRDefault="00F212E5" w:rsidP="00545793">
      <w:pPr>
        <w:pStyle w:val="ListeParagraf"/>
        <w:numPr>
          <w:ilvl w:val="0"/>
          <w:numId w:val="11"/>
        </w:numPr>
        <w:spacing w:after="360"/>
        <w:ind w:left="360"/>
      </w:pPr>
      <w:r>
        <w:t xml:space="preserve">Su </w:t>
      </w:r>
      <w:r w:rsidR="004348A2">
        <w:t>azaltıcı</w:t>
      </w:r>
      <w:r>
        <w:t xml:space="preserve"> ve </w:t>
      </w:r>
      <w:r w:rsidR="00FE4697">
        <w:t xml:space="preserve">piriz </w:t>
      </w:r>
      <w:r>
        <w:t>geciktirici katkılar (D Tipi)</w:t>
      </w:r>
    </w:p>
    <w:p w14:paraId="7EA4AF88" w14:textId="77777777" w:rsidR="00F212E5" w:rsidRDefault="00F212E5" w:rsidP="00545793">
      <w:pPr>
        <w:pStyle w:val="ListeParagraf"/>
        <w:numPr>
          <w:ilvl w:val="0"/>
          <w:numId w:val="11"/>
        </w:numPr>
        <w:spacing w:after="360"/>
        <w:ind w:left="360"/>
      </w:pPr>
      <w:r>
        <w:t xml:space="preserve">Su </w:t>
      </w:r>
      <w:r w:rsidR="004348A2">
        <w:t>azaltıcı</w:t>
      </w:r>
      <w:r>
        <w:t xml:space="preserve"> ve </w:t>
      </w:r>
      <w:r w:rsidR="00FE4697">
        <w:t xml:space="preserve">piriz </w:t>
      </w:r>
      <w:r>
        <w:t>hızlandırıcı katkılar (E Tipi)</w:t>
      </w:r>
    </w:p>
    <w:p w14:paraId="0EEEECD2" w14:textId="77777777" w:rsidR="00F212E5" w:rsidRDefault="00F212E5" w:rsidP="00545793">
      <w:pPr>
        <w:pStyle w:val="ListeParagraf"/>
        <w:numPr>
          <w:ilvl w:val="0"/>
          <w:numId w:val="11"/>
        </w:numPr>
        <w:spacing w:after="360"/>
        <w:ind w:left="360"/>
      </w:pPr>
      <w:r>
        <w:t xml:space="preserve">Su </w:t>
      </w:r>
      <w:r w:rsidR="004348A2">
        <w:t>azaltıcı</w:t>
      </w:r>
      <w:r>
        <w:t xml:space="preserve"> ve </w:t>
      </w:r>
      <w:r w:rsidR="00FE4697" w:rsidRPr="004348A2">
        <w:t xml:space="preserve">üstünplastisite sağlayıcı </w:t>
      </w:r>
      <w:r>
        <w:t>katkılar (Tip F)</w:t>
      </w:r>
    </w:p>
    <w:p w14:paraId="7EFFE3DD" w14:textId="77777777" w:rsidR="00F212E5" w:rsidRDefault="004348A2" w:rsidP="00545793">
      <w:pPr>
        <w:pStyle w:val="ListeParagraf"/>
        <w:numPr>
          <w:ilvl w:val="0"/>
          <w:numId w:val="11"/>
        </w:numPr>
        <w:spacing w:after="360"/>
        <w:ind w:left="360"/>
      </w:pPr>
      <w:r>
        <w:t>S</w:t>
      </w:r>
      <w:r w:rsidRPr="004348A2">
        <w:t>ertleşme geciktirici - beton üstünplastisite sağlayıcı</w:t>
      </w:r>
      <w:r w:rsidR="00FE4697">
        <w:t xml:space="preserve"> katkılar</w:t>
      </w:r>
      <w:r w:rsidRPr="004348A2">
        <w:t xml:space="preserve"> </w:t>
      </w:r>
      <w:r w:rsidR="00F212E5">
        <w:t>(Tip G)</w:t>
      </w:r>
    </w:p>
    <w:p w14:paraId="39D5A29A" w14:textId="13080A94" w:rsidR="00F212E5" w:rsidRDefault="00FE4697" w:rsidP="009D582B">
      <w:pPr>
        <w:spacing w:after="360"/>
        <w:rPr>
          <w:noProof/>
        </w:rPr>
      </w:pPr>
      <w:proofErr w:type="gramStart"/>
      <w:r>
        <w:t>Piriz h</w:t>
      </w:r>
      <w:r w:rsidR="00F212E5">
        <w:t xml:space="preserve">ızlandırıcılar ve geciktiriciler, taze betonun </w:t>
      </w:r>
      <w:r>
        <w:t>sertleşme</w:t>
      </w:r>
      <w:r w:rsidR="00F212E5">
        <w:t xml:space="preserve"> süresini etkilemektedir.</w:t>
      </w:r>
      <w:proofErr w:type="gramEnd"/>
      <w:r w:rsidR="00F212E5">
        <w:t xml:space="preserve"> </w:t>
      </w:r>
      <w:proofErr w:type="gramStart"/>
      <w:r w:rsidR="00F212E5">
        <w:t xml:space="preserve">Su </w:t>
      </w:r>
      <w:r>
        <w:t>azaltıcılar ise</w:t>
      </w:r>
      <w:r w:rsidR="00F212E5">
        <w:t xml:space="preserve"> malzemenin akışını değiştirmez, </w:t>
      </w:r>
      <w:r>
        <w:t>akssine</w:t>
      </w:r>
      <w:r w:rsidR="00F212E5">
        <w:t xml:space="preserve"> bir plastikleştirici daha fazla su eklemeden akışı arttırır.</w:t>
      </w:r>
      <w:proofErr w:type="gramEnd"/>
      <w:r w:rsidR="00F212E5">
        <w:t xml:space="preserve"> </w:t>
      </w:r>
      <w:r>
        <w:t>Ayrıca s</w:t>
      </w:r>
      <w:r w:rsidR="00F212E5">
        <w:t xml:space="preserve">u </w:t>
      </w:r>
      <w:r>
        <w:t>azaltıcılar</w:t>
      </w:r>
      <w:r w:rsidR="00F212E5">
        <w:t xml:space="preserve"> orta dereceli su azaltıcı karışım, ortak su azaltıcı karışım ve ayrıca süper akışkanlaştırıcılar olarak bilinen yüksek aralıklı su azaltıcı karışım veya HRWRA’lar </w:t>
      </w:r>
      <w:r>
        <w:t xml:space="preserve">olarak sınıflandırılabilir </w:t>
      </w:r>
      <w:r w:rsidR="00F212E5">
        <w:fldChar w:fldCharType="begin" w:fldLock="1"/>
      </w:r>
      <w:r w:rsidR="00F212E5">
        <w:instrText>ADDIN CSL_CITATION {"citationItems":[{"id":"ITEM-1","itemData":{"author":[{"dropping-particle":"","family":"Allan","given":"Jason","non-dropping-particle":"","parse-names":false,"suffix":""},{"dropping-particle":"","family":"Hernandez","given":"Abedania","non-dropping-particle":"","parse-names":false,"suffix":""}],"id":"ITEM-1","issued":{"date-parts":[["2016"]]},"number-of-pages":"1-100","publisher":"The University of Texas at Austin","title":"Development and Laboratory Testing of Ultra High Performance Concrete","type":"thesis"},"uris":["http://www.mendeley.com/documents/?uuid=6a3669ec-fc6b-4c51-b4f1-b5e7a579ea22"]},{"id":"ITEM-2","itemData":{"abstract":"This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H","non-dropping-particle":"","parse-names":false,"suffix":""}],"id":"ITEM-2","issued":{"date-parts":[["2006"]]},"publisher":"ASTM International","publisher-place":"West Conshohocken","title":"Significance of Tests and Properties of Concrete and Concrete-Making Materials","type":"book"},"uris":["http://www.mendeley.com/documents/?uuid=924632e6-f3a0-4dd4-bb57-b9f868358044"]}],"mendeley":{"formattedCitation":"(Allan &amp; Hernandez, 2016; Lamond &amp; Pielert, 2006)","plainTextFormattedCitation":"(Allan &amp; Hernandez, 2016; Lamond &amp; Pielert, 2006)","previouslyFormattedCitation":"(Allan &amp; Hernandez, 2016; Lamond &amp; Pielert, 2006)"},"properties":{"noteIndex":0},"schema":"https://github.com/citation-style-language/schema/raw/master/csl-citation.json"}</w:instrText>
      </w:r>
      <w:r w:rsidR="00F212E5">
        <w:fldChar w:fldCharType="separate"/>
      </w:r>
      <w:r w:rsidR="00F212E5" w:rsidRPr="007B12BB">
        <w:rPr>
          <w:noProof/>
        </w:rPr>
        <w:t xml:space="preserve">(Allan </w:t>
      </w:r>
      <w:r w:rsidR="009D582B">
        <w:rPr>
          <w:noProof/>
        </w:rPr>
        <w:t>ve</w:t>
      </w:r>
      <w:r w:rsidR="00F212E5" w:rsidRPr="007B12BB">
        <w:rPr>
          <w:noProof/>
        </w:rPr>
        <w:t xml:space="preserve"> Hernandez, 2016; Lamond </w:t>
      </w:r>
      <w:r w:rsidR="009D582B">
        <w:rPr>
          <w:noProof/>
        </w:rPr>
        <w:t>ve</w:t>
      </w:r>
      <w:r w:rsidR="00F212E5" w:rsidRPr="007B12BB">
        <w:rPr>
          <w:noProof/>
        </w:rPr>
        <w:t xml:space="preserve"> Pielert, 2006)</w:t>
      </w:r>
      <w:r w:rsidR="00F212E5">
        <w:fldChar w:fldCharType="end"/>
      </w:r>
      <w:r w:rsidR="00F212E5" w:rsidRPr="00390D57">
        <w:t>.</w:t>
      </w:r>
    </w:p>
    <w:p w14:paraId="292C4B30" w14:textId="69A41B86" w:rsidR="00E661A5" w:rsidRDefault="00F212E5" w:rsidP="0090267B">
      <w:pPr>
        <w:pStyle w:val="Balk4"/>
      </w:pPr>
      <w:bookmarkStart w:id="185" w:name="_Toc19112163"/>
      <w:bookmarkStart w:id="186" w:name="_Toc20385514"/>
      <w:bookmarkStart w:id="187" w:name="_Toc23957304"/>
      <w:bookmarkStart w:id="188" w:name="_Toc23958161"/>
      <w:bookmarkStart w:id="189" w:name="_Toc23959440"/>
      <w:bookmarkStart w:id="190" w:name="_Toc32601461"/>
      <w:r>
        <w:lastRenderedPageBreak/>
        <w:t>Yüksek</w:t>
      </w:r>
      <w:r w:rsidR="004328F7">
        <w:t xml:space="preserve"> oranlı su azaltıcı katkılar</w:t>
      </w:r>
      <w:bookmarkEnd w:id="185"/>
      <w:bookmarkEnd w:id="186"/>
      <w:r w:rsidRPr="001B418C">
        <w:t xml:space="preserve"> (HRWR)</w:t>
      </w:r>
      <w:bookmarkEnd w:id="187"/>
      <w:bookmarkEnd w:id="188"/>
      <w:bookmarkEnd w:id="189"/>
      <w:bookmarkEnd w:id="190"/>
    </w:p>
    <w:p w14:paraId="53CBB799" w14:textId="0C675690" w:rsidR="00F212E5" w:rsidRPr="00E661A5" w:rsidRDefault="00FE4697" w:rsidP="009D582B">
      <w:pPr>
        <w:spacing w:after="360"/>
        <w:rPr>
          <w:i/>
          <w:iCs/>
        </w:rPr>
      </w:pPr>
      <w:proofErr w:type="gramStart"/>
      <w:r w:rsidRPr="00FE4697">
        <w:t xml:space="preserve">Yüksek </w:t>
      </w:r>
      <w:r>
        <w:t>oranda</w:t>
      </w:r>
      <w:r w:rsidRPr="00FE4697">
        <w:t xml:space="preserve"> su azaltıcı katkı </w:t>
      </w:r>
      <w:r>
        <w:t>(</w:t>
      </w:r>
      <w:r w:rsidRPr="00FE4697">
        <w:t>HRWR</w:t>
      </w:r>
      <w:r>
        <w:t>)</w:t>
      </w:r>
      <w:r w:rsidRPr="00FE4697">
        <w:t xml:space="preserve">, betonun işlenebilirliğini arttırmak için kullanılır ve özellikle çok düşük </w:t>
      </w:r>
      <w:r w:rsidR="001F4F2C">
        <w:t>s/ç</w:t>
      </w:r>
      <w:r w:rsidR="001F4F2C" w:rsidRPr="00FE4697">
        <w:t xml:space="preserve"> </w:t>
      </w:r>
      <w:r w:rsidRPr="00FE4697">
        <w:t>oranına sahip betonlar için kritik öneme sahiptir.</w:t>
      </w:r>
      <w:proofErr w:type="gramEnd"/>
      <w:r w:rsidRPr="00FE4697">
        <w:t xml:space="preserve"> Çoğu </w:t>
      </w:r>
      <w:r>
        <w:t>UYPB</w:t>
      </w:r>
      <w:r w:rsidRPr="00FE4697">
        <w:t xml:space="preserve"> karışımı polikarboksilat </w:t>
      </w:r>
      <w:r>
        <w:t xml:space="preserve">esaslı </w:t>
      </w:r>
      <w:r w:rsidRPr="00FE4697">
        <w:t>HRWR kullandığından, son on yılda HRWR'daki en önemli gelişme, polikarboksilat eterler (</w:t>
      </w:r>
      <w:r w:rsidR="00B867E1">
        <w:t>PE</w:t>
      </w:r>
      <w:r w:rsidRPr="00FE4697">
        <w:t xml:space="preserve">) olarak bilinen bir malzeme sınıfının </w:t>
      </w:r>
      <w:r>
        <w:t xml:space="preserve">bu betonlarda kullanılmasını sağlamıştır </w:t>
      </w:r>
      <w:r w:rsidR="00F212E5">
        <w:fldChar w:fldCharType="begin" w:fldLock="1"/>
      </w:r>
      <w:r w:rsidR="00F212E5">
        <w:instrText>ADDIN CSL_CITATION {"citationItems":[{"id":"ITEM-1","itemData":{"abstract":"This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H","non-dropping-particle":"","parse-names":false,"suffix":""}],"id":"ITEM-1","issued":{"date-parts":[["2006"]]},"publisher":"ASTM International","publisher-place":"West Conshohocken","title":"Significance of Tests and Properties of Concrete and Concrete-Making Materials","type":"book"},"uris":["http://www.mendeley.com/documents/?uuid=924632e6-f3a0-4dd4-bb57-b9f868358044"]}],"mendeley":{"formattedCitation":"(Lamond &amp; Pielert, 2006)","plainTextFormattedCitation":"(Lamond &amp; Pielert, 2006)","previouslyFormattedCitation":"(Lamond &amp; Pielert, 2006)"},"properties":{"noteIndex":0},"schema":"https://github.com/citation-style-language/schema/raw/master/csl-citation.json"}</w:instrText>
      </w:r>
      <w:r w:rsidR="00F212E5">
        <w:fldChar w:fldCharType="separate"/>
      </w:r>
      <w:r w:rsidR="00F212E5" w:rsidRPr="007B12BB">
        <w:rPr>
          <w:noProof/>
        </w:rPr>
        <w:t xml:space="preserve">(Lamond </w:t>
      </w:r>
      <w:r w:rsidR="009D582B">
        <w:rPr>
          <w:noProof/>
        </w:rPr>
        <w:t>ve</w:t>
      </w:r>
      <w:r w:rsidR="00F212E5" w:rsidRPr="007B12BB">
        <w:rPr>
          <w:noProof/>
        </w:rPr>
        <w:t xml:space="preserve"> Pielert, 2006)</w:t>
      </w:r>
      <w:r w:rsidR="00F212E5">
        <w:fldChar w:fldCharType="end"/>
      </w:r>
      <w:r w:rsidR="00F212E5">
        <w:t xml:space="preserve">. </w:t>
      </w:r>
    </w:p>
    <w:p w14:paraId="494F57A0" w14:textId="483ABDFC" w:rsidR="00F212E5" w:rsidRDefault="00F8106E" w:rsidP="009D582B">
      <w:pPr>
        <w:spacing w:after="360"/>
      </w:pPr>
      <w:proofErr w:type="gramStart"/>
      <w:r>
        <w:t>Poli</w:t>
      </w:r>
      <w:r w:rsidR="00F212E5" w:rsidRPr="00A843EF">
        <w:t>karboksilatlar, negatif fonksiyonel gruplar ve hidrofilik yan zincirleri taşıyan bir polar zincire sahiptir (Şekil 2.8).</w:t>
      </w:r>
      <w:proofErr w:type="gramEnd"/>
      <w:r w:rsidR="00F212E5" w:rsidRPr="00A843EF">
        <w:t xml:space="preserve"> </w:t>
      </w:r>
      <w:proofErr w:type="gramStart"/>
      <w:r w:rsidR="00F212E5" w:rsidRPr="00A843EF">
        <w:t>Kutup zincirleri kendilerini çimento tanesinin pozitif yüklerine bağlar ve çimento tanesini çevreler.</w:t>
      </w:r>
      <w:proofErr w:type="gramEnd"/>
      <w:r w:rsidR="00F212E5" w:rsidRPr="00A843EF">
        <w:t xml:space="preserve"> </w:t>
      </w:r>
      <w:proofErr w:type="gramStart"/>
      <w:r w:rsidR="00F212E5" w:rsidRPr="00A843EF">
        <w:t>Sterik engelleme sırasında, yan zincirler, çimento tanelerini fiziksel olarak çimento tanelerinin tamamen suyla çevrelenmesine izin verecek şekilde birbirlerinden uzak tut</w:t>
      </w:r>
      <w:r w:rsidR="00F212E5">
        <w:t>maktadır</w:t>
      </w:r>
      <w:r w:rsidR="002D739D">
        <w:t>.</w:t>
      </w:r>
      <w:proofErr w:type="gramEnd"/>
      <w:r w:rsidR="002D739D">
        <w:t xml:space="preserve"> </w:t>
      </w:r>
      <w:proofErr w:type="gramStart"/>
      <w:r w:rsidR="00F212E5" w:rsidRPr="00A843EF">
        <w:t>Ek olarak, negatif yüklü fonksiyonel gruplar birbirlerini it</w:t>
      </w:r>
      <w:r w:rsidR="00F212E5">
        <w:t>mektedir</w:t>
      </w:r>
      <w:r w:rsidR="00F212E5" w:rsidRPr="00A843EF">
        <w:t>; bu fenomen elektrostatik itme olarak bilin</w:t>
      </w:r>
      <w:r w:rsidR="00F212E5">
        <w:t>mekted</w:t>
      </w:r>
      <w:r w:rsidR="00F212E5" w:rsidRPr="00A843EF">
        <w:t>ir.</w:t>
      </w:r>
      <w:proofErr w:type="gramEnd"/>
      <w:r w:rsidR="00F212E5" w:rsidRPr="00A843EF">
        <w:t xml:space="preserve"> Tüm bunlar, karışımın işlenebilirliğini geliştirmek için taze betonun daha akışkan olmasına yardımcı ol</w:t>
      </w:r>
      <w:r w:rsidR="00F212E5">
        <w:t>maktadır</w:t>
      </w:r>
      <w:r w:rsidR="00FE4697">
        <w:t xml:space="preserve"> </w:t>
      </w:r>
      <w:r w:rsidR="00F212E5">
        <w:fldChar w:fldCharType="begin" w:fldLock="1"/>
      </w:r>
      <w:r w:rsidR="00F212E5">
        <w:instrText>ADDIN CSL_CITATION {"citationItems":[{"id":"ITEM-1","itemData":{"author":[{"dropping-particle":"","family":"Allan","given":"Jason","non-dropping-particle":"","parse-names":false,"suffix":""},{"dropping-particle":"","family":"Hernandez","given":"Abedania","non-dropping-particle":"","parse-names":false,"suffix":""}],"id":"ITEM-1","issued":{"date-parts":[["2016"]]},"number-of-pages":"1-100","publisher":"The University of Texas at Austin","title":"Development and Laboratory Testing of Ultra High Performance Concrete","type":"thesis"},"uris":["http://www.mendeley.com/documents/?uuid=6a3669ec-fc6b-4c51-b4f1-b5e7a579ea22"]}],"mendeley":{"formattedCitation":"(Allan &amp; Hernandez, 2016)","plainTextFormattedCitation":"(Allan &amp; Hernandez, 2016)","previouslyFormattedCitation":"(Allan &amp; Hernandez, 2016)"},"properties":{"noteIndex":0},"schema":"https://github.com/citation-style-language/schema/raw/master/csl-citation.json"}</w:instrText>
      </w:r>
      <w:r w:rsidR="00F212E5">
        <w:fldChar w:fldCharType="separate"/>
      </w:r>
      <w:r w:rsidR="00F212E5" w:rsidRPr="00285FC0">
        <w:rPr>
          <w:noProof/>
        </w:rPr>
        <w:t xml:space="preserve">(Allan </w:t>
      </w:r>
      <w:r w:rsidR="009D582B">
        <w:rPr>
          <w:noProof/>
        </w:rPr>
        <w:t>ve</w:t>
      </w:r>
      <w:r w:rsidR="00F212E5" w:rsidRPr="00285FC0">
        <w:rPr>
          <w:noProof/>
        </w:rPr>
        <w:t xml:space="preserve"> Hernandez, 2016)</w:t>
      </w:r>
      <w:r w:rsidR="00F212E5">
        <w:fldChar w:fldCharType="end"/>
      </w:r>
      <w:r w:rsidR="00F212E5">
        <w:t>.</w:t>
      </w:r>
    </w:p>
    <w:p w14:paraId="03E17650" w14:textId="77777777" w:rsidR="00FE4697" w:rsidRDefault="00FE4697" w:rsidP="00FE4697">
      <w:pPr>
        <w:keepNext/>
        <w:spacing w:line="240" w:lineRule="auto"/>
        <w:jc w:val="center"/>
      </w:pPr>
      <w:r>
        <w:rPr>
          <w:noProof/>
          <w:lang w:val="tr-TR" w:eastAsia="tr-TR"/>
        </w:rPr>
        <w:drawing>
          <wp:inline distT="0" distB="0" distL="0" distR="0" wp14:anchorId="0158F3DB" wp14:editId="4C8FB6D4">
            <wp:extent cx="4542155" cy="1797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82942" cy="1813187"/>
                    </a:xfrm>
                    <a:prstGeom prst="rect">
                      <a:avLst/>
                    </a:prstGeom>
                    <a:noFill/>
                    <a:ln>
                      <a:noFill/>
                    </a:ln>
                  </pic:spPr>
                </pic:pic>
              </a:graphicData>
            </a:graphic>
          </wp:inline>
        </w:drawing>
      </w:r>
    </w:p>
    <w:p w14:paraId="58222DD3" w14:textId="77777777" w:rsidR="00BE0D68" w:rsidRPr="003D4194" w:rsidRDefault="00BE0D68" w:rsidP="00BE0D68">
      <w:pPr>
        <w:pStyle w:val="ResimYazs"/>
        <w:spacing w:after="0"/>
        <w:rPr>
          <w:sz w:val="22"/>
          <w:szCs w:val="22"/>
        </w:rPr>
      </w:pPr>
    </w:p>
    <w:p w14:paraId="7B847EBA" w14:textId="503D0A81" w:rsidR="00FE4697" w:rsidRPr="003D4194" w:rsidRDefault="006700B1" w:rsidP="006700B1">
      <w:pPr>
        <w:pStyle w:val="ResimYazs"/>
        <w:rPr>
          <w:sz w:val="22"/>
          <w:szCs w:val="22"/>
        </w:rPr>
      </w:pPr>
      <w:bookmarkStart w:id="191" w:name="_Toc30347383"/>
      <w:bookmarkStart w:id="192" w:name="_Toc30349531"/>
      <w:bookmarkStart w:id="193" w:name="_Toc32601587"/>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8</w:t>
      </w:r>
      <w:r w:rsidR="003D66AE" w:rsidRPr="003D4194">
        <w:rPr>
          <w:sz w:val="22"/>
          <w:szCs w:val="22"/>
        </w:rPr>
        <w:fldChar w:fldCharType="end"/>
      </w:r>
      <w:r w:rsidR="00FE4697" w:rsidRPr="003D4194">
        <w:rPr>
          <w:sz w:val="22"/>
          <w:szCs w:val="22"/>
        </w:rPr>
        <w:t>. Polikarboksilat kutup zincirleri ve mekanizmaları</w:t>
      </w:r>
      <w:bookmarkEnd w:id="191"/>
      <w:bookmarkEnd w:id="192"/>
      <w:bookmarkEnd w:id="193"/>
      <w:r w:rsidR="00FE4697" w:rsidRPr="003D4194">
        <w:rPr>
          <w:sz w:val="22"/>
          <w:szCs w:val="22"/>
        </w:rPr>
        <w:t xml:space="preserve"> </w:t>
      </w:r>
    </w:p>
    <w:p w14:paraId="24FE9118" w14:textId="5D9450E9" w:rsidR="00F212E5" w:rsidRDefault="00F212E5" w:rsidP="009D582B">
      <w:pPr>
        <w:spacing w:after="360"/>
      </w:pPr>
      <w:proofErr w:type="gramStart"/>
      <w:r w:rsidRPr="00A843EF">
        <w:t xml:space="preserve">Sonuç olarak, bahsedilen polimerler dağıtıcıdır ve normal olarak melamin bazlı HRWRA'lara veya naftalen </w:t>
      </w:r>
      <w:r>
        <w:t>ile karşılaştırıldıklarında iki</w:t>
      </w:r>
      <w:r w:rsidRPr="00A843EF">
        <w:t xml:space="preserve"> veya üç k</w:t>
      </w:r>
      <w:r>
        <w:t xml:space="preserve">at daha </w:t>
      </w:r>
      <w:r w:rsidRPr="00A843EF">
        <w:t>etkilidirler.</w:t>
      </w:r>
      <w:proofErr w:type="gramEnd"/>
      <w:r w:rsidRPr="00A843EF">
        <w:t xml:space="preserve"> </w:t>
      </w:r>
      <w:proofErr w:type="gramStart"/>
      <w:r w:rsidRPr="00A843EF">
        <w:t>Ayrıca, mükemmel bir işlen</w:t>
      </w:r>
      <w:r>
        <w:t>ebilirlik tutumu sergilerler.</w:t>
      </w:r>
      <w:proofErr w:type="gramEnd"/>
      <w:r>
        <w:t xml:space="preserve"> Doğrusal su azaltımı %</w:t>
      </w:r>
      <w:r w:rsidRPr="00A843EF">
        <w:t>40'tan fazla olabilen polimer dozajı</w:t>
      </w:r>
      <w:r>
        <w:t xml:space="preserve"> ile yapılabilmektedir. </w:t>
      </w:r>
      <w:r w:rsidRPr="00A843EF">
        <w:t xml:space="preserve">Dozaj verimliliğinin bir </w:t>
      </w:r>
      <w:r>
        <w:t xml:space="preserve">diğer </w:t>
      </w:r>
      <w:r w:rsidRPr="00A843EF">
        <w:t>yararı</w:t>
      </w:r>
      <w:r>
        <w:t xml:space="preserve"> da</w:t>
      </w:r>
      <w:r w:rsidRPr="00A843EF">
        <w:t xml:space="preserve"> söz konusu polimerler kullanıldığında en az geciktirme</w:t>
      </w:r>
      <w:r>
        <w:t xml:space="preserve"> sağlamasıdır</w:t>
      </w:r>
      <w:r w:rsidRPr="00A843EF">
        <w:t>, çün</w:t>
      </w:r>
      <w:r>
        <w:t xml:space="preserve">kü </w:t>
      </w:r>
      <w:r>
        <w:lastRenderedPageBreak/>
        <w:t xml:space="preserve">absorbe edilen polimer, </w:t>
      </w:r>
      <w:r w:rsidRPr="00A843EF">
        <w:t xml:space="preserve"> yüzeyin küçük bir kısmını kapsa</w:t>
      </w:r>
      <w:r>
        <w:t xml:space="preserve">maktadır </w:t>
      </w:r>
      <w:r>
        <w:fldChar w:fldCharType="begin" w:fldLock="1"/>
      </w:r>
      <w:r>
        <w:instrText>ADDIN CSL_CITATION {"citationItems":[{"id":"ITEM-1","itemData":{"abstract":"This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H","non-dropping-particle":"","parse-names":false,"suffix":""}],"id":"ITEM-1","issued":{"date-parts":[["2006"]]},"publisher":"ASTM International","publisher-place":"West Conshohocken","title":"Significance of Tests and Properties of Concrete and Concrete-Making Materials","type":"book"},"uris":["http://www.mendeley.com/documents/?uuid=924632e6-f3a0-4dd4-bb57-b9f868358044"]}],"mendeley":{"formattedCitation":"(Lamond &amp; Pielert, 2006)","plainTextFormattedCitation":"(Lamond &amp; Pielert, 2006)","previouslyFormattedCitation":"(Lamond &amp; Pielert, 2006)"},"properties":{"noteIndex":0},"schema":"https://github.com/citation-style-language/schema/raw/master/csl-citation.json"}</w:instrText>
      </w:r>
      <w:r>
        <w:fldChar w:fldCharType="separate"/>
      </w:r>
      <w:r w:rsidRPr="007B12BB">
        <w:rPr>
          <w:noProof/>
        </w:rPr>
        <w:t xml:space="preserve">(Lamond </w:t>
      </w:r>
      <w:r w:rsidR="009D582B">
        <w:rPr>
          <w:noProof/>
        </w:rPr>
        <w:t>ve</w:t>
      </w:r>
      <w:r w:rsidRPr="007B12BB">
        <w:rPr>
          <w:noProof/>
        </w:rPr>
        <w:t xml:space="preserve"> Pielert, 2006)</w:t>
      </w:r>
      <w:r>
        <w:fldChar w:fldCharType="end"/>
      </w:r>
      <w:r w:rsidRPr="006F48A8">
        <w:t>.</w:t>
      </w:r>
    </w:p>
    <w:p w14:paraId="5511125F" w14:textId="20103323" w:rsidR="00F212E5" w:rsidRDefault="00B867E1" w:rsidP="009D582B">
      <w:pPr>
        <w:spacing w:after="360"/>
      </w:pPr>
      <w:proofErr w:type="gramStart"/>
      <w:r>
        <w:t>PE</w:t>
      </w:r>
      <w:r w:rsidR="00F212E5" w:rsidRPr="003C3AB2">
        <w:t xml:space="preserve">'lerin en büyük yararı, hava </w:t>
      </w:r>
      <w:r w:rsidR="00AA65AA">
        <w:t>sürükleyici</w:t>
      </w:r>
      <w:r w:rsidR="00F212E5" w:rsidRPr="003C3AB2">
        <w:t xml:space="preserve"> madde eklenmemiş olsa bile havanın tutul</w:t>
      </w:r>
      <w:r w:rsidR="00F212E5">
        <w:t>abilmesidir</w:t>
      </w:r>
      <w:r w:rsidR="00F212E5" w:rsidRPr="003C3AB2">
        <w:t>.</w:t>
      </w:r>
      <w:proofErr w:type="gramEnd"/>
      <w:r w:rsidR="00F212E5" w:rsidRPr="003C3AB2">
        <w:t xml:space="preserve"> </w:t>
      </w:r>
      <w:proofErr w:type="gramStart"/>
      <w:r w:rsidR="00F212E5" w:rsidRPr="003C3AB2">
        <w:t xml:space="preserve">Lingo-sülfonat gibi bir maddenin dozu arttırıldığında hava </w:t>
      </w:r>
      <w:r w:rsidR="00AA65AA">
        <w:t>miktarıda</w:t>
      </w:r>
      <w:r w:rsidR="00F212E5">
        <w:t xml:space="preserve"> artacaktır.</w:t>
      </w:r>
      <w:proofErr w:type="gramEnd"/>
      <w:r w:rsidR="00F212E5">
        <w:t xml:space="preserve"> </w:t>
      </w:r>
      <w:proofErr w:type="gramStart"/>
      <w:r w:rsidR="00F212E5" w:rsidRPr="003C3AB2">
        <w:t>Bu, hidrofilik yan zincirlere sahip olan bir sü</w:t>
      </w:r>
      <w:r w:rsidR="00AA65AA">
        <w:t>l</w:t>
      </w:r>
      <w:r w:rsidR="00F212E5" w:rsidRPr="003C3AB2">
        <w:t>faktan be</w:t>
      </w:r>
      <w:r w:rsidR="00AA65AA">
        <w:t>nzeri madde veya hidrofobik özellikte</w:t>
      </w:r>
      <w:r w:rsidR="00F212E5" w:rsidRPr="003C3AB2">
        <w:t xml:space="preserve"> </w:t>
      </w:r>
      <w:r w:rsidR="00AA65AA">
        <w:t xml:space="preserve">bir katkı </w:t>
      </w:r>
      <w:r w:rsidR="00F212E5" w:rsidRPr="003C3AB2">
        <w:t>uygulandığında meydana gel</w:t>
      </w:r>
      <w:r w:rsidR="00F212E5">
        <w:t>mektedi</w:t>
      </w:r>
      <w:r w:rsidR="00F212E5" w:rsidRPr="003C3AB2">
        <w:t>r.</w:t>
      </w:r>
      <w:proofErr w:type="gramEnd"/>
      <w:r w:rsidR="00F212E5" w:rsidRPr="003C3AB2">
        <w:t xml:space="preserve"> Bu sorunun üstesinden gelmek için, köpük </w:t>
      </w:r>
      <w:r w:rsidR="00AA65AA">
        <w:t>önleyic</w:t>
      </w:r>
      <w:r w:rsidR="00F212E5" w:rsidRPr="003C3AB2">
        <w:t xml:space="preserve">i, hava girişini azaltmak için çeşitli ticari ürünlere </w:t>
      </w:r>
      <w:r w:rsidR="00F212E5">
        <w:t xml:space="preserve">birlikte </w:t>
      </w:r>
      <w:r w:rsidR="00F212E5" w:rsidRPr="003C3AB2">
        <w:t>uygulan</w:t>
      </w:r>
      <w:r w:rsidR="00F212E5">
        <w:t xml:space="preserve">malıdır </w:t>
      </w:r>
      <w:r w:rsidR="00F212E5">
        <w:fldChar w:fldCharType="begin" w:fldLock="1"/>
      </w:r>
      <w:r w:rsidR="00F212E5">
        <w:instrText>ADDIN CSL_CITATION {"citationItems":[{"id":"ITEM-1","itemData":{"abstract":"This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H","non-dropping-particle":"","parse-names":false,"suffix":""}],"id":"ITEM-1","issued":{"date-parts":[["2006"]]},"publisher":"ASTM International","publisher-place":"West Conshohocken","title":"Significance of Tests and Properties of Concrete and Concrete-Making Materials","type":"book"},"uris":["http://www.mendeley.com/documents/?uuid=924632e6-f3a0-4dd4-bb57-b9f868358044"]}],"mendeley":{"formattedCitation":"(Lamond &amp; Pielert, 2006)","plainTextFormattedCitation":"(Lamond &amp; Pielert, 2006)","previouslyFormattedCitation":"(Lamond &amp; Pielert, 2006)"},"properties":{"noteIndex":0},"schema":"https://github.com/citation-style-language/schema/raw/master/csl-citation.json"}</w:instrText>
      </w:r>
      <w:r w:rsidR="00F212E5">
        <w:fldChar w:fldCharType="separate"/>
      </w:r>
      <w:r w:rsidR="00F212E5" w:rsidRPr="007B12BB">
        <w:rPr>
          <w:noProof/>
        </w:rPr>
        <w:t xml:space="preserve">(Lamond </w:t>
      </w:r>
      <w:r w:rsidR="009D582B">
        <w:rPr>
          <w:noProof/>
        </w:rPr>
        <w:t>ve</w:t>
      </w:r>
      <w:r w:rsidR="00F212E5" w:rsidRPr="007B12BB">
        <w:rPr>
          <w:noProof/>
        </w:rPr>
        <w:t xml:space="preserve"> Pielert, 2006)</w:t>
      </w:r>
      <w:r w:rsidR="00F212E5">
        <w:fldChar w:fldCharType="end"/>
      </w:r>
      <w:r w:rsidR="00F212E5">
        <w:t>.</w:t>
      </w:r>
    </w:p>
    <w:p w14:paraId="0AFA9963" w14:textId="77777777" w:rsidR="00F212E5" w:rsidRDefault="00F212E5" w:rsidP="00E7500A">
      <w:pPr>
        <w:pStyle w:val="Balk3"/>
      </w:pPr>
      <w:bookmarkStart w:id="194" w:name="_Toc19029339"/>
      <w:bookmarkStart w:id="195" w:name="_Toc19110387"/>
      <w:bookmarkStart w:id="196" w:name="_Toc19110525"/>
      <w:bookmarkStart w:id="197" w:name="_Toc19112164"/>
      <w:bookmarkStart w:id="198" w:name="_Toc20385515"/>
      <w:bookmarkStart w:id="199" w:name="_Toc23957305"/>
      <w:bookmarkStart w:id="200" w:name="_Toc23958162"/>
      <w:bookmarkStart w:id="201" w:name="_Toc23959441"/>
      <w:bookmarkStart w:id="202" w:name="_Toc32601462"/>
      <w:r>
        <w:t>Su</w:t>
      </w:r>
      <w:bookmarkEnd w:id="194"/>
      <w:bookmarkEnd w:id="195"/>
      <w:bookmarkEnd w:id="196"/>
      <w:bookmarkEnd w:id="197"/>
      <w:bookmarkEnd w:id="198"/>
      <w:bookmarkEnd w:id="199"/>
      <w:bookmarkEnd w:id="200"/>
      <w:bookmarkEnd w:id="201"/>
      <w:bookmarkEnd w:id="202"/>
    </w:p>
    <w:p w14:paraId="4ADB1A65" w14:textId="00145151" w:rsidR="00F212E5" w:rsidRDefault="00F212E5" w:rsidP="00F212E5">
      <w:pPr>
        <w:spacing w:after="360"/>
      </w:pPr>
      <w:r w:rsidRPr="003C3AB2">
        <w:t>Betonu karıştırmak için su</w:t>
      </w:r>
      <w:r w:rsidR="00423B4B" w:rsidRPr="00423B4B">
        <w:t>,</w:t>
      </w:r>
      <w:r w:rsidRPr="003C3AB2">
        <w:t xml:space="preserve"> sakıncalı </w:t>
      </w:r>
      <w:proofErr w:type="gramStart"/>
      <w:r w:rsidRPr="003C3AB2">
        <w:t>yağ</w:t>
      </w:r>
      <w:proofErr w:type="gramEnd"/>
      <w:r w:rsidRPr="003C3AB2">
        <w:t xml:space="preserve"> miktarından, asitlerden, alkalilerden, tuzlardan, organik maddelerden ve zararlı maddelerden arındırılmalıdır. </w:t>
      </w:r>
      <w:proofErr w:type="gramStart"/>
      <w:r w:rsidRPr="003C3AB2">
        <w:t>Sertleşmiş beton kalitesi çimento ile karıştırılan su miktarına veya su / çimento oranına bağlıdır.</w:t>
      </w:r>
      <w:proofErr w:type="gramEnd"/>
      <w:r w:rsidRPr="003C3AB2">
        <w:t xml:space="preserve"> </w:t>
      </w:r>
      <w:proofErr w:type="gramStart"/>
      <w:r w:rsidRPr="003C3AB2">
        <w:t xml:space="preserve">Daha yüksek </w:t>
      </w:r>
      <w:r w:rsidR="00397C50">
        <w:t>S/Ç</w:t>
      </w:r>
      <w:r w:rsidRPr="003C3AB2">
        <w:t xml:space="preserve"> oranı, gerekli mekanik özelliklerin sağlanması için tehlikelidir ve deformasyon ve dayanıklılık sorunlarına yol aç</w:t>
      </w:r>
      <w:r>
        <w:t>maktadır.</w:t>
      </w:r>
      <w:proofErr w:type="gramEnd"/>
      <w:r>
        <w:t xml:space="preserve"> </w:t>
      </w:r>
      <w:r w:rsidRPr="003C3AB2">
        <w:t xml:space="preserve">ASTM C 1602, betonu karıştırmak için </w:t>
      </w:r>
      <w:r>
        <w:t xml:space="preserve">gereken </w:t>
      </w:r>
      <w:r w:rsidRPr="003C3AB2">
        <w:t>su gereksinim</w:t>
      </w:r>
      <w:r>
        <w:t>lerini belirler.</w:t>
      </w:r>
    </w:p>
    <w:p w14:paraId="52906DB5" w14:textId="71D45342" w:rsidR="00F212E5" w:rsidRPr="00266070" w:rsidRDefault="00F212E5" w:rsidP="00E7500A">
      <w:pPr>
        <w:pStyle w:val="Balk3"/>
      </w:pPr>
      <w:bookmarkStart w:id="203" w:name="_Toc32601463"/>
      <w:r>
        <w:t xml:space="preserve">Takviye </w:t>
      </w:r>
      <w:r w:rsidR="004E0E9C">
        <w:t>Lifi</w:t>
      </w:r>
      <w:bookmarkEnd w:id="203"/>
    </w:p>
    <w:p w14:paraId="09CD8A81" w14:textId="47800668" w:rsidR="00F212E5" w:rsidRDefault="00F212E5" w:rsidP="00F212E5">
      <w:pPr>
        <w:spacing w:after="360"/>
      </w:pPr>
      <w:bookmarkStart w:id="204" w:name="_Toc26060259"/>
      <w:r>
        <w:t>UYPB</w:t>
      </w:r>
      <w:r w:rsidRPr="003C3AB2">
        <w:t>'yi geliştirmek için karbon, p</w:t>
      </w:r>
      <w:r w:rsidR="00AA65AA">
        <w:t>olimer ve çelik lifler kullanıl</w:t>
      </w:r>
      <w:r w:rsidR="004E0E9C">
        <w:t>makta olup,</w:t>
      </w:r>
      <w:r w:rsidRPr="003C3AB2">
        <w:t xml:space="preserve"> çelik </w:t>
      </w:r>
      <w:r w:rsidR="004E0E9C">
        <w:t>lif</w:t>
      </w:r>
      <w:r w:rsidRPr="003C3AB2">
        <w:t xml:space="preserve"> diğerleri arasında en yaygın kullanılan </w:t>
      </w:r>
      <w:r w:rsidR="004E0E9C">
        <w:t>lif</w:t>
      </w:r>
      <w:r w:rsidRPr="003C3AB2">
        <w:t>t</w:t>
      </w:r>
      <w:r w:rsidR="00AA65AA">
        <w:t>i</w:t>
      </w:r>
      <w:r w:rsidRPr="003C3AB2">
        <w:t xml:space="preserve">r </w:t>
      </w:r>
      <w:r>
        <w:fldChar w:fldCharType="begin" w:fldLock="1"/>
      </w:r>
      <w:r>
        <w:instrText>ADDIN CSL_CITATION {"citationItems":[{"id":"ITEM-1","itemData":{"author":[{"dropping-particle":"","family":"Li","given":"Zhengqi","non-dropping-particle":"","parse-names":false,"suffix":""}],"id":"ITEM-1","issued":{"date-parts":[["2015"]]},"number-of-pages":"339","publisher":"Clemson University","title":"Proportioning and Properties of Ultra-High Performance Concrete Mixtures for Application in Shear Keys of Precast Concrete Bridges","type":"thesis"},"uris":["http://www.mendeley.com/documents/?uuid=53b769da-06a6-4d58-b3dd-d11d9132e755"]}],"mendeley":{"formattedCitation":"(Z. Li, 2015)","plainTextFormattedCitation":"(Z. Li, 2015)","previouslyFormattedCitation":"(Z. Li, 2015)"},"properties":{"noteIndex":0},"schema":"https://github.com/citation-style-language/schema/raw/master/csl-citation.json"}</w:instrText>
      </w:r>
      <w:r>
        <w:fldChar w:fldCharType="separate"/>
      </w:r>
      <w:r w:rsidR="009D582B">
        <w:rPr>
          <w:noProof/>
        </w:rPr>
        <w:t>(</w:t>
      </w:r>
      <w:r w:rsidRPr="002B42D1">
        <w:rPr>
          <w:noProof/>
        </w:rPr>
        <w:t>Li, 2015)</w:t>
      </w:r>
      <w:r>
        <w:fldChar w:fldCharType="end"/>
      </w:r>
      <w:r>
        <w:t>.</w:t>
      </w:r>
      <w:bookmarkEnd w:id="204"/>
      <w:r w:rsidR="004E0E9C">
        <w:t xml:space="preserve"> </w:t>
      </w:r>
      <w:proofErr w:type="gramStart"/>
      <w:r>
        <w:t>UYPB</w:t>
      </w:r>
      <w:r w:rsidRPr="003C3AB2">
        <w:t xml:space="preserve">'de, </w:t>
      </w:r>
      <w:r w:rsidR="004E0E9C">
        <w:t>lif</w:t>
      </w:r>
      <w:r w:rsidRPr="003C3AB2">
        <w:t>l</w:t>
      </w:r>
      <w:r w:rsidR="004E0E9C">
        <w:t>e</w:t>
      </w:r>
      <w:r w:rsidRPr="003C3AB2">
        <w:t xml:space="preserve">r çatlama sonrası işlem sırasında büyük bir rol oynar, </w:t>
      </w:r>
      <w:r w:rsidR="004E0E9C">
        <w:t>bu</w:t>
      </w:r>
      <w:r w:rsidRPr="003C3AB2">
        <w:t xml:space="preserve"> </w:t>
      </w:r>
      <w:r w:rsidR="004E0E9C">
        <w:t>lif</w:t>
      </w:r>
      <w:r w:rsidRPr="003C3AB2">
        <w:t>l</w:t>
      </w:r>
      <w:r w:rsidR="00423B4B">
        <w:t>e</w:t>
      </w:r>
      <w:r w:rsidRPr="003C3AB2">
        <w:t>r çatlamış matristeki köprü</w:t>
      </w:r>
      <w:r w:rsidR="004E0E9C">
        <w:t xml:space="preserve"> olasıyla ilgilidir</w:t>
      </w:r>
      <w:r w:rsidRPr="003C3AB2">
        <w:t>.</w:t>
      </w:r>
      <w:proofErr w:type="gramEnd"/>
      <w:r w:rsidRPr="003C3AB2">
        <w:t xml:space="preserve"> İyi tasarlanmış bir </w:t>
      </w:r>
      <w:r w:rsidR="004E0E9C">
        <w:t xml:space="preserve">UYPB </w:t>
      </w:r>
      <w:r w:rsidRPr="003C3AB2">
        <w:t>kompozitte bi</w:t>
      </w:r>
      <w:r>
        <w:t xml:space="preserve">rkaç fonksiyon gerçekleştirmektedir </w:t>
      </w:r>
      <w:r>
        <w:fldChar w:fldCharType="begin" w:fldLock="1"/>
      </w:r>
      <w:r>
        <w:instrText>ADDIN CSL_CITATION {"citationItems":[{"id":"ITEM-1","itemData":{"ISBN":"ISBN10: 0–415–25048–X","abstract":"Plain concrete is a brittle material, with low tensile strength and strain capacities.\\r\\nTo help overcome these problems, there has been a steady increase over the past\\r\\n40 years in the use of fibre reinforced cements and concretes (FRC). The fibres\\r\\nare not added to improve the strength, though modest increases in strength may\\r\\noccur. Rather, their main role is to control the cracking of FRC, and to alter the\\r\\nbehaviour of the material once the matrix has cracked, by bridging across these\\r\\ncracks and so providing some post-cracking ductility.\\r\\nIt has been 16 years since the publication of the first edition, and an enormous\\r\\namount of progress has taken place in that time. Much work has been done in\\r\\noptimizing the properties of the composite material: new fibre types and geometries\\r\\nhave been developed, and surface treatments have been employed to make\\r\\nthe fibres more compatible with the cementitious matrix. As a result, such composites\\r\\ncan be better ‘tailored’ for specific applications for which conventional\\r\\ncementitious systems are not suitable. Also, a new generation of FRC materials\\r\\nhas been developed, the so-called ‘high performance’ FRCs, which exhibit\\r\\nmultiple cracking and strain hardening beyond the point of first cracking, with\\r\\na concomitant increase in energy absorption capacity. Finally, there is now an\\r\\nincreasing use of FRC in truly structural applications, as described in the final\\r\\nchapter","author":[{"dropping-particle":"","family":"Bentur, Arnon; Mindess","given":"Sidney","non-dropping-particle":"","parse-names":false,"suffix":""}],"container-title":"Civil Engineering","id":"ITEM-1","issued":{"date-parts":[["2007"]]},"page":"625","title":"Fibre Reinforced Cementitious Composites","type":"article-journal"},"uris":["http://www.mendeley.com/documents/?uuid=596558cb-35fe-4abb-bb03-9618225f297e"]}],"mendeley":{"formattedCitation":"(Bentur, Arnon; Mindess, 2007)","plainTextFormattedCitation":"(Bentur, Arnon; Mindess, 2007)","previouslyFormattedCitation":"(Bentur, Arnon; Mindess, 2007)"},"properties":{"noteIndex":0},"schema":"https://github.com/citation-style-language/schema/raw/master/csl-citation.json"}</w:instrText>
      </w:r>
      <w:r>
        <w:fldChar w:fldCharType="separate"/>
      </w:r>
      <w:r w:rsidR="009D582B">
        <w:rPr>
          <w:noProof/>
        </w:rPr>
        <w:t xml:space="preserve">(Bentur ve </w:t>
      </w:r>
      <w:r w:rsidRPr="00424F53">
        <w:rPr>
          <w:noProof/>
        </w:rPr>
        <w:t>Mindess, 2007)</w:t>
      </w:r>
      <w:r>
        <w:fldChar w:fldCharType="end"/>
      </w:r>
      <w:r w:rsidRPr="00424F53">
        <w:t>:</w:t>
      </w:r>
    </w:p>
    <w:p w14:paraId="2D4730DC" w14:textId="77777777" w:rsidR="00F212E5" w:rsidRDefault="00F212E5" w:rsidP="002C2B79">
      <w:pPr>
        <w:pStyle w:val="ListeParagraf"/>
        <w:numPr>
          <w:ilvl w:val="0"/>
          <w:numId w:val="12"/>
        </w:numPr>
        <w:spacing w:after="360"/>
        <w:ind w:left="360"/>
      </w:pPr>
      <w:r>
        <w:t xml:space="preserve">Matrisin kompozit gücünü arttırır, gerilme ve çatlaklar üzerindeki yükün aktarılmasına yardımcı olur. </w:t>
      </w:r>
    </w:p>
    <w:p w14:paraId="536FEF97" w14:textId="25086DBB" w:rsidR="0049705B" w:rsidRDefault="0049705B" w:rsidP="0049705B">
      <w:pPr>
        <w:pStyle w:val="ListeParagraf"/>
        <w:numPr>
          <w:ilvl w:val="0"/>
          <w:numId w:val="12"/>
        </w:numPr>
        <w:spacing w:after="360"/>
        <w:ind w:left="360"/>
      </w:pPr>
      <w:r w:rsidRPr="0049705B">
        <w:t xml:space="preserve">Daha da önemlisi, çatlakları köprüleyen liflerin </w:t>
      </w:r>
      <w:r>
        <w:t>sıyrılma</w:t>
      </w:r>
      <w:r w:rsidRPr="0049705B">
        <w:t xml:space="preserve"> ve </w:t>
      </w:r>
      <w:r>
        <w:t>adezyon kaybı</w:t>
      </w:r>
      <w:r w:rsidRPr="0049705B">
        <w:t xml:space="preserve"> işlemlerine ilişkin enerji emme mekanizmaları sağlayarak kompozitin dayanıklılığını arttırırlar. Bu, ilk çatlaktan sonra gerilim-</w:t>
      </w:r>
      <w:r>
        <w:t>deformasyon</w:t>
      </w:r>
      <w:r w:rsidRPr="0049705B">
        <w:t xml:space="preserve"> eğrisi azaldığında bile meydana gelir</w:t>
      </w:r>
      <w:r>
        <w:t>.</w:t>
      </w:r>
    </w:p>
    <w:p w14:paraId="30CE02AC" w14:textId="03A7F5FB" w:rsidR="00F212E5" w:rsidRDefault="00F212E5" w:rsidP="00D52F88">
      <w:pPr>
        <w:spacing w:after="360"/>
      </w:pPr>
      <w:r>
        <w:lastRenderedPageBreak/>
        <w:t>UYPB</w:t>
      </w:r>
      <w:r w:rsidRPr="008168E3">
        <w:t xml:space="preserve">'nin lifleri, türleri ve karışımdaki miktarları, hem gerilim hem de </w:t>
      </w:r>
      <w:r w:rsidR="0049705B">
        <w:t>basınç</w:t>
      </w:r>
      <w:r w:rsidRPr="008168E3">
        <w:t xml:space="preserve"> sırasındaki sünek</w:t>
      </w:r>
      <w:r>
        <w:t>lik</w:t>
      </w:r>
      <w:r w:rsidRPr="008168E3">
        <w:t xml:space="preserve"> davranışını büyük ölçüde tanımla</w:t>
      </w:r>
      <w:r>
        <w:t>maktadı</w:t>
      </w:r>
      <w:r w:rsidRPr="008168E3">
        <w:t>r. Burada, zirve öncesi davranış dikkate değer bir fark göster</w:t>
      </w:r>
      <w:r>
        <w:t>mez; bu nedenle, UYPB'nin lifli/</w:t>
      </w:r>
      <w:r w:rsidRPr="008168E3">
        <w:t>lifsiz elastik</w:t>
      </w:r>
      <w:r>
        <w:t>i</w:t>
      </w:r>
      <w:r w:rsidRPr="008168E3">
        <w:t xml:space="preserve"> özellikleri, liflerin etkileri ayrı ayrı tarifedilirken birbirleriyle ilişkili olarak tarif edilmiştir</w:t>
      </w:r>
      <w:r>
        <w:t xml:space="preserve">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Structures","type":"thesis"},"uris":["http://www.mendeley.com/documents/?uuid=1445b866-839d-418e-9be9-c0367a948a50"]}],"mendeley":{"formattedCitation":"(R.N. Ter Maten, 2011)","plainTextFormattedCitation":"(R.N. Ter Maten, 2011)","previouslyFormattedCitation":"(R.N. Ter Maten, 2011)"},"properties":{"noteIndex":0},"schema":"https://github.com/citation-style-language/schema/raw/master/csl-citation.json"}</w:instrText>
      </w:r>
      <w:r>
        <w:fldChar w:fldCharType="separate"/>
      </w:r>
      <w:r w:rsidR="00D52F88">
        <w:rPr>
          <w:noProof/>
        </w:rPr>
        <w:t>(</w:t>
      </w:r>
      <w:r w:rsidRPr="001B54AC">
        <w:rPr>
          <w:noProof/>
        </w:rPr>
        <w:t>Maten, 2011)</w:t>
      </w:r>
      <w:r>
        <w:fldChar w:fldCharType="end"/>
      </w:r>
      <w:r w:rsidRPr="006A6680">
        <w:t>.</w:t>
      </w:r>
      <w:r w:rsidR="004E0E9C">
        <w:t xml:space="preserve"> </w:t>
      </w:r>
      <w:proofErr w:type="gramStart"/>
      <w:r w:rsidR="004E0E9C">
        <w:t>UYPB u</w:t>
      </w:r>
      <w:r>
        <w:t>ygulama</w:t>
      </w:r>
      <w:r w:rsidR="004E0E9C">
        <w:t>da</w:t>
      </w:r>
      <w:r>
        <w:t xml:space="preserve"> toplam boyutu, </w:t>
      </w:r>
      <w:r w:rsidR="004E0E9C">
        <w:t>lif</w:t>
      </w:r>
      <w:r>
        <w:t xml:space="preserve"> tipi ve </w:t>
      </w:r>
      <w:r w:rsidR="004E0E9C">
        <w:t>lif</w:t>
      </w:r>
      <w:r>
        <w:t xml:space="preserve"> geometrisini belirler.</w:t>
      </w:r>
      <w:proofErr w:type="gramEnd"/>
      <w:r>
        <w:t xml:space="preserve"> Örneğin, büzülme çatlağını kontrol etmek için tipik olarak düşük miktarda </w:t>
      </w:r>
      <w:r w:rsidR="004E0E9C">
        <w:t>lif</w:t>
      </w:r>
      <w:r>
        <w:t xml:space="preserve"> (hacimce %0.5-1 arası) kullanılması gerekir </w:t>
      </w:r>
      <w:r>
        <w:fldChar w:fldCharType="begin" w:fldLock="1"/>
      </w:r>
      <w:r>
        <w:instrText>ADDIN CSL_CITATION {"citationItems":[{"id":"ITEM-1","itemData":{"author":[{"dropping-particle":"","family":"Allan","given":"Jason","non-dropping-particle":"","parse-names":false,"suffix":""},{"dropping-particle":"","family":"Hernandez","given":"Abedania","non-dropping-particle":"","parse-names":false,"suffix":""}],"id":"ITEM-1","issued":{"date-parts":[["2016"]]},"number-of-pages":"1-100","publisher":"The University of Texas at Austin","title":"Development and Laboratory Testing of Ultra High Performance Concrete","type":"thesis"},"uris":["http://www.mendeley.com/documents/?uuid=6a3669ec-fc6b-4c51-b4f1-b5e7a579ea22"]}],"mendeley":{"formattedCitation":"(Allan &amp; Hernandez, 2016)","plainTextFormattedCitation":"(Allan &amp; Hernandez, 2016)","previouslyFormattedCitation":"(Allan &amp; Hernandez, 2016)"},"properties":{"noteIndex":0},"schema":"https://github.com/citation-style-language/schema/raw/master/csl-citation.json"}</w:instrText>
      </w:r>
      <w:r>
        <w:fldChar w:fldCharType="separate"/>
      </w:r>
      <w:r w:rsidRPr="00285FC0">
        <w:rPr>
          <w:noProof/>
        </w:rPr>
        <w:t xml:space="preserve">(Allan </w:t>
      </w:r>
      <w:r w:rsidR="00D52F88">
        <w:rPr>
          <w:noProof/>
        </w:rPr>
        <w:t>ve</w:t>
      </w:r>
      <w:r w:rsidRPr="00285FC0">
        <w:rPr>
          <w:noProof/>
        </w:rPr>
        <w:t xml:space="preserve"> Hernandez, 2016)</w:t>
      </w:r>
      <w:r>
        <w:fldChar w:fldCharType="end"/>
      </w:r>
      <w:r>
        <w:t>. UYPB</w:t>
      </w:r>
      <w:r w:rsidRPr="009F68EB">
        <w:t xml:space="preserve"> kullan</w:t>
      </w:r>
      <w:r w:rsidR="0049705B">
        <w:t>ıl</w:t>
      </w:r>
      <w:r w:rsidRPr="009F68EB">
        <w:t xml:space="preserve">an uygulamalar için, çelik lifler </w:t>
      </w:r>
      <w:r>
        <w:t>(</w:t>
      </w:r>
      <w:r w:rsidRPr="009F68EB">
        <w:t>hacimce</w:t>
      </w:r>
      <w:r>
        <w:t xml:space="preserve"> </w:t>
      </w:r>
      <w:r w:rsidRPr="009F68EB">
        <w:t>%2</w:t>
      </w:r>
      <w:r>
        <w:t xml:space="preserve">) </w:t>
      </w:r>
      <w:r w:rsidRPr="009F68EB">
        <w:t>en yaygın kullanılan liflerdir</w:t>
      </w:r>
      <w:r>
        <w:t xml:space="preserve"> </w:t>
      </w:r>
      <w:r>
        <w:fldChar w:fldCharType="begin" w:fldLock="1"/>
      </w:r>
      <w:r>
        <w:instrText>ADDIN CSL_CITATION {"citationItems":[{"id":"ITEM-1","itemData":{"author":[{"dropping-particle":"","family":"Allan","given":"Jason","non-dropping-particle":"","parse-names":false,"suffix":""},{"dropping-particle":"","family":"Hernandez","given":"Abedania","non-dropping-particle":"","parse-names":false,"suffix":""}],"id":"ITEM-1","issued":{"date-parts":[["2016"]]},"number-of-pages":"1-100","publisher":"The University of Texas at Austin","title":"Development and Laboratory Testing of Ultra High Performance Concrete","type":"thesis"},"uris":["http://www.mendeley.com/documents/?uuid=6a3669ec-fc6b-4c51-b4f1-b5e7a579ea22"]}],"mendeley":{"formattedCitation":"(Allan &amp; Hernandez, 2016)","plainTextFormattedCitation":"(Allan &amp; Hernandez, 2016)","previouslyFormattedCitation":"(Allan &amp; Hernandez, 2016)"},"properties":{"noteIndex":0},"schema":"https://github.com/citation-style-language/schema/raw/master/csl-citation.json"}</w:instrText>
      </w:r>
      <w:r>
        <w:fldChar w:fldCharType="separate"/>
      </w:r>
      <w:r w:rsidRPr="00285FC0">
        <w:rPr>
          <w:noProof/>
        </w:rPr>
        <w:t xml:space="preserve">(Allan </w:t>
      </w:r>
      <w:r w:rsidR="00D52F88">
        <w:rPr>
          <w:noProof/>
        </w:rPr>
        <w:t>ve</w:t>
      </w:r>
      <w:r w:rsidRPr="00285FC0">
        <w:rPr>
          <w:noProof/>
        </w:rPr>
        <w:t xml:space="preserve"> Hernandez, 2016)</w:t>
      </w:r>
      <w:r>
        <w:fldChar w:fldCharType="end"/>
      </w:r>
      <w:r>
        <w:t xml:space="preserve">. </w:t>
      </w:r>
      <w:proofErr w:type="gramStart"/>
      <w:r>
        <w:t xml:space="preserve">Bu bakımdan, </w:t>
      </w:r>
      <w:r w:rsidR="004E0E9C">
        <w:t>lif</w:t>
      </w:r>
      <w:r>
        <w:t xml:space="preserve"> kullanımının ana yararları arasında tokluk özellikleri bulunmaktadı</w:t>
      </w:r>
      <w:r w:rsidR="004E0E9C">
        <w:t>r</w:t>
      </w:r>
      <w:r>
        <w:t>.</w:t>
      </w:r>
      <w:proofErr w:type="gramEnd"/>
      <w:r>
        <w:t xml:space="preserve"> </w:t>
      </w:r>
      <w:proofErr w:type="gramStart"/>
      <w:r>
        <w:t>DIN EN 14889-1’e göre ince ve kısa lifler maksimum 0.20 mm çapa ve 9-17 mm uzunluğa sahip</w:t>
      </w:r>
      <w:r w:rsidR="004E0E9C">
        <w:t xml:space="preserve"> </w:t>
      </w:r>
      <w:r>
        <w:t>olmalıdır.</w:t>
      </w:r>
      <w:proofErr w:type="gramEnd"/>
      <w:r>
        <w:t xml:space="preserve"> </w:t>
      </w:r>
      <w:proofErr w:type="gramStart"/>
      <w:r>
        <w:t>Bunun nedeni, işlenebilirli</w:t>
      </w:r>
      <w:r w:rsidR="004E0E9C">
        <w:t>k</w:t>
      </w:r>
      <w:r>
        <w:t xml:space="preserve"> için en iyi seçenek olan 2000 N/mm² gerilme mukavemetine sahip yüksek mukavemetli çelik değerleri olmasıdır.</w:t>
      </w:r>
      <w:proofErr w:type="gramEnd"/>
      <w:r>
        <w:t xml:space="preserve"> Bu ölçü ayn</w:t>
      </w:r>
      <w:r w:rsidR="004E0E9C">
        <w:t>ı</w:t>
      </w:r>
      <w:r>
        <w:t xml:space="preserve"> zamanda uygun </w:t>
      </w:r>
      <w:r w:rsidR="0049705B">
        <w:t>boy</w:t>
      </w:r>
      <w:r>
        <w:t xml:space="preserve"> / çap oranına sahiptir </w:t>
      </w:r>
      <w:r>
        <w:fldChar w:fldCharType="begin" w:fldLock="1"/>
      </w:r>
      <w:r>
        <w:instrText>ADDIN CSL_CITATION {"citationItems":[{"id":"ITEM-1","itemData":{"ISBN":"3899583760","author":[{"dropping-particle":"","family":"Fehling","given":"Ekkehard","non-dropping-particle":"","parse-names":false,"suffix":""},{"dropping-particle":"","family":"Schmidt","given":"Michael","non-dropping-particle":"","parse-names":false,"suffix":""},{"dropping-particle":"","family":"Stürwald","given":"Simone","non-dropping-particle":"","parse-names":false,"suffix":""}],"edition":"Second","id":"ITEM-1","issued":{"date-parts":[["2008"]]},"number-of-pages":"902","publisher":"kassel university press GmbH","publisher-place":"Kassel, Germany","title":"Ultra High Performance Concrete (UHPC)","type":"book"},"uris":["http://www.mendeley.com/documents/?uuid=8a828da1-95bf-4048-be7c-46332e406192"]}],"mendeley":{"formattedCitation":"(Fehling et al., 2008)","plainTextFormattedCitation":"(Fehling et al., 2008)","previouslyFormattedCitation":"(Fehling et al., 2008)"},"properties":{"noteIndex":0},"schema":"https://github.com/citation-style-language/schema/raw/master/csl-citation.json"}</w:instrText>
      </w:r>
      <w:r>
        <w:fldChar w:fldCharType="separate"/>
      </w:r>
      <w:r w:rsidRPr="00687324">
        <w:rPr>
          <w:noProof/>
        </w:rPr>
        <w:t>(</w:t>
      </w:r>
      <w:r w:rsidR="00D52F88" w:rsidRPr="00D52F88">
        <w:rPr>
          <w:noProof/>
        </w:rPr>
        <w:t>Schmidt vd</w:t>
      </w:r>
      <w:r w:rsidRPr="00687324">
        <w:rPr>
          <w:noProof/>
        </w:rPr>
        <w:t>., 2008)</w:t>
      </w:r>
      <w:r>
        <w:fldChar w:fldCharType="end"/>
      </w:r>
      <w:r>
        <w:t xml:space="preserve">. </w:t>
      </w:r>
    </w:p>
    <w:p w14:paraId="6A4948F0" w14:textId="40D7C542" w:rsidR="00F212E5" w:rsidRPr="00424F53" w:rsidRDefault="004E0E9C" w:rsidP="00D52F88">
      <w:pPr>
        <w:spacing w:after="360"/>
      </w:pPr>
      <w:proofErr w:type="gramStart"/>
      <w:r>
        <w:t>Lif</w:t>
      </w:r>
      <w:r w:rsidR="00F212E5">
        <w:t>l</w:t>
      </w:r>
      <w:r>
        <w:t>erin</w:t>
      </w:r>
      <w:r w:rsidR="00F212E5">
        <w:t xml:space="preserve"> UYPB'nin </w:t>
      </w:r>
      <w:r>
        <w:t xml:space="preserve">eğilme </w:t>
      </w:r>
      <w:r w:rsidR="00F212E5">
        <w:t>özellikleri üzerinde önemli bir etkisi vardır.</w:t>
      </w:r>
      <w:proofErr w:type="gramEnd"/>
      <w:r w:rsidR="00F212E5">
        <w:t xml:space="preserve"> Gözlemler, </w:t>
      </w:r>
      <w:r>
        <w:t>eğilme</w:t>
      </w:r>
      <w:r w:rsidR="00F212E5">
        <w:t xml:space="preserve"> dayanımının, %2.5'l</w:t>
      </w:r>
      <w:r w:rsidR="00423B4B">
        <w:t>u</w:t>
      </w:r>
      <w:r w:rsidR="00F212E5">
        <w:t xml:space="preserve">k çelik </w:t>
      </w:r>
      <w:r>
        <w:t>lif</w:t>
      </w:r>
      <w:r w:rsidR="00F212E5">
        <w:t xml:space="preserve"> eklendiğinde, hiçbir </w:t>
      </w:r>
      <w:r>
        <w:t>lif</w:t>
      </w:r>
      <w:r w:rsidR="00F212E5">
        <w:t xml:space="preserve"> eklenmemiş olduğu duruma kıyasla %144 arttığını göstermektedir </w:t>
      </w:r>
      <w:r w:rsidR="00F212E5">
        <w:fldChar w:fldCharType="begin" w:fldLock="1"/>
      </w:r>
      <w:r w:rsidR="00F212E5">
        <w:instrText>ADDIN CSL_CITATION {"citationItems":[{"id":"ITEM-1","itemData":{"abstract":"In this study, an extensive literature review has been conducted on the material characterization of UHPC and its potential for large-scale field applicability. The successful production of ultra-high performance concrete (UHPC) depends on its material ingredients and mixture proportioning, which leads to denser and relatively more homogenous particle packing. A database was compiled from various research and field studies around the world on the mechanical and durability performance of UHPC. It is shown that UHPC provides a viable and long-term solution for improved sustainable construction owing to its ultra-high strength properties, improved fatigue behavior and very low porosity, leading to excellent resistance against aggressive environments. The literature review revealed that the curing regimes and fiber dosage are the main factors that control the mechanical and durability properties of UHPC. Currently, the applications of UHPC in construction are very limited due to its higher initial cost, lack of contractor experience and the absence of widely accepted design provisions. However, sustained research progress in producing UHPC using locally available materials under normal curing conditions should reduce its material cost. Current challenges regarding the implementation of UHPC in full-scale structures are highlighted. This study strives to assist engineers, consultants, contractors and other construction industry stakeholders to better understand the unique characteristics and capabilities of UHPC, which should demystify this resilient and sustainable construction material.","author":[{"dropping-particle":"","family":"Abbas","given":"S","non-dropping-particle":"","parse-names":false,"suffix":""},{"dropping-particle":"","family":"Nehdi","given":"M L","non-dropping-particle":"","parse-names":false,"suffix":""},{"dropping-particle":"","family":"Saleem","given":"M A","non-dropping-particle":"","parse-names":false,"suffix":""}],"container-title":"International Journal of Concrete Structures and Materials","id":"ITEM-1","issue":"3","issued":{"date-parts":[["2016"]]},"page":"271-295","publisher":"Springer Netherlands","title":"Ultra-High Performance Concrete: Mechanical Performance, Durability, Sustainability and Implementation Challenges","type":"article-journal","volume":"10"},"uris":["http://www.mendeley.com/documents/?uuid=238b7488-f8d8-4359-9960-b43e163e32cf"]}],"mendeley":{"formattedCitation":"(Abbas, Nehdi, &amp; Saleem, 2016)","plainTextFormattedCitation":"(Abbas, Nehdi, &amp; Saleem, 2016)","previouslyFormattedCitation":"(Abbas, Nehdi, &amp; Saleem, 2016)"},"properties":{"noteIndex":0},"schema":"https://github.com/citation-style-language/schema/raw/master/csl-citation.json"}</w:instrText>
      </w:r>
      <w:r w:rsidR="00F212E5">
        <w:fldChar w:fldCharType="separate"/>
      </w:r>
      <w:r w:rsidR="00D52F88">
        <w:rPr>
          <w:noProof/>
        </w:rPr>
        <w:t>(Nehdi</w:t>
      </w:r>
      <w:r w:rsidR="00F212E5" w:rsidRPr="00285FC0">
        <w:rPr>
          <w:noProof/>
        </w:rPr>
        <w:t xml:space="preserve"> </w:t>
      </w:r>
      <w:r w:rsidR="00D52F88">
        <w:rPr>
          <w:noProof/>
        </w:rPr>
        <w:t>ve</w:t>
      </w:r>
      <w:r w:rsidR="00F212E5" w:rsidRPr="00285FC0">
        <w:rPr>
          <w:noProof/>
        </w:rPr>
        <w:t xml:space="preserve"> Saleem, 2016)</w:t>
      </w:r>
      <w:r w:rsidR="00F212E5">
        <w:fldChar w:fldCharType="end"/>
      </w:r>
      <w:r w:rsidR="00F212E5">
        <w:t xml:space="preserve">. </w:t>
      </w:r>
      <w:r>
        <w:t>Lif</w:t>
      </w:r>
      <w:r w:rsidR="00F212E5">
        <w:t xml:space="preserve">ın </w:t>
      </w:r>
      <w:r>
        <w:t>basınç dayanımı</w:t>
      </w:r>
      <w:r w:rsidR="00F212E5">
        <w:t xml:space="preserve"> üzerindeki etkisi genellikle çok yüksek değildir, çünkü %2.5'lik bir fiber ilavesi, </w:t>
      </w:r>
      <w:r>
        <w:t>basınç kuvvetini</w:t>
      </w:r>
      <w:r w:rsidR="00F212E5">
        <w:t xml:space="preserve"> sadece %15 oranında arttırmaktadır </w:t>
      </w:r>
      <w:r w:rsidR="00F212E5">
        <w:fldChar w:fldCharType="begin" w:fldLock="1"/>
      </w:r>
      <w:r w:rsidR="00F212E5">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Structures","type":"thesis"},"uris":["http://www.mendeley.com/documents/?uuid=1445b866-839d-418e-9be9-c0367a948a50"]}],"mendeley":{"formattedCitation":"(R.N. Ter Maten, 2011)","plainTextFormattedCitation":"(R.N. Ter Maten, 2011)","previouslyFormattedCitation":"(R.N. Ter Maten, 2011)"},"properties":{"noteIndex":0},"schema":"https://github.com/citation-style-language/schema/raw/master/csl-citation.json"}</w:instrText>
      </w:r>
      <w:r w:rsidR="00F212E5">
        <w:fldChar w:fldCharType="separate"/>
      </w:r>
      <w:r w:rsidR="00D52F88">
        <w:rPr>
          <w:noProof/>
        </w:rPr>
        <w:t>(</w:t>
      </w:r>
      <w:r w:rsidR="00F212E5" w:rsidRPr="001B54AC">
        <w:rPr>
          <w:noProof/>
        </w:rPr>
        <w:t>Maten, 2011)</w:t>
      </w:r>
      <w:r w:rsidR="00F212E5">
        <w:fldChar w:fldCharType="end"/>
      </w:r>
      <w:r w:rsidR="00F212E5">
        <w:t>.</w:t>
      </w:r>
    </w:p>
    <w:p w14:paraId="188011D5" w14:textId="77777777" w:rsidR="00F212E5" w:rsidRDefault="00F212E5" w:rsidP="00E7500A">
      <w:pPr>
        <w:pStyle w:val="Balk3"/>
      </w:pPr>
      <w:bookmarkStart w:id="205" w:name="_Toc19029341"/>
      <w:bookmarkStart w:id="206" w:name="_Toc19110389"/>
      <w:bookmarkStart w:id="207" w:name="_Toc19110527"/>
      <w:bookmarkStart w:id="208" w:name="_Toc19112166"/>
      <w:bookmarkStart w:id="209" w:name="_Toc20385517"/>
      <w:bookmarkStart w:id="210" w:name="_Toc23957307"/>
      <w:bookmarkStart w:id="211" w:name="_Toc23958164"/>
      <w:bookmarkStart w:id="212" w:name="_Toc23959443"/>
      <w:bookmarkStart w:id="213" w:name="_Toc32601464"/>
      <w:r>
        <w:t>Kum</w:t>
      </w:r>
      <w:bookmarkEnd w:id="205"/>
      <w:bookmarkEnd w:id="206"/>
      <w:bookmarkEnd w:id="207"/>
      <w:bookmarkEnd w:id="208"/>
      <w:bookmarkEnd w:id="209"/>
      <w:bookmarkEnd w:id="210"/>
      <w:bookmarkEnd w:id="211"/>
      <w:bookmarkEnd w:id="212"/>
      <w:bookmarkEnd w:id="213"/>
    </w:p>
    <w:p w14:paraId="0438C869" w14:textId="5739775E" w:rsidR="00F212E5" w:rsidRDefault="00F212E5" w:rsidP="00F212E5">
      <w:pPr>
        <w:spacing w:after="360"/>
      </w:pPr>
      <w:proofErr w:type="gramStart"/>
      <w:r w:rsidRPr="00440770">
        <w:t xml:space="preserve">Kum normal olarak </w:t>
      </w:r>
      <w:r>
        <w:t>UYPB</w:t>
      </w:r>
      <w:r w:rsidRPr="00440770">
        <w:t xml:space="preserve">'ye </w:t>
      </w:r>
      <w:r w:rsidR="0049705B">
        <w:t>dayanım kazandıran</w:t>
      </w:r>
      <w:r w:rsidR="003415B6" w:rsidRPr="00440770">
        <w:t xml:space="preserve"> çimento matrisini sınırla</w:t>
      </w:r>
      <w:r w:rsidR="003415B6">
        <w:t xml:space="preserve">ma </w:t>
      </w:r>
      <w:r w:rsidRPr="00440770">
        <w:t>ve genel beton maliyetini azalt</w:t>
      </w:r>
      <w:r w:rsidR="003415B6">
        <w:t>mada önemli bir role sahip bir malzemedir</w:t>
      </w:r>
      <w:r w:rsidRPr="00440770">
        <w:t>.</w:t>
      </w:r>
      <w:proofErr w:type="gramEnd"/>
      <w:r w:rsidRPr="00440770">
        <w:t xml:space="preserve"> </w:t>
      </w:r>
      <w:proofErr w:type="gramStart"/>
      <w:r>
        <w:t>UYPB</w:t>
      </w:r>
      <w:r w:rsidRPr="00440770">
        <w:t xml:space="preserve"> için, </w:t>
      </w:r>
      <w:r w:rsidR="003415B6" w:rsidRPr="003415B6">
        <w:t>genellikle çeşitli kuvars kumu kullanılır, ancak kuvars kumu ekonomik değildir</w:t>
      </w:r>
      <w:r w:rsidRPr="00440770">
        <w:t>.</w:t>
      </w:r>
      <w:proofErr w:type="gramEnd"/>
      <w:r w:rsidRPr="00440770">
        <w:t xml:space="preserve"> Ayrıca, yüksek kuvars kumu maliyeti, </w:t>
      </w:r>
      <w:r>
        <w:t>UYPB</w:t>
      </w:r>
      <w:r w:rsidRPr="00440770">
        <w:t>'nin daha geniş kullanımını kısıtlayan dezavantaj</w:t>
      </w:r>
      <w:r>
        <w:t xml:space="preserve">lardan biridir </w:t>
      </w:r>
      <w:r>
        <w:fldChar w:fldCharType="begin" w:fldLock="1"/>
      </w:r>
      <w:r>
        <w:instrText xml:space="preserve">ADDIN CSL_CITATION {"citationItems":[{"id":"ITEM-1","itemData":{"abstract":"This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Pr>
          <w:rFonts w:ascii="Cambria Math" w:hAnsi="Cambria Math" w:cs="Cambria Math"/>
        </w:rPr>
        <w:instrText>⁰</w:instrText>
      </w:r>
      <w:r>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Meng","given":"","non-dropping-particle":"","parse-names":false,"suffix":""}],"id":"ITEM-1","issued":{"date-parts":[["2017"]]},"number-of-pages":"249","publisher":"Missouri University of Science and Technology","title":"Design and Performance of Cost-Effective Ultra-High Performance Concrete for Prefabricated Elements","type":"thesis"},"uris":["http://www.mendeley.com/documents/?uuid=36408f98-9610-4629-b048-06c5367252fd"]}],"mendeley":{"formattedCitation":"(Weina Meng, 2017)","plainTextFormattedCitation":"(Weina Meng, 2017)","previouslyFormattedCitation":"(Weina Meng, 2017)"},"properties":{"noteIndex":0},"schema":"https://github.com/citation-style-language/schema/raw/master/csl-citation.json"}</w:instrText>
      </w:r>
      <w:r>
        <w:fldChar w:fldCharType="separate"/>
      </w:r>
      <w:r w:rsidR="00D52F88">
        <w:rPr>
          <w:noProof/>
        </w:rPr>
        <w:t>(</w:t>
      </w:r>
      <w:r w:rsidRPr="001B54AC">
        <w:rPr>
          <w:noProof/>
        </w:rPr>
        <w:t>Meng, 2017)</w:t>
      </w:r>
      <w:r>
        <w:fldChar w:fldCharType="end"/>
      </w:r>
      <w:r>
        <w:t>.</w:t>
      </w:r>
    </w:p>
    <w:p w14:paraId="116D282F" w14:textId="066A5881" w:rsidR="00F212E5" w:rsidRDefault="00F212E5" w:rsidP="00F212E5">
      <w:pPr>
        <w:spacing w:after="360"/>
      </w:pPr>
      <w:r>
        <w:t>UYPB</w:t>
      </w:r>
      <w:r w:rsidRPr="00440770">
        <w:t>'nin hem çevresel hem de ekonomik etkisini hafifletmek için, geleneksel beton kumu,</w:t>
      </w:r>
      <w:r>
        <w:t xml:space="preserve"> kuvars kumunun ekonomik </w:t>
      </w:r>
      <w:r w:rsidRPr="00440770">
        <w:t>ikame</w:t>
      </w:r>
      <w:r>
        <w:t>si</w:t>
      </w:r>
      <w:r w:rsidRPr="00440770">
        <w:t xml:space="preserve"> olarak kullanıl</w:t>
      </w:r>
      <w:r>
        <w:t xml:space="preserve">maktadır. </w:t>
      </w:r>
      <w:proofErr w:type="gramStart"/>
      <w:r w:rsidRPr="00440770">
        <w:t>Ayrıca, belirli bir uygulama için betonun en uygun kum içeriğini bulmak önemlidi</w:t>
      </w:r>
      <w:r>
        <w:t>r.</w:t>
      </w:r>
      <w:proofErr w:type="gramEnd"/>
      <w:r>
        <w:t xml:space="preserve"> Kum-çimento malzemelerinin </w:t>
      </w:r>
      <w:r w:rsidR="000173FC" w:rsidRPr="00423B4B">
        <w:t>s/ç</w:t>
      </w:r>
      <w:r w:rsidR="00423B4B">
        <w:t xml:space="preserve"> </w:t>
      </w:r>
      <w:r w:rsidRPr="00440770">
        <w:t xml:space="preserve">oranı, </w:t>
      </w:r>
      <w:r>
        <w:t>UYPB</w:t>
      </w:r>
      <w:r w:rsidRPr="00440770">
        <w:t xml:space="preserve"> için en uygun aralık olduğu tesp</w:t>
      </w:r>
      <w:r>
        <w:t xml:space="preserve">it edilen 1 ila 1.4 arasında değişmektedir </w:t>
      </w:r>
      <w:r>
        <w:fldChar w:fldCharType="begin" w:fldLock="1"/>
      </w:r>
      <w:r>
        <w:instrText xml:space="preserve">ADDIN CSL_CITATION {"citationItems":[{"id":"ITEM-1","itemData":{"abstract":"This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Pr>
          <w:rFonts w:ascii="Cambria Math" w:hAnsi="Cambria Math" w:cs="Cambria Math"/>
        </w:rPr>
        <w:instrText>⁰</w:instrText>
      </w:r>
      <w:r>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Meng","given":"","non-dropping-particle":"","parse-names":false,"suffix":""}],"id":"ITEM-1","issued":{"date-parts":[["2017"]]},"number-of-pages":"249","publisher":"Missouri University of Science and Technology","title":"Design and Performance of Cost-Effective Ultra-High Performance Concrete for Prefabricated Elements","type":"thesis"},"uris":["http://www.mendeley.com/documents/?uuid=36408f98-9610-4629-b048-06c5367252fd"]},{"id":"ITEM-2","itemData":{"author":[{"dropping-particle":"","family":"Li","given":"Zhengqi","non-dropping-particle":"","parse-names":false,"suffix":""}],"id":"ITEM-2","issued":{"date-parts":[["2015"]]},"number-of-pages":"339","publisher":"Clemson University","title":"Proportioning and Properties of Ultra-High Performance Concrete Mixtures for Application in Shear Keys of Precast Concrete Bridges","type":"thesis"},"uris":["http://www.mendeley.com/documents/?uuid=53b769da-06a6-4d58-b3dd-d11d9132e755"]}],"mendeley":{"formattedCitation":"(Z. Li, 2015; Weina Meng, 2017)","plainTextFormattedCitation":"(Z. Li, 2015; Weina Meng, 2017)","previouslyFormattedCitation":"(Z. Li, 2015; Weina Meng, 2017)"},"properties":{"noteIndex":0},"schema":"https://github.com/citation-style-language/schema/raw/master/csl-citation.json"}</w:instrText>
      </w:r>
      <w:r>
        <w:fldChar w:fldCharType="separate"/>
      </w:r>
      <w:r w:rsidR="00D52F88">
        <w:rPr>
          <w:noProof/>
        </w:rPr>
        <w:t xml:space="preserve">(Li, 2015; </w:t>
      </w:r>
      <w:r w:rsidRPr="001B54AC">
        <w:rPr>
          <w:noProof/>
        </w:rPr>
        <w:t>Meng, 2017)</w:t>
      </w:r>
      <w:r>
        <w:fldChar w:fldCharType="end"/>
      </w:r>
      <w:r>
        <w:t>.</w:t>
      </w:r>
    </w:p>
    <w:p w14:paraId="23AB43DB" w14:textId="77777777" w:rsidR="00F212E5" w:rsidRDefault="00F212E5" w:rsidP="00E7500A">
      <w:pPr>
        <w:pStyle w:val="Balk2"/>
      </w:pPr>
      <w:bookmarkStart w:id="214" w:name="_Toc19029342"/>
      <w:bookmarkStart w:id="215" w:name="_Toc19110390"/>
      <w:bookmarkStart w:id="216" w:name="_Toc19110528"/>
      <w:bookmarkStart w:id="217" w:name="_Toc19112167"/>
      <w:bookmarkStart w:id="218" w:name="_Toc20385518"/>
      <w:bookmarkStart w:id="219" w:name="_Toc23957308"/>
      <w:bookmarkStart w:id="220" w:name="_Toc23958165"/>
      <w:bookmarkStart w:id="221" w:name="_Toc23959444"/>
      <w:bookmarkStart w:id="222" w:name="_Toc32601465"/>
      <w:r>
        <w:lastRenderedPageBreak/>
        <w:t>Kür</w:t>
      </w:r>
      <w:bookmarkEnd w:id="214"/>
      <w:bookmarkEnd w:id="215"/>
      <w:bookmarkEnd w:id="216"/>
      <w:bookmarkEnd w:id="217"/>
      <w:bookmarkEnd w:id="218"/>
      <w:bookmarkEnd w:id="219"/>
      <w:bookmarkEnd w:id="220"/>
      <w:bookmarkEnd w:id="221"/>
      <w:r w:rsidR="003415B6">
        <w:t xml:space="preserve"> Koşulları</w:t>
      </w:r>
      <w:bookmarkEnd w:id="222"/>
    </w:p>
    <w:p w14:paraId="7C56E58C" w14:textId="0A544FA8" w:rsidR="00F212E5" w:rsidRDefault="00F212E5" w:rsidP="00D52F88">
      <w:pPr>
        <w:spacing w:after="360"/>
      </w:pPr>
      <w:proofErr w:type="gramStart"/>
      <w:r w:rsidRPr="00440770">
        <w:t>Sertleştirme</w:t>
      </w:r>
      <w:r>
        <w:t>-kürleme</w:t>
      </w:r>
      <w:r w:rsidRPr="00440770">
        <w:t xml:space="preserve"> işlemi nem ve sıcaklık dahil olmak üzere iki bileşene sahiptir.</w:t>
      </w:r>
      <w:proofErr w:type="gramEnd"/>
      <w:r w:rsidRPr="00440770">
        <w:t xml:space="preserve"> Diğer çimentolu kompozit malzemeler gibi, gerekli çimento reaksiyonlarının gerçekleşmesini sağlamak için sıcaklığı uygun bir seviyede tutmak esastır</w:t>
      </w:r>
      <w:r>
        <w:t xml:space="preserve"> </w:t>
      </w:r>
      <w:r w:rsidRPr="0090713C">
        <w:t xml:space="preserve"> </w:t>
      </w:r>
      <w:r>
        <w:fldChar w:fldCharType="begin" w:fldLock="1"/>
      </w:r>
      <w:r>
        <w:instrText>ADDIN CSL_CITATION {"citationItems":[{"id":"ITEM-1","itemData":{"abstract":"Over the past decade, there has been a rapid growth in the number of BSL-3 and BSL-4 laboratories in the USA and an increase in demand for infectious cell sorting in BSL-3 laboratories. In 2007, the International Society for Advancement of Cytometry (ISAC) Biosafety Committee published standards for the sorting of unfixed cells and is an important resource for biosafety procedures when performing infectious cell sorting. Following a careful risk assessment, if it is determined that a cell sorter must be located within a BSL-3 laboratory, there are a variety of factors to be considered prior to the establishment of the laboratory. This chapter outlines procedures for infectious cell sorting in a BSL-3 environment to facilitate the establishment and safe operation of a BSL-3 cell sorting laboratory. Subjects covered include containment verification, remote operation, disinfection, personal protective equipment (PPE), and instrument-specific modifications for enhanced aerosol evacuation.","author":[{"dropping-particle":"","family":"ASTM C192","given":"","non-dropping-particle":"","parse-names":false,"suffix":""}],"container-title":"ASTM International","id":"ITEM-1","issued":{"date-parts":[["2002"]]},"page":"1-8","publisher-place":"West Conshohocken","title":"Standard Practice for Making and Curing Concrete Test Specimens in the Laboratory","type":"patent"},"uris":["http://www.mendeley.com/documents/?uuid=f703ea12-ecd3-42f7-b76f-04673a5cb685"]}],"mendeley":{"formattedCitation":"(ASTM C192, 2002)","plainTextFormattedCitation":"(ASTM C192, 2002)","previouslyFormattedCitation":"(ASTM C192, 2002)"},"properties":{"noteIndex":0},"schema":"https://github.com/citation-style-language/schema/raw/master/csl-citation.json"}</w:instrText>
      </w:r>
      <w:r>
        <w:fldChar w:fldCharType="separate"/>
      </w:r>
      <w:r w:rsidRPr="001B54AC">
        <w:rPr>
          <w:noProof/>
        </w:rPr>
        <w:t>(ASTM C192, 2002)</w:t>
      </w:r>
      <w:r>
        <w:fldChar w:fldCharType="end"/>
      </w:r>
      <w:r w:rsidRPr="00AF7D19">
        <w:t xml:space="preserve">. </w:t>
      </w:r>
      <w:r w:rsidRPr="00440770">
        <w:t xml:space="preserve">Ayrıca, </w:t>
      </w:r>
      <w:r>
        <w:t>UYPB</w:t>
      </w:r>
      <w:r w:rsidR="003415B6">
        <w:t>’de</w:t>
      </w:r>
      <w:r w:rsidRPr="00440770">
        <w:t xml:space="preserve"> </w:t>
      </w:r>
      <w:r w:rsidR="003415B6" w:rsidRPr="00440770">
        <w:t xml:space="preserve">düşük </w:t>
      </w:r>
      <w:r w:rsidRPr="00440770">
        <w:t>su içeriği, dahili su kaybını ortada</w:t>
      </w:r>
      <w:r>
        <w:t>n kaldırmak için sistemi kap</w:t>
      </w:r>
      <w:r w:rsidR="003415B6">
        <w:t>sa</w:t>
      </w:r>
      <w:r>
        <w:t xml:space="preserve">r niteliktedir </w:t>
      </w:r>
      <w:r>
        <w:fldChar w:fldCharType="begin" w:fldLock="1"/>
      </w:r>
      <w:r>
        <w:instrText>ADDIN CSL_CITATION {"citationItems":[{"id":"ITEM-1","itemData":{"abstract":"Ultra-high performance concrete (UHPC) is an advanced construction material that affords new opportunities for the future of the highway infrastructure. The Federal Highway Administration has been engaged in research on the optimal uses of UHPC in the highway bridge infrastructure since 2001 through its Bridge of the Future initiative. This report presents the state of the art in UHPC with regard to uses in the highway transportation infrastructure. Compiled from hundreds of references representing research, development, and deployment efforts around the world, this report provides a framework for gaining a deeper understanding of UHPC as well as a platform from which to increase the use of this class of advanced cementitious composite materials. This report will assist stakeholders, including State transportation departments, researchers, and design consultants, to grasp the capabilities of UHPC and thus use the material to address pressing needs in the highway transportation infrastructure.","author":[{"dropping-particle":"","family":"Russel, G","given":"H.","non-dropping-particle":"","parse-names":false,"suffix":""},{"dropping-particle":"","family":"Graybeal","given":"B. a.","non-dropping-particle":"","parse-names":false,"suffix":""}],"id":"ITEM-1","issued":{"date-parts":[["2013"]]},"number-of-pages":"171","publisher":"Federal Highway Administration","publisher-place":"United States","title":"Ultra-High Performance Concrete : A State-of-the-Art Report for the Bridge Community","type":"report"},"uris":["http://www.mendeley.com/documents/?uuid=4082fc52-1520-40cc-8264-4ae6e4160126"]}],"mendeley":{"formattedCitation":"(Russel, G &amp; Graybeal, 2013)","plainTextFormattedCitation":"(Russel, G &amp; Graybeal, 2013)","previouslyFormattedCitation":"(Russel, G &amp; Graybeal, 2013)"},"properties":{"noteIndex":0},"schema":"https://github.com/citation-style-language/schema/raw/master/csl-citation.json"}</w:instrText>
      </w:r>
      <w:r>
        <w:fldChar w:fldCharType="separate"/>
      </w:r>
      <w:r w:rsidR="00D52F88">
        <w:rPr>
          <w:noProof/>
        </w:rPr>
        <w:t>(Russel</w:t>
      </w:r>
      <w:r w:rsidRPr="00285FC0">
        <w:rPr>
          <w:noProof/>
        </w:rPr>
        <w:t xml:space="preserve"> </w:t>
      </w:r>
      <w:r w:rsidR="00D52F88">
        <w:rPr>
          <w:noProof/>
        </w:rPr>
        <w:t>ve</w:t>
      </w:r>
      <w:r w:rsidRPr="00285FC0">
        <w:rPr>
          <w:noProof/>
        </w:rPr>
        <w:t xml:space="preserve"> Graybeal, 2013)</w:t>
      </w:r>
      <w:r>
        <w:fldChar w:fldCharType="end"/>
      </w:r>
      <w:r w:rsidRPr="00AF7D19">
        <w:t>.</w:t>
      </w:r>
      <w:r>
        <w:t xml:space="preserve"> Nemli koşullarda standart bir sıcaklıkta (23.0+</w:t>
      </w:r>
      <w:r w:rsidR="000173FC">
        <w:t xml:space="preserve"> </w:t>
      </w:r>
      <w:r>
        <w:t>2.0</w:t>
      </w:r>
      <w:r w:rsidR="000173FC">
        <w:t xml:space="preserve"> </w:t>
      </w:r>
      <w:r>
        <w:t xml:space="preserve">°C) sertleştirme esastır, </w:t>
      </w:r>
      <w:r w:rsidR="003415B6">
        <w:t>beton</w:t>
      </w:r>
      <w:r>
        <w:t xml:space="preserve"> yüzeylerindeki suyu kalıplamadan </w:t>
      </w:r>
      <w:r w:rsidR="003415B6">
        <w:t>gerekli dayanımın sağlanması aşamasına</w:t>
      </w:r>
      <w:r>
        <w:t xml:space="preserve"> kadar muhafaza etmek de bu bakımdan gereklidir </w:t>
      </w:r>
      <w:r>
        <w:fldChar w:fldCharType="begin" w:fldLock="1"/>
      </w:r>
      <w:r>
        <w:instrText>ADDIN CSL_CITATION {"citationItems":[{"id":"ITEM-1","itemData":{"abstract":"This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H","non-dropping-particle":"","parse-names":false,"suffix":""}],"id":"ITEM-1","issued":{"date-parts":[["2006"]]},"publisher":"ASTM International","publisher-place":"West Conshohocken","title":"Significance of Tests and Properties of Concrete and Concrete-Making Materials","type":"book"},"uris":["http://www.mendeley.com/documents/?uuid=924632e6-f3a0-4dd4-bb57-b9f868358044"]},{"id":"ITEM-2","itemData":{"abstract":"Over the past decade, there has been a rapid growth in the number of BSL-3 and BSL-4 laboratories in the USA and an increase in demand for infectious cell sorting in BSL-3 laboratories. In 2007, the International Society for Advancement of Cytometry (ISAC) Biosafety Committee published standards for the sorting of unfixed cells and is an important resource for biosafety procedures when performing infectious cell sorting. Following a careful risk assessment, if it is determined that a cell sorter must be located within a BSL-3 laboratory, there are a variety of factors to be considered prior to the establishment of the laboratory. This chapter outlines procedures for infectious cell sorting in a BSL-3 environment to facilitate the establishment and safe operation of a BSL-3 cell sorting laboratory. Subjects covered include containment verification, remote operation, disinfection, personal protective equipment (PPE), and instrument-specific modifications for enhanced aerosol evacuation.","author":[{"dropping-particle":"","family":"ASTM C192","given":"","non-dropping-particle":"","parse-names":false,"suffix":""}],"container-title":"ASTM International","id":"ITEM-2","issued":{"date-parts":[["2002"]]},"page":"1-8","publisher-place":"West Conshohocken","title":"Standard Practice for Making and Curing Concrete Test Specimens in the Laboratory","type":"patent"},"uris":["http://www.mendeley.com/documents/?uuid=f703ea12-ecd3-42f7-b76f-04673a5cb685"]}],"mendeley":{"formattedCitation":"(ASTM C192, 2002; Lamond &amp; Pielert, 2006)","plainTextFormattedCitation":"(ASTM C192, 2002; Lamond &amp; Pielert, 2006)","previouslyFormattedCitation":"(ASTM C192, 2002; Lamond &amp; Pielert, 2006)"},"properties":{"noteIndex":0},"schema":"https://github.com/citation-style-language/schema/raw/master/csl-citation.json"}</w:instrText>
      </w:r>
      <w:r>
        <w:fldChar w:fldCharType="separate"/>
      </w:r>
      <w:r w:rsidRPr="001B54AC">
        <w:rPr>
          <w:noProof/>
        </w:rPr>
        <w:t xml:space="preserve">(ASTM C192, 2002; Lamond </w:t>
      </w:r>
      <w:r w:rsidR="00D52F88">
        <w:rPr>
          <w:noProof/>
        </w:rPr>
        <w:t>ve</w:t>
      </w:r>
      <w:r w:rsidRPr="001B54AC">
        <w:rPr>
          <w:noProof/>
        </w:rPr>
        <w:t xml:space="preserve"> Pielert, 2006)</w:t>
      </w:r>
      <w:r>
        <w:fldChar w:fldCharType="end"/>
      </w:r>
      <w:r>
        <w:t xml:space="preserve">. </w:t>
      </w:r>
    </w:p>
    <w:p w14:paraId="2CB12685" w14:textId="7C649CFE" w:rsidR="00F212E5" w:rsidRDefault="00F212E5" w:rsidP="00241A84">
      <w:pPr>
        <w:spacing w:after="360"/>
      </w:pPr>
      <w:r>
        <w:t xml:space="preserve">Zaman zaman, UYPB birkaç araştırmacı tarafından belirtilen aşağıdaki avantajlara sahip olan ısıl işleme de ihtiyaç duymaktadır </w:t>
      </w:r>
      <w:r>
        <w:fldChar w:fldCharType="begin" w:fldLock="1"/>
      </w:r>
      <w:r>
        <w:instrText>ADDIN CSL_CITATION {"citationItems":[{"id":"ITEM-1","itemData":{"ISBN":"1891–1978","author":[{"dropping-particle":"","family":"Eide","given":"Mari Bohnsdalen","non-dropping-particle":"","parse-names":false,"suffix":""},{"dropping-particle":"","family":"Hisdal","given":"Jorun-Marie","non-dropping-particle":"","parse-names":false,"suffix":""}],"id":"ITEM-1","issued":{"date-parts":[["2012"]]},"number-of-pages":"67","publisher":"Cooperation partners","title":"Ultra High Performance Fibre Reinforced Concrete (UHPFRC) – State of the art","type":"book"},"uris":["http://www.mendeley.com/documents/?uuid=563867e2-1f32-4f36-8142-1e78f12f85f1"]},{"id":"ITEM-2","itemData":{"ISBN":"9781118587553","author":[{"dropping-particle":"","family":"Resplendino","given":"J","non-dropping-particle":"","parse-names":false,"suffix":""},{"dropping-particle":"","family":"Toulemonde","given":"F","non-dropping-particle":"","parse-names":false,"suffix":""}],"collection-title":"ISTE","id":"ITEM-2","issued":{"date-parts":[["2013"]]},"publisher":"Wiley","title":"Designing and Building with UHPFRC","type":"book"},"uris":["http://www.mendeley.com/documents/?uuid=34822863-50e8-458a-aa46-a9a545bcb52a"]},{"id":"ITEM-3","itemData":{"ISBN":"9783642009808","author":[{"dropping-particle":"","family":"Bittnar","given":"Z","non-dropping-particle":"","parse-names":false,"suffix":""},{"dropping-particle":"","family":"Bartos","given":"P J M","non-dropping-particle":"","parse-names":false,"suffix":""},{"dropping-particle":"","family":"Nemecek","given":"J","non-dropping-particle":"","parse-names":false,"suffix":""},{"dropping-particle":"","family":"Smilauer","given":"V","non-dropping-particle":"","parse-names":false,"suffix":""},{"dropping-particle":"","family":"Zeman","given":"J","non-dropping-particle":"","parse-names":false,"suffix":""}],"collection-title":"Springer Proceedings in Physics, No. 131","id":"ITEM-3","issued":{"date-parts":[["2009"]]},"number-of-pages":"437","publisher":"Springer-Verlag Berlin Heidelberg","publisher-place":"Germany","title":"Nanotechnology in Construction 3","type":"book"},"uris":["http://www.mendeley.com/documents/?uuid=b71c98e1-d932-4a88-b51c-e57080736be4"]}],"mendeley":{"formattedCitation":"(Bittnar, Bartos, Nemecek, Smilauer, &amp; Zeman, 2009; Eide &amp; Hisdal, 2012; Resplendino &amp; Toulemonde, 2013)","plainTextFormattedCitation":"(Bittnar, Bartos, Nemecek, Smilauer, &amp; Zeman, 2009; Eide &amp; Hisdal, 2012; Resplendino &amp; Toulemonde, 2013)","previouslyFormattedCitation":"(Bittnar, Bartos, Nemecek, Smilauer, &amp; Zeman, 2009; Eide &amp; Hisdal, 2012; Resplendino &amp; Toulemonde, 2013)"},"properties":{"noteIndex":0},"schema":"https://github.com/citation-style-language/schema/raw/master/csl-citation.json"}</w:instrText>
      </w:r>
      <w:r>
        <w:fldChar w:fldCharType="separate"/>
      </w:r>
      <w:r w:rsidR="00241A84">
        <w:rPr>
          <w:noProof/>
        </w:rPr>
        <w:t xml:space="preserve">(Bittnar vd., </w:t>
      </w:r>
      <w:r w:rsidRPr="00285FC0">
        <w:rPr>
          <w:noProof/>
        </w:rPr>
        <w:t xml:space="preserve">2009; Eide </w:t>
      </w:r>
      <w:r w:rsidR="00241A84">
        <w:rPr>
          <w:noProof/>
        </w:rPr>
        <w:t>ve</w:t>
      </w:r>
      <w:r w:rsidRPr="00285FC0">
        <w:rPr>
          <w:noProof/>
        </w:rPr>
        <w:t xml:space="preserve"> Hisdal, 2012; Resplendino </w:t>
      </w:r>
      <w:r w:rsidR="00241A84">
        <w:rPr>
          <w:noProof/>
        </w:rPr>
        <w:t>ve</w:t>
      </w:r>
      <w:r w:rsidRPr="00285FC0">
        <w:rPr>
          <w:noProof/>
        </w:rPr>
        <w:t xml:space="preserve"> Toulemonde, 2013)</w:t>
      </w:r>
      <w:r>
        <w:fldChar w:fldCharType="end"/>
      </w:r>
      <w:r>
        <w:t>:</w:t>
      </w:r>
    </w:p>
    <w:p w14:paraId="231F7D22" w14:textId="50F0629E" w:rsidR="00F212E5" w:rsidRDefault="00F212E5" w:rsidP="00FE73FF">
      <w:pPr>
        <w:pStyle w:val="ListeParagraf"/>
        <w:numPr>
          <w:ilvl w:val="0"/>
          <w:numId w:val="13"/>
        </w:numPr>
        <w:spacing w:after="360"/>
        <w:ind w:left="360"/>
      </w:pPr>
      <w:r>
        <w:t xml:space="preserve">Daha hızlı beton </w:t>
      </w:r>
      <w:r w:rsidR="0049705B">
        <w:t>dayanımı sağlama</w:t>
      </w:r>
      <w:r>
        <w:t xml:space="preserve"> (hem gerilme hem de basınç dayanımı).</w:t>
      </w:r>
    </w:p>
    <w:p w14:paraId="0A103967" w14:textId="77777777" w:rsidR="00F212E5" w:rsidRDefault="00F212E5" w:rsidP="00FE73FF">
      <w:pPr>
        <w:pStyle w:val="ListeParagraf"/>
        <w:numPr>
          <w:ilvl w:val="0"/>
          <w:numId w:val="13"/>
        </w:numPr>
        <w:spacing w:after="360"/>
        <w:ind w:left="360"/>
      </w:pPr>
      <w:r>
        <w:t>Azaltılmış sünme efektleri ve gecikmiş büzülme.</w:t>
      </w:r>
    </w:p>
    <w:p w14:paraId="2B76D2CD" w14:textId="77777777" w:rsidR="00F212E5" w:rsidRDefault="00F212E5" w:rsidP="00FE73FF">
      <w:pPr>
        <w:pStyle w:val="ListeParagraf"/>
        <w:numPr>
          <w:ilvl w:val="0"/>
          <w:numId w:val="13"/>
        </w:numPr>
        <w:spacing w:after="360"/>
        <w:ind w:left="360"/>
      </w:pPr>
      <w:r>
        <w:t>Geliştirilmiş sürdürülebilirlik ve dayanıklılık.</w:t>
      </w:r>
    </w:p>
    <w:p w14:paraId="0881C6A9" w14:textId="0B45D1A7" w:rsidR="00F212E5" w:rsidRPr="00AF7D19" w:rsidRDefault="00F212E5" w:rsidP="00CF38E0">
      <w:pPr>
        <w:spacing w:after="360"/>
      </w:pPr>
      <w:r>
        <w:t xml:space="preserve">Japon İnşaat Mühendisleri Birliğinin Önerilerine </w:t>
      </w:r>
      <w:r>
        <w:fldChar w:fldCharType="begin" w:fldLock="1"/>
      </w:r>
      <w:r>
        <w:instrText>ADDIN CSL_CITATION {"citationItems":[{"id":"ITEM-1","itemData":{"ISBN":"9784810606409","abstract":"(1) This “Recommendations” document provides basic provisions capable of satisfying the performance requirements of structures such as safety, serviceability, recoverability and compatibility to the environment when designing and constructing structures of high performance fiber reinforced cement composites with multiple fine cracks (HPFRCC). (2) HPFRCC is a composite material comprising a cement-based matrix and short reinforcing fibers and is a highly ductile material exhibiting multiple fine cracks and pseudo strain-hardening characteristics under uniaxial tensile stress. HPFRCC materials dealt with in this “Recommendations” document are those satisfying the following conditions: specimens are prepared with the method specified in the testing method 1, average ultimate tensile strain determined with testing method 2 is more than 0.5 % and average crack width determined with testing method 3 is less than 0.2 mm. (3) HPFRCC constituents shall be stable and durable throughout the designed service life of structures.","author":[{"dropping-particle":"","family":"JSCE","given":"","non-dropping-particle":"","parse-names":false,"suffix":""}],"container-title":"Japan Society of Civil Engineers","id":"ITEM-1","issued":{"date-parts":[["2008"]]},"publisher-place":"Japan","title":"Recommendations for Design and Construction of High Performance Fiber Reinforced Cement Composites with Multiple Fine Cracks (HPFRCC )","type":"patent"},"uris":["http://www.mendeley.com/documents/?uuid=db9eb985-d5f1-4210-bb15-3bc41f2d0922"]}],"mendeley":{"formattedCitation":"(JSCE, 2008)","plainTextFormattedCitation":"(JSCE, 2008)","previouslyFormattedCitation":"(JSCE, 2008)"},"properties":{"noteIndex":0},"schema":"https://github.com/citation-style-language/schema/raw/master/csl-citation.json"}</w:instrText>
      </w:r>
      <w:r>
        <w:fldChar w:fldCharType="separate"/>
      </w:r>
      <w:r w:rsidRPr="001B54AC">
        <w:rPr>
          <w:noProof/>
        </w:rPr>
        <w:t>(JSCE, 2008)</w:t>
      </w:r>
      <w:r>
        <w:fldChar w:fldCharType="end"/>
      </w:r>
      <w:r>
        <w:t xml:space="preserve"> göre</w:t>
      </w:r>
      <w:r w:rsidR="00397C50">
        <w:t>,</w:t>
      </w:r>
      <w:r>
        <w:t xml:space="preserve"> ısı kürlemesi</w:t>
      </w:r>
      <w:r w:rsidR="000173FC">
        <w:t xml:space="preserve">      </w:t>
      </w:r>
      <w:r w:rsidR="00423B4B">
        <w:t xml:space="preserve"> </w:t>
      </w:r>
      <w:r>
        <w:t>%100 bağıl nemde 48 saat 90</w:t>
      </w:r>
      <w:r w:rsidR="000173FC">
        <w:t xml:space="preserve"> </w:t>
      </w:r>
      <w:r>
        <w:t xml:space="preserve">°C'de sürdürülmelidir. Sıcaklıktaki artış, son sıcaklığa </w:t>
      </w:r>
      <w:r w:rsidR="000173FC">
        <w:t xml:space="preserve">    </w:t>
      </w:r>
      <w:r>
        <w:t>(90</w:t>
      </w:r>
      <w:r w:rsidR="000173FC">
        <w:t xml:space="preserve"> </w:t>
      </w:r>
      <w:r>
        <w:t xml:space="preserve">°C) ulaşılana </w:t>
      </w:r>
      <w:proofErr w:type="gramStart"/>
      <w:r>
        <w:t>kadar</w:t>
      </w:r>
      <w:proofErr w:type="gramEnd"/>
      <w:r>
        <w:t xml:space="preserve"> saatte 15 °C olmalıdır. </w:t>
      </w:r>
      <w:proofErr w:type="gramStart"/>
      <w:r>
        <w:t>Genel olarak, ısı kürünün ikinci gün yapılması önerilmektedir.</w:t>
      </w:r>
      <w:proofErr w:type="gramEnd"/>
      <w:r>
        <w:t xml:space="preserve"> Yüksek sıcaklıkta, </w:t>
      </w:r>
      <w:r w:rsidR="003415B6">
        <w:t>s</w:t>
      </w:r>
      <w:r w:rsidR="00206382">
        <w:t>ilis</w:t>
      </w:r>
      <w:r>
        <w:t xml:space="preserve"> dumanları ve kalsiyum hidroksit birbirleriyle reaksiyona girerek C-S-H faz seviyelerini yükselttiği için ilave güç sağlamaktadır </w:t>
      </w:r>
      <w:r>
        <w:fldChar w:fldCharType="begin" w:fldLock="1"/>
      </w:r>
      <w:r>
        <w:instrText>ADDIN CSL_CITATION {"citationItems":[{"id":"ITEM-1","itemData":{"ISBN":"9783862192649","author":[{"dropping-particle":"","family":"M. Schmidt E. Fehling C. Glotzbach S. Fröhlich S. Piotrowski","given":"","non-dropping-particle":"","parse-names":false,"suffix":""}],"id":"ITEM-1","issued":{"date-parts":[["2012"]]},"number-of-pages":"1036","publisher":"kassel university press GmbH","publisher-place":"Kassel, Germany","title":"Ultra-High Performance Concrete and Nanotechnology in Construction","type":"book"},"uris":["http://www.mendeley.com/documents/?uuid=a9bf71b5-52a5-48ff-b61e-1088f993f373"]},{"id":"ITEM-2","itemData":{"ISBN":"9783642009808","author":[{"dropping-particle":"","family":"Bittnar","given":"Z","non-dropping-particle":"","parse-names":false,"suffix":""},{"dropping-particle":"","family":"Bartos","given":"P J M","non-dropping-particle":"","parse-names":false,"suffix":""},{"dropping-particle":"","family":"Nemecek","given":"J","non-dropping-particle":"","parse-names":false,"suffix":""},{"dropping-particle":"","family":"Smilauer","given":"V","non-dropping-particle":"","parse-names":false,"suffix":""},{"dropping-particle":"","family":"Zeman","given":"J","non-dropping-particle":"","parse-names":false,"suffix":""}],"collection-title":"Springer Proceedings in Physics, No. 131","id":"ITEM-2","issued":{"date-parts":[["2009"]]},"number-of-pages":"437","publisher":"Springer-Verlag Berlin Heidelberg","publisher-place":"Germany","title":"Nanotechnology in Construction 3","type":"book"},"uris":["http://www.mendeley.com/documents/?uuid=b71c98e1-d932-4a88-b51c-e57080736be4"]}],"mendeley":{"formattedCitation":"(Bittnar et al., 2009; M. Schmidt E. Fehling C. Glotzbach S. Fröhlich S. Piotrowski, 2012)","plainTextFormattedCitation":"(Bittnar et al., 2009; M. Schmidt E. Fehling C. Glotzbach S. Fröhlich S. Piotrowski, 2012)","previouslyFormattedCitation":"(Bittnar et al., 2009; M. Schmidt E. Fehling C. Glotzbach S. Fröhlich S. Piotrowski, 2012)"},"properties":{"noteIndex":0},"schema":"https://github.com/citation-style-language/schema/raw/master/csl-citation.json"}</w:instrText>
      </w:r>
      <w:r>
        <w:fldChar w:fldCharType="separate"/>
      </w:r>
      <w:r w:rsidRPr="001B54AC">
        <w:rPr>
          <w:noProof/>
        </w:rPr>
        <w:t xml:space="preserve">(Bittnar </w:t>
      </w:r>
      <w:r w:rsidR="00CF38E0">
        <w:rPr>
          <w:noProof/>
        </w:rPr>
        <w:t>vd., 2009; Schmidt vd.</w:t>
      </w:r>
      <w:r w:rsidRPr="001B54AC">
        <w:rPr>
          <w:noProof/>
        </w:rPr>
        <w:t>, 2012)</w:t>
      </w:r>
      <w:r>
        <w:fldChar w:fldCharType="end"/>
      </w:r>
      <w:r w:rsidRPr="00095EE9">
        <w:t>.</w:t>
      </w:r>
    </w:p>
    <w:p w14:paraId="75AF001B" w14:textId="77777777" w:rsidR="00F212E5" w:rsidRDefault="00F212E5" w:rsidP="00E7500A">
      <w:pPr>
        <w:pStyle w:val="Balk2"/>
      </w:pPr>
      <w:bookmarkStart w:id="223" w:name="_Toc32601466"/>
      <w:bookmarkStart w:id="224" w:name="_Toc23957309"/>
      <w:bookmarkStart w:id="225" w:name="_Toc23958166"/>
      <w:bookmarkStart w:id="226" w:name="_Toc23959445"/>
      <w:bookmarkStart w:id="227" w:name="_Toc19029344"/>
      <w:bookmarkStart w:id="228" w:name="_Toc19110392"/>
      <w:bookmarkStart w:id="229" w:name="_Toc19110530"/>
      <w:bookmarkStart w:id="230" w:name="_Toc19112169"/>
      <w:bookmarkStart w:id="231" w:name="_Toc20385519"/>
      <w:r>
        <w:t>Taze ve Sertleştirilmiş UYPB Özellikleri</w:t>
      </w:r>
      <w:bookmarkEnd w:id="223"/>
      <w:r>
        <w:t xml:space="preserve"> </w:t>
      </w:r>
      <w:bookmarkEnd w:id="224"/>
      <w:bookmarkEnd w:id="225"/>
      <w:bookmarkEnd w:id="226"/>
      <w:r w:rsidRPr="00B263F9">
        <w:t xml:space="preserve"> </w:t>
      </w:r>
      <w:bookmarkEnd w:id="227"/>
      <w:bookmarkEnd w:id="228"/>
      <w:bookmarkEnd w:id="229"/>
      <w:bookmarkEnd w:id="230"/>
      <w:bookmarkEnd w:id="231"/>
    </w:p>
    <w:p w14:paraId="55A40D49" w14:textId="77777777" w:rsidR="00F212E5" w:rsidRDefault="00F212E5" w:rsidP="00F212E5">
      <w:pPr>
        <w:spacing w:after="360"/>
      </w:pPr>
      <w:proofErr w:type="gramStart"/>
      <w:r>
        <w:t>UYPB</w:t>
      </w:r>
      <w:r w:rsidRPr="00777B6D">
        <w:t xml:space="preserve"> kalite kontrol testleri, harç veya geleneksel betonu test etmek için uygulananlarla neredeyse aynıdır, ancak baz</w:t>
      </w:r>
      <w:r>
        <w:t>ı durumlarda modifiye edilmiş yöntemler uygulanır.</w:t>
      </w:r>
      <w:proofErr w:type="gramEnd"/>
      <w:r>
        <w:t xml:space="preserve"> </w:t>
      </w:r>
      <w:proofErr w:type="gramStart"/>
      <w:r w:rsidRPr="00777B6D">
        <w:t>Sertleşmiş ve taze beton tiplerinin özellikleri bu yöntemlerle değerlendirilebilir.</w:t>
      </w:r>
      <w:proofErr w:type="gramEnd"/>
      <w:r w:rsidRPr="00777B6D">
        <w:t xml:space="preserve"> Tipik </w:t>
      </w:r>
      <w:r>
        <w:t>UYPB</w:t>
      </w:r>
      <w:r w:rsidRPr="00777B6D">
        <w:t>’lerin genel özellikleri aşağıda veril</w:t>
      </w:r>
      <w:r>
        <w:t xml:space="preserve">diği gibidir: </w:t>
      </w:r>
    </w:p>
    <w:p w14:paraId="119E7E91" w14:textId="77777777" w:rsidR="00F212E5" w:rsidRDefault="00F212E5" w:rsidP="00E7500A">
      <w:pPr>
        <w:pStyle w:val="Balk3"/>
      </w:pPr>
      <w:bookmarkStart w:id="232" w:name="_Toc20385521"/>
      <w:bookmarkStart w:id="233" w:name="_Toc23957310"/>
      <w:bookmarkStart w:id="234" w:name="_Toc23958167"/>
      <w:bookmarkStart w:id="235" w:name="_Toc23959446"/>
      <w:r>
        <w:lastRenderedPageBreak/>
        <w:t xml:space="preserve"> </w:t>
      </w:r>
      <w:bookmarkStart w:id="236" w:name="_Toc32601467"/>
      <w:r>
        <w:t>İşlenebilirlik</w:t>
      </w:r>
      <w:bookmarkEnd w:id="236"/>
      <w:r>
        <w:t xml:space="preserve"> </w:t>
      </w:r>
      <w:bookmarkEnd w:id="232"/>
      <w:bookmarkEnd w:id="233"/>
      <w:bookmarkEnd w:id="234"/>
      <w:bookmarkEnd w:id="235"/>
    </w:p>
    <w:p w14:paraId="086A3A60" w14:textId="6E01F4B8" w:rsidR="00F212E5" w:rsidRDefault="0049705B" w:rsidP="001E11DF">
      <w:pPr>
        <w:spacing w:after="360"/>
      </w:pPr>
      <w:proofErr w:type="gramStart"/>
      <w:r w:rsidRPr="0049705B">
        <w:t xml:space="preserve">UHPC'nin esas olarak dar kalıp ve yoğun takviyeli yapılarda kullanıldığı ve genellikle </w:t>
      </w:r>
      <w:r>
        <w:t xml:space="preserve">çıplak elle çalışan şantiye personeli için </w:t>
      </w:r>
      <w:r w:rsidRPr="0049705B">
        <w:t>güvenli olmayan çelik liflere sahip olduğu</w:t>
      </w:r>
      <w:r>
        <w:t>ndan</w:t>
      </w:r>
      <w:r w:rsidRPr="0049705B">
        <w:t xml:space="preserve"> kendi kendini sağlamlaştırması beklenmektedir.</w:t>
      </w:r>
      <w:proofErr w:type="gramEnd"/>
      <w:r w:rsidRPr="0049705B">
        <w:t xml:space="preserve"> </w:t>
      </w:r>
      <w:proofErr w:type="gramStart"/>
      <w:r w:rsidRPr="0049705B">
        <w:t>Bu nedenle, işlenebilirlik UHPC'nin en önemli özelliklerinden biridir.</w:t>
      </w:r>
      <w:proofErr w:type="gramEnd"/>
      <w:r>
        <w:t xml:space="preserve"> </w:t>
      </w:r>
      <w:r w:rsidR="00F212E5">
        <w:t>UYPB</w:t>
      </w:r>
      <w:r w:rsidR="00F212E5" w:rsidRPr="00777B6D">
        <w:t xml:space="preserve"> için işlenebilirlik test yöntemi, araştırmacıların farklı yöntemler kullanması nedeniyle değiş</w:t>
      </w:r>
      <w:r w:rsidR="00F212E5">
        <w:t>kenlik göstermekted</w:t>
      </w:r>
      <w:r w:rsidR="00F212E5" w:rsidRPr="00777B6D">
        <w:t>ir.</w:t>
      </w:r>
      <w:r w:rsidR="00F212E5" w:rsidRPr="0030242A">
        <w:t xml:space="preserve"> </w:t>
      </w:r>
      <w:r w:rsidR="00F212E5">
        <w:t xml:space="preserve">En çok kullanılan test yöntemlerinden birisi standart </w:t>
      </w:r>
      <w:r w:rsidR="00F212E5">
        <w:fldChar w:fldCharType="begin" w:fldLock="1"/>
      </w:r>
      <w:r w:rsidR="00F212E5">
        <w:instrText>ADDIN CSL_CITATION {"citationItems":[{"id":"ITEM-1","itemData":{"author":[{"dropping-particle":"","family":"ASTM C1437","given":"","non-dropping-particle":"","parse-names":false,"suffix":""}],"container-title":"ASTM International","id":"ITEM-1","issued":{"date-parts":[["2016"]]},"page":"1-2","publisher-place":"West Conshohocken","title":"Standard Test Method for Flow of Hydraulic Cement Mortar 1","type":"patent"},"uris":["http://www.mendeley.com/documents/?uuid=4e8ffc0b-fd91-4005-8562-342af585f77c"]}],"mendeley":{"formattedCitation":"(ASTM C1437, 2016)","plainTextFormattedCitation":"(ASTM C1437, 2016)","previouslyFormattedCitation":"(ASTM C1437, 2016)"},"properties":{"noteIndex":0},"schema":"https://github.com/citation-style-language/schema/raw/master/csl-citation.json"}</w:instrText>
      </w:r>
      <w:r w:rsidR="00F212E5">
        <w:fldChar w:fldCharType="separate"/>
      </w:r>
      <w:r w:rsidR="00F212E5" w:rsidRPr="00E5254C">
        <w:rPr>
          <w:noProof/>
        </w:rPr>
        <w:t>(ASTM C1437, 2016)</w:t>
      </w:r>
      <w:r w:rsidR="00F212E5">
        <w:fldChar w:fldCharType="end"/>
      </w:r>
      <w:r w:rsidR="00F212E5">
        <w:t xml:space="preserve"> yönteminin modifiye edilmesiyle geliştirilmiştir; bu bakımdan UYPB genel olarak hiç kaba agrega içermemektedir. </w:t>
      </w:r>
      <w:proofErr w:type="gramStart"/>
      <w:r w:rsidR="00F212E5" w:rsidRPr="00777B6D">
        <w:t xml:space="preserve">Bu yöntemde, taze </w:t>
      </w:r>
      <w:r w:rsidR="00F212E5">
        <w:t>UYPB</w:t>
      </w:r>
      <w:r w:rsidR="00F212E5" w:rsidRPr="00777B6D">
        <w:t xml:space="preserve"> örneğinin sabit seviyeli bir platform üzerinde serbestçe yayılmasına izin verilir ve daha sonra hem başlangıç ​​hem de dinamik akışlar değerlendirilir.</w:t>
      </w:r>
      <w:proofErr w:type="gramEnd"/>
      <w:r w:rsidR="00F212E5" w:rsidRPr="00777B6D">
        <w:t xml:space="preserve"> Test, karışımlar arasındaki tutarlılığı ve döküm için uygunluğunu değerlendirmek için karıştırmadan hemen sonra tamamlan</w:t>
      </w:r>
      <w:r w:rsidR="00F212E5">
        <w:t>mak zorundad</w:t>
      </w:r>
      <w:r w:rsidR="00F212E5" w:rsidRPr="00777B6D">
        <w:t>ır</w:t>
      </w:r>
      <w:r w:rsidR="00F212E5">
        <w:t xml:space="preserve"> </w:t>
      </w:r>
      <w:r w:rsidR="00F212E5">
        <w:fldChar w:fldCharType="begin" w:fldLock="1"/>
      </w:r>
      <w:r w:rsidR="00F212E5">
        <w:instrText xml:space="preserve">ADDIN CSL_CITATION {"citationItems":[{"id":"ITEM-1","itemData":{"abstract":"Ultra-high performance concrete (UHPC) is an advanced construction material that affords new opportunities for the future of the highway infrastructure. The Federal Highway Administration has been engaged in research on the optimal uses of UHPC in the highway bridge infrastructure since 2001 through its Bridge of the Future initiative. This report presents the state of the art in UHPC with regard to uses in the highway transportation infrastructure. Compiled from hundreds of references representing research, development, and deployment efforts around the world, this report provides a framework for gaining a deeper understanding of UHPC as well as a platform from which to increase the use of this class of advanced cementitious composite materials. This report will assist stakeholders, including State transportation departments, researchers, and design consultants, to grasp the capabilities of UHPC and thus use the material to address pressing needs in the highway transportation infrastructure.","author":[{"dropping-particle":"","family":"Russel, G","given":"H.","non-dropping-particle":"","parse-names":false,"suffix":""},{"dropping-particle":"","family":"Graybeal","given":"B. a.","non-dropping-particle":"","parse-names":false,"suffix":""}],"id":"ITEM-1","issued":{"date-parts":[["2013"]]},"number-of-pages":"171","publisher":"Federal Highway Administration","publisher-place":"United States","title":"Ultra-High Performance Concrete : A State-of-the-Art Report for the Bridge Community","type":"report"},"uris":["http://www.mendeley.com/documents/?uuid=4082fc52-1520-40cc-8264-4ae6e4160126"]},{"id":"ITEM-2","itemData":{"author":[{"dropping-particle":"","family":"NPCA","given":"","non-dropping-particle":"","parse-names":false,"suffix":""}],"id":"ITEM-2","issued":{"date-parts":[["2013"]]},"number-of-pages":"19","publisher":"National Precast Concrete Association","publisher-place":"California","title":"Ultra high pergormance concrete (UHPC ) - Guide to manufacturing architectural precast UHPC elements","type":"report"},"uris":["http://www.mendeley.com/documents/?uuid=fccc8786-7a71-4222-bee8-e71d0d874c5e"]},{"id":"ITEM-3","itemData":{"abstract":"This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sidR="00F212E5">
        <w:rPr>
          <w:rFonts w:ascii="Cambria Math" w:hAnsi="Cambria Math" w:cs="Cambria Math"/>
        </w:rPr>
        <w:instrText>⁰</w:instrText>
      </w:r>
      <w:r w:rsidR="00F212E5">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Meng","given":"","non-dropping-particle":"","parse-names":false,"suffix":""}],"id":"ITEM-3","issued":{"date-parts":[["2017"]]},"number-of-pages":"249","publisher":"Missouri University of Science and Technology","title":"Design and Performance of Cost-Effective Ultra-High Performance Concrete for Prefabricated Elements","type":"thesis"},"uris":["http://www.mendeley.com/documents/?uuid=36408f98-9610-4629-b048-06c5367252fd"]}],"mendeley":{"formattedCitation":"(NPCA, 2013; Russel, G &amp; Graybeal, 2013; Weina Meng, 2017)","plainTextFormattedCitation":"(NPCA, 2013; Russel, G &amp; Graybeal, 2013; Weina Meng, 2017)","previouslyFormattedCitation":"(NPCA, 2013; Russel, G &amp; Graybeal, 2013; Weina Meng, 2017)"},"properties":{"noteIndex":0},"schema":"https://github.com/citation-style-language/schema/raw/master/csl-citation.json"}</w:instrText>
      </w:r>
      <w:r w:rsidR="00F212E5">
        <w:fldChar w:fldCharType="separate"/>
      </w:r>
      <w:r w:rsidR="00F212E5" w:rsidRPr="001B54AC">
        <w:rPr>
          <w:noProof/>
        </w:rPr>
        <w:t>(N</w:t>
      </w:r>
      <w:r w:rsidR="001E11DF">
        <w:rPr>
          <w:noProof/>
        </w:rPr>
        <w:t xml:space="preserve">pca, 2013; Russel ve Graybeal, 2013; </w:t>
      </w:r>
      <w:r w:rsidR="00F212E5" w:rsidRPr="001B54AC">
        <w:rPr>
          <w:noProof/>
        </w:rPr>
        <w:t>Meng, 2017)</w:t>
      </w:r>
      <w:r w:rsidR="00F212E5">
        <w:fldChar w:fldCharType="end"/>
      </w:r>
      <w:r w:rsidR="00F212E5" w:rsidRPr="0030242A">
        <w:t>.</w:t>
      </w:r>
      <w:r w:rsidR="00F212E5">
        <w:t xml:space="preserve"> </w:t>
      </w:r>
      <w:proofErr w:type="gramStart"/>
      <w:r w:rsidR="00F212E5" w:rsidRPr="00777B6D">
        <w:t xml:space="preserve">Bu </w:t>
      </w:r>
      <w:r w:rsidR="00F212E5">
        <w:t>bakımdan</w:t>
      </w:r>
      <w:r w:rsidR="00F212E5" w:rsidRPr="00777B6D">
        <w:t>, taze beton özelliklerini tanımlamak için akış, pompa yeteneği, hareketlilik, uyumluluk, sertlik ve bitiş kriterleri kullanılm</w:t>
      </w:r>
      <w:r w:rsidR="00F212E5">
        <w:t>aktadır.</w:t>
      </w:r>
      <w:proofErr w:type="gramEnd"/>
      <w:r w:rsidR="00F212E5">
        <w:t xml:space="preserve"> </w:t>
      </w:r>
      <w:r w:rsidR="00F212E5" w:rsidRPr="00777B6D">
        <w:t>İşlenebilirli</w:t>
      </w:r>
      <w:r w:rsidR="00C45119">
        <w:t>k</w:t>
      </w:r>
      <w:r w:rsidR="00F212E5" w:rsidRPr="00777B6D">
        <w:t>, taze betonun belirtilen tüm özelliklerinin toplamı</w:t>
      </w:r>
      <w:r w:rsidR="00C45119">
        <w:t xml:space="preserve"> olduğu, kısaca a</w:t>
      </w:r>
      <w:r w:rsidR="00F212E5" w:rsidRPr="00777B6D">
        <w:t>yrıştırmasız kompakt beton üretmek için gereken enerji veya mekanik iş</w:t>
      </w:r>
      <w:r w:rsidR="00C45119">
        <w:t xml:space="preserve"> olarak tanımlanmaktadır (</w:t>
      </w:r>
      <w:r w:rsidR="00C45119" w:rsidRPr="001B54AC">
        <w:rPr>
          <w:noProof/>
        </w:rPr>
        <w:t>Meng, 2017)</w:t>
      </w:r>
      <w:r w:rsidR="00F212E5" w:rsidRPr="00777B6D">
        <w:t>.</w:t>
      </w:r>
    </w:p>
    <w:p w14:paraId="6E4E231A" w14:textId="77777777" w:rsidR="00F212E5" w:rsidRDefault="00F212E5" w:rsidP="00E7500A">
      <w:pPr>
        <w:pStyle w:val="Balk3"/>
      </w:pPr>
      <w:bookmarkStart w:id="237" w:name="_Toc20385522"/>
      <w:bookmarkStart w:id="238" w:name="_Toc23957311"/>
      <w:bookmarkStart w:id="239" w:name="_Toc23958168"/>
      <w:bookmarkStart w:id="240" w:name="_Toc23959447"/>
      <w:r>
        <w:t xml:space="preserve"> </w:t>
      </w:r>
      <w:bookmarkStart w:id="241" w:name="_Toc32601468"/>
      <w:r w:rsidR="00E64F17">
        <w:t>Piriz</w:t>
      </w:r>
      <w:r>
        <w:t xml:space="preserve"> </w:t>
      </w:r>
      <w:bookmarkEnd w:id="237"/>
      <w:bookmarkEnd w:id="238"/>
      <w:bookmarkEnd w:id="239"/>
      <w:bookmarkEnd w:id="240"/>
      <w:r w:rsidR="00C45119">
        <w:t>Süresi</w:t>
      </w:r>
      <w:bookmarkEnd w:id="241"/>
    </w:p>
    <w:p w14:paraId="46A59F6B" w14:textId="2161B928" w:rsidR="00F212E5" w:rsidRPr="007C67F1" w:rsidRDefault="00F212E5" w:rsidP="00F212E5">
      <w:pPr>
        <w:spacing w:after="360"/>
      </w:pPr>
      <w:r>
        <w:t xml:space="preserve">UYPB </w:t>
      </w:r>
      <w:r w:rsidR="00E64F17">
        <w:t>piriz</w:t>
      </w:r>
      <w:r>
        <w:t xml:space="preserve"> süresi genel olarak penetrasyon test işlemi ile değerlendirilmektedir </w:t>
      </w:r>
      <w:r>
        <w:fldChar w:fldCharType="begin" w:fldLock="1"/>
      </w:r>
      <w:r>
        <w:instrText>ADDIN CSL_CITATION {"citationItems":[{"id":"ITEM-1","itemData":{"author":[{"dropping-particle":"","family":"ASTM C 403","given":"","non-dropping-particle":"","parse-names":false,"suffix":""}],"container-title":"ASTM International","id":"ITEM-1","issued":{"date-parts":[["2005"]]},"page":"1-6","publisher-place":"West Conshohocken","title":"Standard Test Method for Time of Setting of Concrete Mixtures by Penetration Resistance","type":"patent"},"uris":["http://www.mendeley.com/documents/?uuid=0fcd9ea1-907d-4cfd-90dc-9bbb88417fed"]}],"mendeley":{"formattedCitation":"(ASTM C 403, 2005)","plainTextFormattedCitation":"(ASTM C 403, 2005)","previouslyFormattedCitation":"(ASTM C 403, 2005)"},"properties":{"noteIndex":0},"schema":"https://github.com/citation-style-language/schema/raw/master/csl-citation.json"}</w:instrText>
      </w:r>
      <w:r>
        <w:fldChar w:fldCharType="separate"/>
      </w:r>
      <w:r w:rsidRPr="008909E9">
        <w:rPr>
          <w:noProof/>
        </w:rPr>
        <w:t>(ASTM C 403, 2005)</w:t>
      </w:r>
      <w:r>
        <w:fldChar w:fldCharType="end"/>
      </w:r>
      <w:r>
        <w:t xml:space="preserve">. </w:t>
      </w:r>
      <w:proofErr w:type="gramStart"/>
      <w:r>
        <w:t xml:space="preserve">Bu yöntemlerde, başlangıç ​​ve son </w:t>
      </w:r>
      <w:r w:rsidR="00E64F17">
        <w:t>piriz</w:t>
      </w:r>
      <w:r>
        <w:t xml:space="preserve"> süreleri, tanımlanan penetrasyon dirençlerini elde etmek için UYPB sürelerinin bulunmasıyla belirlenmektedir.</w:t>
      </w:r>
      <w:proofErr w:type="gramEnd"/>
      <w:r>
        <w:t xml:space="preserve"> </w:t>
      </w:r>
      <w:proofErr w:type="gramStart"/>
      <w:r w:rsidR="00C45119">
        <w:t>Piriz süresinin</w:t>
      </w:r>
      <w:r>
        <w:t>, UYPB'nin nispeten kısa bir süre içinde gerekli kuvveti</w:t>
      </w:r>
      <w:r w:rsidR="00C45119">
        <w:t xml:space="preserve"> sağlaması beklenen uygulamalarda</w:t>
      </w:r>
      <w:r>
        <w:t xml:space="preserve"> önemlidir; bununla birlikte, UYPB normal olarak yüksek HRWR miktarının kullanılması nedeniyle konvansiyonel betonlarla karşılaştırıldığında büyük ölçüde uzun (başlangıç ​​ve son) </w:t>
      </w:r>
      <w:r w:rsidR="00E64F17">
        <w:t>piriz</w:t>
      </w:r>
      <w:r>
        <w:t xml:space="preserve"> sürelerine sahiptir.</w:t>
      </w:r>
      <w:proofErr w:type="gramEnd"/>
      <w:r>
        <w:t xml:space="preserve"> UYPB için başlangıç ​​</w:t>
      </w:r>
      <w:r w:rsidR="00E64F17">
        <w:t>piriz</w:t>
      </w:r>
      <w:r>
        <w:t xml:space="preserve"> süresi 70 dakika ila 15 saat arasında</w:t>
      </w:r>
      <w:r w:rsidR="00C45119">
        <w:t xml:space="preserve"> değişmekle birlikte </w:t>
      </w:r>
      <w:r>
        <w:t xml:space="preserve">karşılık gelen son </w:t>
      </w:r>
      <w:r w:rsidR="00E64F17">
        <w:t>piriz</w:t>
      </w:r>
      <w:r>
        <w:t xml:space="preserve"> süresi farklı UYPB formülasyonları için 5 ila 20 saat arasındadır </w:t>
      </w:r>
      <w:r>
        <w:fldChar w:fldCharType="begin" w:fldLock="1"/>
      </w:r>
      <w:r>
        <w:instrText xml:space="preserve">ADDIN CSL_CITATION {"citationItems":[{"id":"ITEM-1","itemData":{"abstract":"This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Pr>
          <w:rFonts w:ascii="Cambria Math" w:hAnsi="Cambria Math" w:cs="Cambria Math"/>
        </w:rPr>
        <w:instrText>⁰</w:instrText>
      </w:r>
      <w:r>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Meng","given":"","non-dropping-particle":"","parse-names":false,"suffix":""}],"id":"ITEM-1","issued":{"date-parts":[["2017"]]},"number-of-pages":"249","publisher":"Missouri University of Science and Technology","title":"Design and Performance of Cost-Effective Ultra-High Performance Concrete for Prefabricated Elements","type":"thesis"},"uris":["http://www.mendeley.com/documents/?uuid=36408f98-9610-4629-b048-06c5367252fd"]},{"id":"ITEM-2","itemData":{"author":[{"dropping-particle":"","family":"Li","given":"Zhengqi","non-dropping-particle":"","parse-names":false,"suffix":""}],"id":"ITEM-2","issued":{"date-parts":[["2015"]]},"number-of-pages":"339","publisher":"Clemson University","title":"Proportioning and Properties of Ultra-High Performance Concrete Mixtures for Application in Shear Keys of Precast Concrete Bridges","type":"thesis"},"uris":["http://www.mendeley.com/documents/?uuid=53b769da-06a6-4d58-b3dd-d11d9132e755"]}],"mendeley":{"formattedCitation":"(Z. Li, 2015; Weina Meng, 2017)","plainTextFormattedCitation":"(Z. Li, 2015; Weina Meng, 2017)","previouslyFormattedCitation":"(Z. Li, 2015; Weina Meng, 2017)"},"properties":{"noteIndex":0},"schema":"https://github.com/citation-style-language/schema/raw/master/csl-citation.json"}</w:instrText>
      </w:r>
      <w:r>
        <w:fldChar w:fldCharType="separate"/>
      </w:r>
      <w:r w:rsidR="001E11DF">
        <w:rPr>
          <w:noProof/>
        </w:rPr>
        <w:t xml:space="preserve">(Li, 2015; </w:t>
      </w:r>
      <w:r w:rsidRPr="001B54AC">
        <w:rPr>
          <w:noProof/>
        </w:rPr>
        <w:t>Meng, 2017)</w:t>
      </w:r>
      <w:r>
        <w:fldChar w:fldCharType="end"/>
      </w:r>
      <w:r>
        <w:t xml:space="preserve">. </w:t>
      </w:r>
      <w:proofErr w:type="gramStart"/>
      <w:r>
        <w:t>UYPB</w:t>
      </w:r>
      <w:r w:rsidRPr="00634C90">
        <w:t>'nin nispeten kısa bir sürede gerekli gücü sağlaması</w:t>
      </w:r>
      <w:r w:rsidR="00C45119">
        <w:t xml:space="preserve"> beklenen uygulamalar için </w:t>
      </w:r>
      <w:r w:rsidR="00E64F17">
        <w:t>piriz</w:t>
      </w:r>
      <w:r w:rsidR="00C45119">
        <w:t xml:space="preserve"> düzenleyici kullanılması </w:t>
      </w:r>
      <w:r w:rsidRPr="00634C90">
        <w:t>önemlidir.</w:t>
      </w:r>
      <w:proofErr w:type="gramEnd"/>
      <w:r w:rsidRPr="00634C90">
        <w:t xml:space="preserve"> </w:t>
      </w:r>
      <w:proofErr w:type="gramStart"/>
      <w:r w:rsidRPr="00634C90">
        <w:lastRenderedPageBreak/>
        <w:t xml:space="preserve">Hızlandırıcı kullanımı, ciddi gecikmeli </w:t>
      </w:r>
      <w:r w:rsidR="00E64F17">
        <w:t>piriz</w:t>
      </w:r>
      <w:r w:rsidRPr="00634C90">
        <w:t>l</w:t>
      </w:r>
      <w:r w:rsidR="00C45119">
        <w:t>ere</w:t>
      </w:r>
      <w:r w:rsidRPr="00634C90">
        <w:t xml:space="preserve"> karşı koymak için çözümlerden biridir.</w:t>
      </w:r>
      <w:proofErr w:type="gramEnd"/>
      <w:r w:rsidRPr="00634C90">
        <w:t xml:space="preserve"> Diğer yöntemler arasında, ilk ve son </w:t>
      </w:r>
      <w:r w:rsidR="00E64F17">
        <w:t>piriz</w:t>
      </w:r>
      <w:r w:rsidRPr="00634C90">
        <w:t xml:space="preserve"> süresini</w:t>
      </w:r>
      <w:r>
        <w:t>n</w:t>
      </w:r>
      <w:r w:rsidRPr="00634C90">
        <w:t xml:space="preserve"> daha yüksek kürle</w:t>
      </w:r>
      <w:r>
        <w:t>n</w:t>
      </w:r>
      <w:r w:rsidRPr="00634C90">
        <w:t>me sıcaklığı ile düşür</w:t>
      </w:r>
      <w:r>
        <w:t>ül</w:t>
      </w:r>
      <w:r w:rsidRPr="00634C90">
        <w:t>düğü kanıtlanmış yü</w:t>
      </w:r>
      <w:r>
        <w:t>ksek sıcaklıkta kür</w:t>
      </w:r>
      <w:r w:rsidR="00C45119">
        <w:t xml:space="preserve"> de sayılabilir</w:t>
      </w:r>
      <w:r>
        <w:t xml:space="preserve"> </w:t>
      </w:r>
      <w:r>
        <w:fldChar w:fldCharType="begin" w:fldLock="1"/>
      </w:r>
      <w:r>
        <w:instrText xml:space="preserve">ADDIN CSL_CITATION {"citationItems":[{"id":"ITEM-1","itemData":{"author":[{"dropping-particle":"","family":"Li","given":"Zhengqi","non-dropping-particle":"","parse-names":false,"suffix":""}],"id":"ITEM-1","issued":{"date-parts":[["2015"]]},"number-of-pages":"339","publisher":"Clemson University","title":"Proportioning and Properties of Ultra-High Performance Concrete Mixtures for Application in Shear Keys of Precast Concrete Bridges","type":"thesis"},"uris":["http://www.mendeley.com/documents/?uuid=53b769da-06a6-4d58-b3dd-d11d9132e755"]},{"id":"ITEM-2","itemData":{"abstract":"This study presented in this thesis aims to: (1) develop a mixture design methodology for cost-effective ultra-high-performance concrete (UHPC) incorporating high volume of supplementary cementitious materials and conventional concrete and masonry sands; (2) developed UHPC with adapted rheology incorporating lightweight sand, hybrid fibers, and nanomaterials with improved properties; (3) design prefabricated UHPC panels with fiber-reinforced polymers (FRP) for enhanced flexural properties of stay-in-place panels made with optimized UHPC; and (4) explore potential applications of such UHPC elements. The proposed design methodology produced UHPC mixtures with 28-days compressive strengths higher than 125 and 168 MPa under standard water curing and 1-d steam curing at 90 </w:instrText>
      </w:r>
      <w:r>
        <w:rPr>
          <w:rFonts w:ascii="Cambria Math" w:hAnsi="Cambria Math" w:cs="Cambria Math"/>
        </w:rPr>
        <w:instrText>⁰</w:instrText>
      </w:r>
      <w:r>
        <w:instrText>C. To further improve the properties, internal curing using pre-saturated lightweight sand, rheology control of the suspending mortar before steel fibers addition, and reinforcement of hybrid fibers and carbon nanomaterials, were employed. The outcome indicated: (a) the optimum replacement ratio of lightweight sand to river sand in the UHPC was 25% to increase mechanical properties and reduce shrinkage; (b) at steel fiber content of 2%, the optimal plastic viscosity of the suspending mortar was 53 ± 3 Pa·s to secure favorable fiber distribution and enhance flexural properties of the UHPC; (c) through use of hybrid steel fibers, the flexural strength, tensile strength, and autogenous shrinkage of UHPC can increase by up to 20%, 25%, and reduced by 40%, respectively; (d) adding nanomaterials at a volume fraction of 0.3% increased the tensile strength and energy absorption capacity of the UHPC by 55% and 185%, respectively. In the end, novel applications of the developed reinforced and non-reinforced UHPC-FRP systems were explored for various applications","author":[{"dropping-particle":"","family":"Weina Meng","given":"","non-dropping-particle":"","parse-names":false,"suffix":""}],"id":"ITEM-2","issued":{"date-parts":[["2017"]]},"number-of-pages":"249","publisher":"Missouri University of Science and Technology","title":"Design and Performance of Cost-Effective Ultra-High Performance Concrete for Prefabricated Elements","type":"thesis"},"uris":["http://www.mendeley.com/documents/?uuid=36408f98-9610-4629-b048-06c5367252fd"]}],"mendeley":{"formattedCitation":"(Z. Li, 2015; Weina Meng, 2017)","plainTextFormattedCitation":"(Z. Li, 2015; Weina Meng, 2017)","previouslyFormattedCitation":"(Z. Li, 2015; Weina Meng, 2017)"},"properties":{"noteIndex":0},"schema":"https://github.com/citation-style-language/schema/raw/master/csl-citation.json"}</w:instrText>
      </w:r>
      <w:r>
        <w:fldChar w:fldCharType="separate"/>
      </w:r>
      <w:r w:rsidR="001E11DF">
        <w:rPr>
          <w:noProof/>
        </w:rPr>
        <w:t xml:space="preserve">(Li, 2015; </w:t>
      </w:r>
      <w:r w:rsidRPr="001B54AC">
        <w:rPr>
          <w:noProof/>
        </w:rPr>
        <w:t>Meng, 2017)</w:t>
      </w:r>
      <w:r>
        <w:fldChar w:fldCharType="end"/>
      </w:r>
      <w:r>
        <w:t>.</w:t>
      </w:r>
    </w:p>
    <w:p w14:paraId="5AE1B931" w14:textId="034466C9" w:rsidR="00F212E5" w:rsidRPr="00C257A3" w:rsidRDefault="00F212E5" w:rsidP="00E7500A">
      <w:pPr>
        <w:pStyle w:val="Balk3"/>
      </w:pPr>
      <w:bookmarkStart w:id="242" w:name="_Toc20385523"/>
      <w:bookmarkStart w:id="243" w:name="_Toc23957312"/>
      <w:bookmarkStart w:id="244" w:name="_Toc23958169"/>
      <w:bookmarkStart w:id="245" w:name="_Toc23959448"/>
      <w:r w:rsidRPr="00C257A3">
        <w:t xml:space="preserve"> </w:t>
      </w:r>
      <w:bookmarkStart w:id="246" w:name="_Toc32601469"/>
      <w:r w:rsidRPr="00C257A3">
        <w:t xml:space="preserve">Mekanik </w:t>
      </w:r>
      <w:r w:rsidR="00C210C2">
        <w:t>ö</w:t>
      </w:r>
      <w:r w:rsidRPr="00B519DF">
        <w:t>zellikler</w:t>
      </w:r>
      <w:bookmarkEnd w:id="246"/>
      <w:r w:rsidRPr="00C257A3">
        <w:t xml:space="preserve"> </w:t>
      </w:r>
      <w:bookmarkEnd w:id="242"/>
      <w:bookmarkEnd w:id="243"/>
      <w:bookmarkEnd w:id="244"/>
      <w:bookmarkEnd w:id="245"/>
    </w:p>
    <w:p w14:paraId="208A672B" w14:textId="2F50092C" w:rsidR="00F212E5" w:rsidRDefault="00F212E5" w:rsidP="00F212E5">
      <w:pPr>
        <w:spacing w:after="360"/>
      </w:pPr>
      <w:bookmarkStart w:id="247" w:name="_Toc20385524"/>
      <w:bookmarkStart w:id="248" w:name="_Toc23957313"/>
      <w:bookmarkStart w:id="249" w:name="_Toc23958170"/>
      <w:bookmarkStart w:id="250" w:name="_Toc23959449"/>
      <w:proofErr w:type="gramStart"/>
      <w:r w:rsidRPr="00634C90">
        <w:t xml:space="preserve">Mekanik </w:t>
      </w:r>
      <w:r w:rsidR="00A52B9D" w:rsidRPr="00634C90">
        <w:t>özellikler malzemelerin</w:t>
      </w:r>
      <w:r w:rsidRPr="00634C90">
        <w:t xml:space="preserve"> strese dayanma ve </w:t>
      </w:r>
      <w:r>
        <w:t xml:space="preserve">kırılmaya </w:t>
      </w:r>
      <w:r w:rsidRPr="00634C90">
        <w:t>dayanma yeteneklerini göster</w:t>
      </w:r>
      <w:r>
        <w:t>mekte</w:t>
      </w:r>
      <w:r w:rsidR="00397C50">
        <w:t>leri sebebiyle</w:t>
      </w:r>
      <w:r w:rsidR="00397C50" w:rsidRPr="00397C50">
        <w:t xml:space="preserve"> </w:t>
      </w:r>
      <w:r w:rsidR="00397C50" w:rsidRPr="00634C90">
        <w:t>önemlidir</w:t>
      </w:r>
      <w:r w:rsidRPr="00634C90">
        <w:t>.</w:t>
      </w:r>
      <w:proofErr w:type="gramEnd"/>
    </w:p>
    <w:p w14:paraId="589AE69E" w14:textId="313AB11C" w:rsidR="00FE73FF" w:rsidRDefault="00F212E5" w:rsidP="0090267B">
      <w:pPr>
        <w:pStyle w:val="Balk4"/>
      </w:pPr>
      <w:bookmarkStart w:id="251" w:name="_Toc32601470"/>
      <w:r w:rsidRPr="00C45119">
        <w:t xml:space="preserve">Basınc </w:t>
      </w:r>
      <w:r w:rsidR="00957059">
        <w:t>d</w:t>
      </w:r>
      <w:r w:rsidRPr="00C257A3">
        <w:t>ayanımı</w:t>
      </w:r>
      <w:bookmarkEnd w:id="247"/>
      <w:bookmarkEnd w:id="248"/>
      <w:bookmarkEnd w:id="249"/>
      <w:bookmarkEnd w:id="250"/>
      <w:bookmarkEnd w:id="251"/>
    </w:p>
    <w:p w14:paraId="78A49257" w14:textId="784A89C6" w:rsidR="00F212E5" w:rsidRDefault="00F212E5" w:rsidP="00F212E5">
      <w:pPr>
        <w:spacing w:after="360"/>
      </w:pPr>
      <w:proofErr w:type="gramStart"/>
      <w:r>
        <w:t>UYPB</w:t>
      </w:r>
      <w:r w:rsidRPr="00634C90">
        <w:t>, diğer kritik özelliklerin</w:t>
      </w:r>
      <w:r>
        <w:t>in yanında</w:t>
      </w:r>
      <w:r w:rsidRPr="00634C90">
        <w:t xml:space="preserve">kalitesinin en önemli ölçüsü olan yüksek basınç dayanımına sahiptir ve </w:t>
      </w:r>
      <w:r>
        <w:t>bu UYPB</w:t>
      </w:r>
      <w:r w:rsidRPr="00634C90">
        <w:t>'nin yerine getirmesi gereken yapısal gerekliliklerle doğrudan bağlantılıdır.</w:t>
      </w:r>
      <w:proofErr w:type="gramEnd"/>
      <w:r w:rsidRPr="00634C90">
        <w:t xml:space="preserve"> </w:t>
      </w:r>
      <w:proofErr w:type="gramStart"/>
      <w:r w:rsidRPr="00634C90">
        <w:t>Beton dayanımı, betondan yapılmış yapıların tasarımının çekirdeğidir.</w:t>
      </w:r>
      <w:proofErr w:type="gramEnd"/>
      <w:r w:rsidRPr="00634C90">
        <w:t xml:space="preserve"> Beton dayanımı için en yaygın olarak </w:t>
      </w:r>
      <w:proofErr w:type="gramStart"/>
      <w:r w:rsidRPr="00634C90">
        <w:t>kabul</w:t>
      </w:r>
      <w:proofErr w:type="gramEnd"/>
      <w:r w:rsidRPr="00634C90">
        <w:t xml:space="preserve"> edilen test, basınç dayanımı testidir.</w:t>
      </w:r>
      <w:r>
        <w:t xml:space="preserve"> Basın</w:t>
      </w:r>
      <w:r w:rsidR="00C45119">
        <w:t>ç</w:t>
      </w:r>
      <w:r>
        <w:t xml:space="preserve"> dayanımı testlerinin standartları ise </w:t>
      </w:r>
      <w:r>
        <w:fldChar w:fldCharType="begin" w:fldLock="1"/>
      </w:r>
      <w:r w:rsidR="0068694A">
        <w:instrText>ADDIN CSL_CITATION {"citationItems":[{"id":"ITEM-1","itemData":{"author":[{"dropping-particle":"","family":"ASTM C 39","given":"","non-dropping-particle":"","parse-names":false,"suffix":""}],"container-title":"ASTM International","id":"ITEM-1","issued":{"date-parts":[["2005"]]},"page":"1-7","publisher-place":"West Conshohocken","title":"Standard Test Method for Compressive Strength of Cylindrical Concrete Specimens","type":"patent"},"uris":["http://www.mendeley.com/documents/?uuid=d0fe7c32-83dc-4b6d-bc1a-4f110a057e80"]},{"id":"ITEM-2","itemData":{"abstract":"Significance and Use 4.1 This test method provides a means of determining the compressive strength of hydraulic cement and other mortars and results may be used to determine compliance with specifications. Further, this test method is referenced by numerous other specifications and test methods. Caution must be exercised in using the results of this test method to predict the strength of concretes. 1. Scope 1.1 This test method covers determination of the compressive strength of hydraulic cement mortars, using 2-in. or [50-mm] cube specimens. Note 1—Test Method C349 provides an alternative procedure for this determination (not to be used for acceptance tests). 1.2 This test method covers the application of the test using either inch-pound or SI units. The values stated in either SI units or inch-pound units are to be regarded separately as standard. Within the text, the SI units are shown in brackets. The values stated in each system may not be exact equivalents; therefore, each system shall be used independently of the other. Combining values from the two systems may result in nonconformance with the standard. 1.3 Values in SI units shall be obtained by measurement in SI units or by appropriate conversion, using the Rules for Conversion and Rounding given in IEEE/ASTM SI-10, of measurements made in other units.","author":[{"dropping-particle":"","family":"ASTM C 109","given":"","non-dropping-particle":"","parse-names":false,"suffix":""}],"container-title":"ASTM International","id":"ITEM-2","issued":{"date-parts":[["2010"]]},"page":"1-9","publisher-place":"West Conshohocken","title":"Standard Test Method for Compressive Strength of Hydraulic Cement Mortars ( Using 2-in . or [ 50-mm ] Cube Specimens )","type":"patent"},"uris":["http://www.mendeley.com/documents/?uuid=dd125434-2ec5-4d8f-a9c1-773bdcff766a"]}],"mendeley":{"formattedCitation":"(ASTM C 109, 2010; ASTM C 39, 2005)","manualFormatting":"ASTM C 109 (2010) ve ASTM C 39 (2005)","plainTextFormattedCitation":"(ASTM C 109, 2010; ASTM C 39, 2005)","previouslyFormattedCitation":"(ASTM C 109, 2010; ASTM C 39, 2005)"},"properties":{"noteIndex":0},"schema":"https://github.com/citation-style-language/schema/raw/master/csl-citation.json"}</w:instrText>
      </w:r>
      <w:r>
        <w:fldChar w:fldCharType="separate"/>
      </w:r>
      <w:r w:rsidR="00C45119">
        <w:rPr>
          <w:noProof/>
        </w:rPr>
        <w:t>ASTM C 109 (</w:t>
      </w:r>
      <w:r w:rsidRPr="001B54AC">
        <w:rPr>
          <w:noProof/>
        </w:rPr>
        <w:t>2010</w:t>
      </w:r>
      <w:r w:rsidR="00C45119">
        <w:rPr>
          <w:noProof/>
        </w:rPr>
        <w:t>) ve</w:t>
      </w:r>
      <w:r w:rsidRPr="001B54AC">
        <w:rPr>
          <w:noProof/>
        </w:rPr>
        <w:t xml:space="preserve"> ASTM C 39 </w:t>
      </w:r>
      <w:r w:rsidR="00C45119">
        <w:rPr>
          <w:noProof/>
        </w:rPr>
        <w:t>(</w:t>
      </w:r>
      <w:r w:rsidRPr="001B54AC">
        <w:rPr>
          <w:noProof/>
        </w:rPr>
        <w:t>2005)</w:t>
      </w:r>
      <w:r>
        <w:fldChar w:fldCharType="end"/>
      </w:r>
      <w:r>
        <w:t xml:space="preserve"> sıralanabilir. </w:t>
      </w:r>
      <w:proofErr w:type="gramStart"/>
      <w:r w:rsidRPr="00634C90">
        <w:t xml:space="preserve">Tek eksenli </w:t>
      </w:r>
      <w:r w:rsidR="00485C5A">
        <w:t>basınç</w:t>
      </w:r>
      <w:r w:rsidRPr="00634C90">
        <w:t xml:space="preserve"> testleri, testi çalıştırma kolaylığı nedeniyle en sık kullanılan testlerdir.</w:t>
      </w:r>
      <w:proofErr w:type="gramEnd"/>
      <w:r w:rsidRPr="00634C90">
        <w:t xml:space="preserve"> </w:t>
      </w:r>
      <w:proofErr w:type="gramStart"/>
      <w:r w:rsidRPr="00634C90">
        <w:t>Ek olarak, 28 günlük dayanım testi betonun dayanımı için genel bir endekstir ve saha uygulamalarında yaygın olarak kullanıl</w:t>
      </w:r>
      <w:r>
        <w:t>maktad</w:t>
      </w:r>
      <w:r w:rsidRPr="00634C90">
        <w:t>ır.</w:t>
      </w:r>
      <w:proofErr w:type="gramEnd"/>
    </w:p>
    <w:p w14:paraId="5C8F1CDF" w14:textId="63B75507" w:rsidR="00F212E5" w:rsidRDefault="00F212E5" w:rsidP="001E11DF">
      <w:pPr>
        <w:spacing w:after="360"/>
      </w:pPr>
      <w:proofErr w:type="gramStart"/>
      <w:r>
        <w:t>UYPB, ticari olarak satılan normal beton formlarına kıyasla çok yüksek bir basınç dayanımına sahiptir.</w:t>
      </w:r>
      <w:proofErr w:type="gramEnd"/>
      <w:r>
        <w:t xml:space="preserve"> UYPB'nin 150-220 MPa basınç dayanımı vardır ve %70-80'lik basınç dayanımı elde edene </w:t>
      </w:r>
      <w:proofErr w:type="gramStart"/>
      <w:r>
        <w:t>kadar</w:t>
      </w:r>
      <w:proofErr w:type="gramEnd"/>
      <w:r>
        <w:t xml:space="preserve"> UYPB maksimum toplam büyüklükten bağımsız olarak Şekil 2.9'</w:t>
      </w:r>
      <w:r w:rsidR="006B040D">
        <w:t>da görüldüsü</w:t>
      </w:r>
      <w:r>
        <w:t xml:space="preserve"> gibi doğrusal fakat elastik bir eğilim göstermektedir. </w:t>
      </w:r>
      <w:proofErr w:type="gramStart"/>
      <w:r w:rsidR="004E0E9C">
        <w:t>Lif</w:t>
      </w:r>
      <w:r>
        <w:t xml:space="preserve"> içermeyen UYPB'ler </w:t>
      </w:r>
      <w:r w:rsidR="00485C5A">
        <w:t>kırılgan</w:t>
      </w:r>
      <w:r>
        <w:t xml:space="preserve"> olabilmektedir.</w:t>
      </w:r>
      <w:proofErr w:type="gramEnd"/>
      <w:r>
        <w:t xml:space="preserve"> Gerilme-şekil değiştirme diyagramı azalan grafikte değildir ve esneklik değeri 45 </w:t>
      </w:r>
      <w:proofErr w:type="gramStart"/>
      <w:r>
        <w:t>ila</w:t>
      </w:r>
      <w:proofErr w:type="gramEnd"/>
      <w:r>
        <w:t xml:space="preserve"> 55</w:t>
      </w:r>
      <w:r w:rsidR="005770BC">
        <w:t xml:space="preserve"> </w:t>
      </w:r>
      <w:r>
        <w:t>GPa arasında değişmektedir. Doğrusal sınırlar ve Poisson’ın stres-geri</w:t>
      </w:r>
      <w:r w:rsidR="00485C5A">
        <w:t>l</w:t>
      </w:r>
      <w:r>
        <w:t>me ilişkisine oranı, basınç dayanımının</w:t>
      </w:r>
      <w:r w:rsidR="000173FC">
        <w:t xml:space="preserve">        </w:t>
      </w:r>
      <w:r>
        <w:t xml:space="preserve"> %</w:t>
      </w:r>
      <w:r w:rsidR="000173FC">
        <w:t xml:space="preserve"> </w:t>
      </w:r>
      <w:r>
        <w:t xml:space="preserve">80'i kadar olabilmektedir  </w:t>
      </w:r>
      <w:bookmarkStart w:id="252" w:name="_Hlk19494414"/>
      <w:r>
        <w:fldChar w:fldCharType="begin" w:fldLock="1"/>
      </w:r>
      <w:r>
        <w:instrText>ADDIN CSL_CITATION {"citationItems":[{"id":"ITEM-1","itemData":{"ISBN":"1891–1978","author":[{"dropping-particle":"","family":"Eide","given":"Mari Bohnsdalen","non-dropping-particle":"","parse-names":false,"suffix":""},{"dropping-particle":"","family":"Hisdal","given":"Jorun-Marie","non-dropping-particle":"","parse-names":false,"suffix":""}],"id":"ITEM-1","issued":{"date-parts":[["2012"]]},"number-of-pages":"67","publisher":"Cooperation partners","title":"Ultra High Performance Fibre Reinforced Concrete (UHPFRC) – State of the art","type":"book"},"uris":["http://www.mendeley.com/documents/?uuid=563867e2-1f32-4f36-8142-1e78f12f85f1"]},{"id":"ITEM-2","itemData":{"author":[{"dropping-particle":"","family":"Jaewoo Shin","given":"","non-dropping-particle":"","parse-names":false,"suffix":""}],"id":"ITEM-2","issued":{"date-parts":[["2016"]]},"number-of-pages":"189","publisher":"Technische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-","type":"thesis"},"uris":["http://www.mendeley.com/documents/?uuid=359b067f-a27d-4251-94ff-aae940f91a55"]}],"mendeley":{"formattedCitation":"(Eide &amp; Hisdal, 2012; Jaewoo Shin, 2016)","plainTextFormattedCitation":"(Eide &amp; Hisdal, 2012; Jaewoo Shin, 2016)","previouslyFormattedCitation":"(Eide &amp; Hisdal, 2012; Jaewoo Shin, 2016)"},"properties":{"noteIndex":0},"schema":"https://github.com/citation-style-language/schema/raw/master/csl-citation.json"}</w:instrText>
      </w:r>
      <w:r>
        <w:fldChar w:fldCharType="separate"/>
      </w:r>
      <w:r w:rsidRPr="001B54AC">
        <w:rPr>
          <w:noProof/>
        </w:rPr>
        <w:t xml:space="preserve">(Eide </w:t>
      </w:r>
      <w:r w:rsidR="001E11DF">
        <w:rPr>
          <w:noProof/>
        </w:rPr>
        <w:t xml:space="preserve">ve Hisdal, 2012; </w:t>
      </w:r>
      <w:r w:rsidRPr="001B54AC">
        <w:rPr>
          <w:noProof/>
        </w:rPr>
        <w:t>Shin, 2016)</w:t>
      </w:r>
      <w:r>
        <w:fldChar w:fldCharType="end"/>
      </w:r>
      <w:bookmarkEnd w:id="252"/>
      <w:r>
        <w:t>.</w:t>
      </w:r>
    </w:p>
    <w:p w14:paraId="79538E38" w14:textId="56FDDA94" w:rsidR="00F212E5" w:rsidRDefault="00F212E5" w:rsidP="001E11DF">
      <w:pPr>
        <w:spacing w:after="360"/>
      </w:pPr>
      <w:proofErr w:type="gramStart"/>
      <w:r>
        <w:t>UYPB</w:t>
      </w:r>
      <w:r w:rsidRPr="00634C90">
        <w:t xml:space="preserve"> matrisine fiber eklemek, onu biraz kırılgan hale getir</w:t>
      </w:r>
      <w:r>
        <w:t>mekted</w:t>
      </w:r>
      <w:r w:rsidRPr="00634C90">
        <w:t>ir.</w:t>
      </w:r>
      <w:proofErr w:type="gramEnd"/>
      <w:r w:rsidRPr="00634C90">
        <w:t xml:space="preserve"> </w:t>
      </w:r>
      <w:proofErr w:type="gramStart"/>
      <w:r w:rsidR="004E0E9C">
        <w:t>Lif</w:t>
      </w:r>
      <w:r w:rsidRPr="00634C90">
        <w:t>l</w:t>
      </w:r>
      <w:r w:rsidR="00485C5A">
        <w:t>e</w:t>
      </w:r>
      <w:r w:rsidRPr="00634C90">
        <w:t>r basınç dayanımını b</w:t>
      </w:r>
      <w:r>
        <w:t>elli miktarda arttırmaktadır.</w:t>
      </w:r>
      <w:proofErr w:type="gramEnd"/>
      <w:r>
        <w:t xml:space="preserve"> </w:t>
      </w:r>
      <w:proofErr w:type="gramStart"/>
      <w:r w:rsidR="00485C5A">
        <w:t>Kırılmadan</w:t>
      </w:r>
      <w:r w:rsidRPr="00634C90">
        <w:t xml:space="preserve"> önce, lineer olmayan kısım, mikro çatlaklardan geçen daha iyi </w:t>
      </w:r>
      <w:r w:rsidR="00485C5A">
        <w:t>gerilme</w:t>
      </w:r>
      <w:r w:rsidRPr="00634C90">
        <w:t xml:space="preserve"> transfer işlemi nedeniyle </w:t>
      </w:r>
      <w:r w:rsidR="004E0E9C">
        <w:t>lif</w:t>
      </w:r>
      <w:r w:rsidRPr="00634C90">
        <w:t xml:space="preserve">sız matriste </w:t>
      </w:r>
      <w:r w:rsidRPr="00634C90">
        <w:lastRenderedPageBreak/>
        <w:t>kıyasla daha belirgindir.</w:t>
      </w:r>
      <w:proofErr w:type="gramEnd"/>
      <w:r w:rsidRPr="00634C90">
        <w:t xml:space="preserve"> </w:t>
      </w:r>
      <w:proofErr w:type="gramStart"/>
      <w:r w:rsidRPr="00634C90">
        <w:t>Genellikle</w:t>
      </w:r>
      <w:r>
        <w:t xml:space="preserve"> </w:t>
      </w:r>
      <w:r w:rsidRPr="00634C90">
        <w:t>%3.5-5 aralığında, gerilme ve basınç dayanımı eşitlen</w:t>
      </w:r>
      <w:r>
        <w:t>mekted</w:t>
      </w:r>
      <w:r w:rsidRPr="00634C90">
        <w:t>ir.</w:t>
      </w:r>
      <w:proofErr w:type="gramEnd"/>
      <w:r w:rsidRPr="00634C90">
        <w:t xml:space="preserve"> Zirveden sonra ortaya çıkan yumuşama, esas olarak lif içerikleri, tipleri ve etkileşimlerinden kaynaklanmaktadır</w:t>
      </w:r>
      <w:r>
        <w:t xml:space="preserve"> </w:t>
      </w:r>
      <w:r>
        <w:fldChar w:fldCharType="begin" w:fldLock="1"/>
      </w:r>
      <w:r>
        <w:instrText>ADDIN CSL_CITATION {"citationItems":[{"id":"ITEM-1","itemData":{"ISBN":"1891–1978","author":[{"dropping-particle":"","family":"Eide","given":"Mari Bohnsdalen","non-dropping-particle":"","parse-names":false,"suffix":""},{"dropping-particle":"","family":"Hisdal","given":"Jorun-Marie","non-dropping-particle":"","parse-names":false,"suffix":""}],"id":"ITEM-1","issued":{"date-parts":[["2012"]]},"number-of-pages":"67","publisher":"Cooperation partners","title":"Ultra High Performance Fibre Reinforced Concrete (UHPFRC) – State of the art","type":"book"},"uris":["http://www.mendeley.com/documents/?uuid=563867e2-1f32-4f36-8142-1e78f12f85f1"]},{"id":"ITEM-2","itemData":{"author":[{"dropping-particle":"","family":"Jaewoo Shin","given":"","non-dropping-particle":"","parse-names":false,"suffix":""}],"id":"ITEM-2","issued":{"date-parts":[["2016"]]},"number-of-pages":"189","publisher":"Technische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-","type":"thesis"},"uris":["http://www.mendeley.com/documents/?uuid=359b067f-a27d-4251-94ff-aae940f91a55"]}],"mendeley":{"formattedCitation":"(Eide &amp; Hisdal, 2012; Jaewoo Shin, 2016)","plainTextFormattedCitation":"(Eide &amp; Hisdal, 2012; Jaewoo Shin, 2016)","previouslyFormattedCitation":"(Eide &amp; Hisdal, 2012; Jaewoo Shin, 2016)"},"properties":{"noteIndex":0},"schema":"https://github.com/citation-style-language/schema/raw/master/csl-citation.json"}</w:instrText>
      </w:r>
      <w:r>
        <w:fldChar w:fldCharType="separate"/>
      </w:r>
      <w:r w:rsidRPr="001B54AC">
        <w:rPr>
          <w:noProof/>
        </w:rPr>
        <w:t xml:space="preserve">(Eide </w:t>
      </w:r>
      <w:r w:rsidR="001E11DF">
        <w:rPr>
          <w:noProof/>
        </w:rPr>
        <w:t>ve Hisdal, 2012;</w:t>
      </w:r>
      <w:r w:rsidRPr="001B54AC">
        <w:rPr>
          <w:noProof/>
        </w:rPr>
        <w:t xml:space="preserve"> Shin, 2016)</w:t>
      </w:r>
      <w:r>
        <w:fldChar w:fldCharType="end"/>
      </w:r>
      <w:r w:rsidRPr="00F55658">
        <w:t>.</w:t>
      </w:r>
    </w:p>
    <w:p w14:paraId="1583FA2D" w14:textId="77777777" w:rsidR="00F212E5" w:rsidRDefault="00F212E5" w:rsidP="00485C5A">
      <w:pPr>
        <w:keepNext/>
        <w:spacing w:line="240" w:lineRule="auto"/>
        <w:jc w:val="center"/>
      </w:pPr>
      <w:r>
        <w:rPr>
          <w:noProof/>
          <w:lang w:val="tr-TR" w:eastAsia="tr-TR"/>
        </w:rPr>
        <w:drawing>
          <wp:inline distT="0" distB="0" distL="0" distR="0" wp14:anchorId="4065CB8B" wp14:editId="1A75B534">
            <wp:extent cx="4382608" cy="25200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82608" cy="2520000"/>
                    </a:xfrm>
                    <a:prstGeom prst="rect">
                      <a:avLst/>
                    </a:prstGeom>
                    <a:noFill/>
                    <a:ln>
                      <a:noFill/>
                    </a:ln>
                  </pic:spPr>
                </pic:pic>
              </a:graphicData>
            </a:graphic>
          </wp:inline>
        </w:drawing>
      </w:r>
    </w:p>
    <w:p w14:paraId="0CD42E2D" w14:textId="77777777" w:rsidR="00FE73FF" w:rsidRDefault="00FE73FF" w:rsidP="00FE73FF">
      <w:pPr>
        <w:pStyle w:val="ResimYazs"/>
        <w:spacing w:after="0"/>
        <w:rPr>
          <w:sz w:val="22"/>
          <w:szCs w:val="22"/>
        </w:rPr>
      </w:pPr>
    </w:p>
    <w:p w14:paraId="03213F55" w14:textId="3D248027" w:rsidR="00F212E5" w:rsidRPr="003D4194" w:rsidRDefault="006700B1" w:rsidP="006700B1">
      <w:pPr>
        <w:pStyle w:val="ResimYazs"/>
        <w:rPr>
          <w:sz w:val="22"/>
          <w:szCs w:val="22"/>
        </w:rPr>
      </w:pPr>
      <w:bookmarkStart w:id="253" w:name="_Toc30347384"/>
      <w:bookmarkStart w:id="254" w:name="_Toc30349532"/>
      <w:bookmarkStart w:id="255" w:name="_Toc32601588"/>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9</w:t>
      </w:r>
      <w:r w:rsidR="003D66AE" w:rsidRPr="003D4194">
        <w:rPr>
          <w:sz w:val="22"/>
          <w:szCs w:val="22"/>
        </w:rPr>
        <w:fldChar w:fldCharType="end"/>
      </w:r>
      <w:r w:rsidR="00F212E5" w:rsidRPr="003D4194">
        <w:rPr>
          <w:sz w:val="22"/>
          <w:szCs w:val="22"/>
        </w:rPr>
        <w:t xml:space="preserve">. UYPB farklı </w:t>
      </w:r>
      <w:r w:rsidR="004E0E9C" w:rsidRPr="003D4194">
        <w:rPr>
          <w:sz w:val="22"/>
          <w:szCs w:val="22"/>
        </w:rPr>
        <w:t>lif</w:t>
      </w:r>
      <w:r w:rsidR="00F212E5" w:rsidRPr="003D4194">
        <w:rPr>
          <w:sz w:val="22"/>
          <w:szCs w:val="22"/>
        </w:rPr>
        <w:t xml:space="preserve"> içeriğiyle gerilme-</w:t>
      </w:r>
      <w:r w:rsidR="005770BC">
        <w:rPr>
          <w:sz w:val="22"/>
          <w:szCs w:val="22"/>
        </w:rPr>
        <w:t>deformasyon</w:t>
      </w:r>
      <w:r w:rsidR="00F212E5" w:rsidRPr="003D4194">
        <w:rPr>
          <w:sz w:val="22"/>
          <w:szCs w:val="22"/>
        </w:rPr>
        <w:t xml:space="preserve"> ilişkisi</w:t>
      </w:r>
      <w:bookmarkEnd w:id="253"/>
      <w:bookmarkEnd w:id="254"/>
      <w:bookmarkEnd w:id="255"/>
      <w:r w:rsidR="00F212E5" w:rsidRPr="003D4194">
        <w:rPr>
          <w:sz w:val="22"/>
          <w:szCs w:val="22"/>
        </w:rPr>
        <w:t xml:space="preserve"> </w:t>
      </w:r>
    </w:p>
    <w:p w14:paraId="31E7D921" w14:textId="306318B9" w:rsidR="00FE73FF" w:rsidRDefault="00F212E5" w:rsidP="0090267B">
      <w:pPr>
        <w:pStyle w:val="Balk4"/>
      </w:pPr>
      <w:bookmarkStart w:id="256" w:name="_Toc20385525"/>
      <w:bookmarkStart w:id="257" w:name="_Toc23957314"/>
      <w:bookmarkStart w:id="258" w:name="_Toc23958171"/>
      <w:bookmarkStart w:id="259" w:name="_Toc23959450"/>
      <w:bookmarkStart w:id="260" w:name="_Toc32601471"/>
      <w:r w:rsidRPr="00485C5A">
        <w:t xml:space="preserve">Çekme </w:t>
      </w:r>
      <w:r w:rsidRPr="00C257A3">
        <w:t>ve</w:t>
      </w:r>
      <w:r w:rsidRPr="00485C5A">
        <w:t xml:space="preserve"> </w:t>
      </w:r>
      <w:r w:rsidR="00957059">
        <w:t>e</w:t>
      </w:r>
      <w:r w:rsidRPr="00485C5A">
        <w:t xml:space="preserve">ğilme </w:t>
      </w:r>
      <w:r w:rsidR="00957059">
        <w:t>d</w:t>
      </w:r>
      <w:r w:rsidRPr="00485C5A">
        <w:t>ayanımı</w:t>
      </w:r>
      <w:bookmarkEnd w:id="256"/>
      <w:bookmarkEnd w:id="257"/>
      <w:bookmarkEnd w:id="258"/>
      <w:bookmarkEnd w:id="259"/>
      <w:bookmarkEnd w:id="260"/>
    </w:p>
    <w:p w14:paraId="2D874F16" w14:textId="142B912B" w:rsidR="00F212E5" w:rsidRDefault="00F212E5" w:rsidP="00F212E5">
      <w:pPr>
        <w:spacing w:after="360"/>
      </w:pPr>
      <w:proofErr w:type="gramStart"/>
      <w:r>
        <w:t>UYPB</w:t>
      </w:r>
      <w:r w:rsidRPr="00B77215">
        <w:t xml:space="preserve"> gerilme mukavemeti, ilk çatlamadan sonra bile sürdürülebilir kalan geleneksel betonlara kıyasla daha </w:t>
      </w:r>
      <w:r w:rsidR="00485C5A">
        <w:t>yüksektir</w:t>
      </w:r>
      <w:r>
        <w:t>.</w:t>
      </w:r>
      <w:proofErr w:type="gramEnd"/>
      <w:r>
        <w:t xml:space="preserve"> </w:t>
      </w:r>
      <w:proofErr w:type="gramStart"/>
      <w:r w:rsidRPr="00B77215">
        <w:t>Bu nedenle, her türlü altyapıyı tasarlarken çekme dayanımı önemli bir özelliktir.</w:t>
      </w:r>
      <w:proofErr w:type="gramEnd"/>
      <w:r>
        <w:t xml:space="preserve"> </w:t>
      </w:r>
      <w:proofErr w:type="gramStart"/>
      <w:r w:rsidR="004E0E9C">
        <w:t>Lif</w:t>
      </w:r>
      <w:r w:rsidRPr="00B77215">
        <w:t>s</w:t>
      </w:r>
      <w:r w:rsidR="00485C5A">
        <w:t>i</w:t>
      </w:r>
      <w:r w:rsidRPr="00B77215">
        <w:t xml:space="preserve">z </w:t>
      </w:r>
      <w:r>
        <w:t>UYPB</w:t>
      </w:r>
      <w:r w:rsidRPr="00B77215">
        <w:t xml:space="preserve"> </w:t>
      </w:r>
      <w:r w:rsidR="00485C5A" w:rsidRPr="00B77215">
        <w:t>kırılgan</w:t>
      </w:r>
      <w:r w:rsidR="00485C5A">
        <w:t xml:space="preserve"> olması nedeniyle </w:t>
      </w:r>
      <w:r w:rsidR="00894DD4">
        <w:t>zayıf bir malzemedir.</w:t>
      </w:r>
      <w:proofErr w:type="gramEnd"/>
      <w:r>
        <w:t xml:space="preserve"> </w:t>
      </w:r>
      <w:proofErr w:type="gramStart"/>
      <w:r>
        <w:t>UYPB</w:t>
      </w:r>
      <w:r w:rsidRPr="00B77215">
        <w:t xml:space="preserve"> gerilme mukavemeti, aynı zamanda, </w:t>
      </w:r>
      <w:r w:rsidR="004E0E9C">
        <w:t>lif</w:t>
      </w:r>
      <w:r w:rsidRPr="00B77215">
        <w:t xml:space="preserve"> tipine, miktarına ve yönüne bağlı</w:t>
      </w:r>
      <w:r>
        <w:t xml:space="preserve"> olarak da değişmektedir; Bazen</w:t>
      </w:r>
      <w:r w:rsidRPr="00B77215">
        <w:t xml:space="preserve"> matris gücünün çok üstünde </w:t>
      </w:r>
      <w:r>
        <w:t>sonuç almak da mümkündür.</w:t>
      </w:r>
      <w:proofErr w:type="gramEnd"/>
      <w:r>
        <w:t xml:space="preserve"> </w:t>
      </w:r>
      <w:r>
        <w:rPr>
          <w:rtl/>
        </w:rPr>
        <w:fldChar w:fldCharType="begin" w:fldLock="1"/>
      </w:r>
      <w:r>
        <w:instrText>ADDIN CSL_CITATION {"citationItems":[{"id":"ITEM-1","itemData":{"author":[{"dropping-particle":"","family":"Jaewoo Shin","given":"","non-dropping-particle":"","parse-names":false,"suffix":""}],"id":"ITEM-1","issued":{"date-parts":[["2016"]]},"number-of-pages":"189","publisher":"Technische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2016)","plainTextFormattedCitation":"(Jaewoo Shin, 2016)","previouslyFormattedCitation":"(Jaewoo Shin, 2016)"},"properties":{"noteIndex":0},"schema":"https://github.com/citation-style-language/schema/raw/master/csl-citation.json"}</w:instrText>
      </w:r>
      <w:r>
        <w:rPr>
          <w:rtl/>
        </w:rPr>
        <w:fldChar w:fldCharType="separate"/>
      </w:r>
      <w:proofErr w:type="gramStart"/>
      <w:r w:rsidR="001E11DF">
        <w:rPr>
          <w:noProof/>
        </w:rPr>
        <w:t>(</w:t>
      </w:r>
      <w:r w:rsidRPr="001B54AC">
        <w:rPr>
          <w:noProof/>
        </w:rPr>
        <w:t>Shin, 2016)</w:t>
      </w:r>
      <w:r>
        <w:rPr>
          <w:rtl/>
        </w:rPr>
        <w:fldChar w:fldCharType="end"/>
      </w:r>
      <w:r>
        <w:t>.</w:t>
      </w:r>
      <w:proofErr w:type="gramEnd"/>
      <w:r w:rsidR="000173FC">
        <w:t xml:space="preserve"> </w:t>
      </w:r>
      <w:proofErr w:type="gramStart"/>
      <w:r>
        <w:t>UYPB</w:t>
      </w:r>
      <w:r w:rsidRPr="00D6128D">
        <w:t xml:space="preserve"> </w:t>
      </w:r>
      <w:r>
        <w:t>tepkimesi</w:t>
      </w:r>
      <w:r w:rsidRPr="00D6128D">
        <w:t>, liflerin etkisinden dolayı sünekleş</w:t>
      </w:r>
      <w:r>
        <w:t>mekted</w:t>
      </w:r>
      <w:r w:rsidRPr="00D6128D">
        <w:t>ir.</w:t>
      </w:r>
      <w:proofErr w:type="gramEnd"/>
      <w:r w:rsidRPr="00D6128D">
        <w:t xml:space="preserve"> </w:t>
      </w:r>
      <w:proofErr w:type="gramStart"/>
      <w:r w:rsidRPr="00D6128D">
        <w:t xml:space="preserve">Çatlama başladığında, malzeme </w:t>
      </w:r>
      <w:r>
        <w:t>tepkimesi</w:t>
      </w:r>
      <w:r w:rsidRPr="00D6128D">
        <w:t>, Şekil 2.</w:t>
      </w:r>
      <w:r w:rsidR="00AA55BD">
        <w:t>10</w:t>
      </w:r>
      <w:r w:rsidRPr="00D6128D">
        <w:t>'de gösterilen bir gerilme çatlağı açma şemasında gö</w:t>
      </w:r>
      <w:r>
        <w:t>rüldüğü gibidir.</w:t>
      </w:r>
      <w:proofErr w:type="gramEnd"/>
      <w:r>
        <w:t xml:space="preserve"> </w:t>
      </w:r>
      <w:proofErr w:type="gramStart"/>
      <w:r w:rsidRPr="00D6128D">
        <w:t>Fiber içeriğine, oryantasyonuna ve tiplerine bağlı olduğu için, eğimin</w:t>
      </w:r>
      <w:r>
        <w:t>in</w:t>
      </w:r>
      <w:r w:rsidR="00894DD4">
        <w:t xml:space="preserve"> azalışı</w:t>
      </w:r>
      <w:r w:rsidRPr="00D6128D">
        <w:t xml:space="preserve"> farklı olabileceği</w:t>
      </w:r>
      <w:r>
        <w:t xml:space="preserve"> gözönünde bulundurulmalıdır.</w:t>
      </w:r>
      <w:proofErr w:type="gramEnd"/>
    </w:p>
    <w:p w14:paraId="0E8ACA30" w14:textId="190FA1FC" w:rsidR="005770BC" w:rsidRDefault="005770BC" w:rsidP="001E11DF">
      <w:pPr>
        <w:spacing w:after="240"/>
        <w:rPr>
          <w:rtl/>
        </w:rPr>
      </w:pPr>
      <w:proofErr w:type="gramStart"/>
      <w:r>
        <w:t>Russel ve Graybeal (2013)’e göre i</w:t>
      </w:r>
      <w:r w:rsidRPr="00D6128D">
        <w:t>deal çekme gerilme tepkisi</w:t>
      </w:r>
      <w:r>
        <w:t xml:space="preserve"> Şekil 2.11’de görüldüğü gibidir.</w:t>
      </w:r>
      <w:proofErr w:type="gramEnd"/>
      <w:r>
        <w:t xml:space="preserve"> </w:t>
      </w:r>
      <w:proofErr w:type="gramStart"/>
      <w:r>
        <w:t>Test, iki UYPB’nin birçok tipte lifi kullanan doğrudan gerilim testlerine dayanmaktadır.</w:t>
      </w:r>
      <w:proofErr w:type="gramEnd"/>
      <w:r>
        <w:t xml:space="preserve"> </w:t>
      </w:r>
      <w:proofErr w:type="gramStart"/>
      <w:r>
        <w:t>Bu, UYPB gibi gerilme-sertleşen betondaki çatlama öncesi ve gerilim tepkisi il</w:t>
      </w:r>
      <w:r w:rsidR="001E11DF">
        <w:t>e ilgili kavramsal bir öneridir</w:t>
      </w:r>
      <w:r>
        <w:t>.</w:t>
      </w:r>
      <w:proofErr w:type="gramEnd"/>
      <w:r>
        <w:t xml:space="preserve"> </w:t>
      </w:r>
    </w:p>
    <w:p w14:paraId="22893374" w14:textId="77777777" w:rsidR="005770BC" w:rsidRDefault="005770BC" w:rsidP="00F212E5">
      <w:pPr>
        <w:spacing w:after="360"/>
      </w:pPr>
    </w:p>
    <w:p w14:paraId="3AF1C31B" w14:textId="77777777" w:rsidR="00F212E5" w:rsidRDefault="00F212E5" w:rsidP="00F212E5">
      <w:pPr>
        <w:keepNext/>
        <w:spacing w:line="240" w:lineRule="auto"/>
        <w:jc w:val="center"/>
      </w:pPr>
      <w:r>
        <w:rPr>
          <w:noProof/>
          <w:lang w:val="tr-TR" w:eastAsia="tr-TR"/>
        </w:rPr>
        <w:drawing>
          <wp:inline distT="0" distB="0" distL="0" distR="0" wp14:anchorId="2029629C" wp14:editId="295EEBB6">
            <wp:extent cx="4396204" cy="2520000"/>
            <wp:effectExtent l="0" t="0" r="444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96204" cy="2520000"/>
                    </a:xfrm>
                    <a:prstGeom prst="rect">
                      <a:avLst/>
                    </a:prstGeom>
                    <a:noFill/>
                    <a:ln>
                      <a:noFill/>
                    </a:ln>
                  </pic:spPr>
                </pic:pic>
              </a:graphicData>
            </a:graphic>
          </wp:inline>
        </w:drawing>
      </w:r>
    </w:p>
    <w:p w14:paraId="67D6B18E" w14:textId="77777777" w:rsidR="00F212E5" w:rsidRDefault="00F212E5" w:rsidP="00F212E5">
      <w:pPr>
        <w:pStyle w:val="ResimYazs"/>
        <w:spacing w:after="0"/>
        <w:rPr>
          <w:sz w:val="22"/>
          <w:szCs w:val="22"/>
        </w:rPr>
      </w:pPr>
    </w:p>
    <w:p w14:paraId="3266911E" w14:textId="62C82070" w:rsidR="00F212E5" w:rsidRPr="003D4194" w:rsidRDefault="006700B1" w:rsidP="006700B1">
      <w:pPr>
        <w:pStyle w:val="ResimYazs"/>
        <w:rPr>
          <w:sz w:val="22"/>
          <w:szCs w:val="22"/>
        </w:rPr>
      </w:pPr>
      <w:bookmarkStart w:id="261" w:name="_Toc30347385"/>
      <w:bookmarkStart w:id="262" w:name="_Toc32601589"/>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10</w:t>
      </w:r>
      <w:r w:rsidR="003D66AE" w:rsidRPr="003D4194">
        <w:rPr>
          <w:sz w:val="22"/>
          <w:szCs w:val="22"/>
        </w:rPr>
        <w:fldChar w:fldCharType="end"/>
      </w:r>
      <w:r w:rsidR="00F212E5" w:rsidRPr="003D4194">
        <w:rPr>
          <w:sz w:val="22"/>
          <w:szCs w:val="22"/>
        </w:rPr>
        <w:t>. Çekme-</w:t>
      </w:r>
      <w:r w:rsidR="00021059">
        <w:rPr>
          <w:sz w:val="22"/>
          <w:szCs w:val="22"/>
        </w:rPr>
        <w:t>g</w:t>
      </w:r>
      <w:r w:rsidR="00F212E5" w:rsidRPr="003D4194">
        <w:rPr>
          <w:sz w:val="22"/>
          <w:szCs w:val="22"/>
        </w:rPr>
        <w:t xml:space="preserve">erilme </w:t>
      </w:r>
      <w:r w:rsidR="00021059">
        <w:rPr>
          <w:sz w:val="22"/>
          <w:szCs w:val="22"/>
        </w:rPr>
        <w:t>ç</w:t>
      </w:r>
      <w:r w:rsidR="00F212E5" w:rsidRPr="003D4194">
        <w:rPr>
          <w:sz w:val="22"/>
          <w:szCs w:val="22"/>
        </w:rPr>
        <w:t>atlak açıklığı</w:t>
      </w:r>
      <w:bookmarkEnd w:id="261"/>
      <w:bookmarkEnd w:id="262"/>
      <w:r w:rsidR="00F212E5" w:rsidRPr="003D4194">
        <w:rPr>
          <w:sz w:val="22"/>
          <w:szCs w:val="22"/>
        </w:rPr>
        <w:t xml:space="preserve"> </w:t>
      </w:r>
    </w:p>
    <w:p w14:paraId="7D743CD4" w14:textId="02271412" w:rsidR="00894DD4" w:rsidRDefault="00894DD4" w:rsidP="00894DD4">
      <w:pPr>
        <w:keepNext/>
        <w:spacing w:line="240" w:lineRule="auto"/>
        <w:jc w:val="center"/>
      </w:pPr>
      <w:r>
        <w:rPr>
          <w:noProof/>
          <w:lang w:val="tr-TR" w:eastAsia="tr-TR"/>
        </w:rPr>
        <w:drawing>
          <wp:inline distT="0" distB="0" distL="0" distR="0" wp14:anchorId="3F006DD6" wp14:editId="1E52666C">
            <wp:extent cx="4125625" cy="2520000"/>
            <wp:effectExtent l="0" t="0" r="825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25625" cy="2520000"/>
                    </a:xfrm>
                    <a:prstGeom prst="rect">
                      <a:avLst/>
                    </a:prstGeom>
                    <a:noFill/>
                    <a:ln>
                      <a:noFill/>
                    </a:ln>
                  </pic:spPr>
                </pic:pic>
              </a:graphicData>
            </a:graphic>
          </wp:inline>
        </w:drawing>
      </w:r>
    </w:p>
    <w:p w14:paraId="6F4E999B" w14:textId="77777777" w:rsidR="00894DD4" w:rsidRDefault="00894DD4" w:rsidP="00894DD4">
      <w:pPr>
        <w:pStyle w:val="ResimYazs"/>
        <w:spacing w:after="0"/>
        <w:rPr>
          <w:sz w:val="22"/>
          <w:szCs w:val="22"/>
        </w:rPr>
      </w:pPr>
    </w:p>
    <w:p w14:paraId="3567D49B" w14:textId="35C3D4CF" w:rsidR="00894DD4" w:rsidRPr="003D4194" w:rsidRDefault="006700B1" w:rsidP="006700B1">
      <w:pPr>
        <w:pStyle w:val="ResimYazs"/>
        <w:rPr>
          <w:sz w:val="22"/>
          <w:szCs w:val="22"/>
        </w:rPr>
      </w:pPr>
      <w:bookmarkStart w:id="263" w:name="_Toc30347386"/>
      <w:bookmarkStart w:id="264" w:name="_Toc32601590"/>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11</w:t>
      </w:r>
      <w:r w:rsidR="003D66AE" w:rsidRPr="003D4194">
        <w:rPr>
          <w:sz w:val="22"/>
          <w:szCs w:val="22"/>
        </w:rPr>
        <w:fldChar w:fldCharType="end"/>
      </w:r>
      <w:r w:rsidR="00894DD4" w:rsidRPr="003D4194">
        <w:rPr>
          <w:sz w:val="22"/>
          <w:szCs w:val="22"/>
        </w:rPr>
        <w:t>. İdeal UYPB tek eksenli çekme mekanik tepkimesi</w:t>
      </w:r>
      <w:bookmarkEnd w:id="263"/>
      <w:bookmarkEnd w:id="264"/>
      <w:r w:rsidR="00894DD4" w:rsidRPr="003D4194">
        <w:rPr>
          <w:sz w:val="22"/>
          <w:szCs w:val="22"/>
        </w:rPr>
        <w:t xml:space="preserve"> </w:t>
      </w:r>
    </w:p>
    <w:p w14:paraId="6B541D8A" w14:textId="3022D59C" w:rsidR="00F212E5" w:rsidRDefault="00F212E5" w:rsidP="008E3FCF">
      <w:pPr>
        <w:spacing w:after="360"/>
      </w:pPr>
      <w:r>
        <w:t xml:space="preserve">Davranışları dört bölüme / faza ayrılabiliriz: Faz I, elastik eğilimleri gösterir, Faz II'de, UYPB matrisinde ortaya çıkan birçok dar boşluk çatlakları ortaya çıkar. </w:t>
      </w:r>
      <w:proofErr w:type="gramStart"/>
      <w:r>
        <w:t>Bahsedilen çatlaklar bireysel olarak matris gerilimi, matrisi kıran kuvvetten daha fazla olduğunda meydana gelmektedir.</w:t>
      </w:r>
      <w:proofErr w:type="gramEnd"/>
      <w:r>
        <w:t xml:space="preserve"> Aşama-Faz III, mevcut çatlaklar arasında daha fazla çatlama yapılamadığında, gerilim seviyesi sırasında başlamaktadır. </w:t>
      </w:r>
      <w:proofErr w:type="gramStart"/>
      <w:r>
        <w:t>Bu aşamada, çatlaklar genellikle genişlemektedir.</w:t>
      </w:r>
      <w:proofErr w:type="gramEnd"/>
      <w:r>
        <w:t xml:space="preserve"> </w:t>
      </w:r>
      <w:proofErr w:type="gramStart"/>
      <w:r>
        <w:t>Sonuncusu, çatlaktaki lifler dışarı çıkmaya başlarken bireysel çatlakların gerilme sınırlarını aştığı zaman başlayan Faz IV'tür.</w:t>
      </w:r>
      <w:proofErr w:type="gramEnd"/>
      <w:r>
        <w:t xml:space="preserve"> </w:t>
      </w:r>
      <w:r w:rsidR="004E0E9C">
        <w:t>Lif</w:t>
      </w:r>
      <w:r>
        <w:t xml:space="preserve"> takviyeli gerilme sertleştirme betonlarında, </w:t>
      </w:r>
      <w:r w:rsidR="004E0E9C">
        <w:t>lif</w:t>
      </w:r>
      <w:r>
        <w:t xml:space="preserve"> köprüsünün köprülenme </w:t>
      </w:r>
      <w:r>
        <w:lastRenderedPageBreak/>
        <w:t xml:space="preserve">mukavemeti çatlama mukavemeti ile karşılaştırıldığında daha fazladır ve çoklu çatlaklar belirginleşmiştir </w:t>
      </w:r>
      <w:r>
        <w:fldChar w:fldCharType="begin" w:fldLock="1"/>
      </w:r>
      <w:r>
        <w:instrText>ADDIN CSL_CITATION {"citationItems":[{"id":"ITEM-1","itemData":{"abstract":"Ultra-high performance concrete (UHPC) is an advanced construction material that affords new opportunities for the future of the highway infrastructure. The Federal Highway Administration has been engaged in research on the optimal uses of UHPC in the highway bridge infrastructure since 2001 through its Bridge of the Future initiative. This report presents the state of the art in UHPC with regard to uses in the highway transportation infrastructure. Compiled from hundreds of references representing research, development, and deployment efforts around the world, this report provides a framework for gaining a deeper understanding of UHPC as well as a platform from which to increase the use of this class of advanced cementitious composite materials. This report will assist stakeholders, including State transportation departments, researchers, and design consultants, to grasp the capabilities of UHPC and thus use the material to address pressing needs in the highway transportation infrastructure.","author":[{"dropping-particle":"","family":"Russel, G","given":"H.","non-dropping-particle":"","parse-names":false,"suffix":""},{"dropping-particle":"","family":"Graybeal","given":"B. a.","non-dropping-particle":"","parse-names":false,"suffix":""}],"id":"ITEM-1","issued":{"date-parts":[["2013"]]},"number-of-pages":"171","publisher":"Federal Highway Administration","publisher-place":"United States","title":"Ultra-High Performance Concrete : A State-of-the-Art Report for the Bridge Community","type":"report"},"uris":["http://www.mendeley.com/documents/?uuid=4082fc52-1520-40cc-8264-4ae6e4160126"]}],"mendeley":{"formattedCitation":"(Russel, G &amp; Graybeal, 2013)","plainTextFormattedCitation":"(Russel, G &amp; Graybeal, 2013)","previouslyFormattedCitation":"(Russel, G &amp; Graybeal, 2013)"},"properties":{"noteIndex":0},"schema":"https://github.com/citation-style-language/schema/raw/master/csl-citation.json"}</w:instrText>
      </w:r>
      <w:r>
        <w:fldChar w:fldCharType="separate"/>
      </w:r>
      <w:r w:rsidR="008E3FCF">
        <w:rPr>
          <w:noProof/>
        </w:rPr>
        <w:t>(Russel ve</w:t>
      </w:r>
      <w:r w:rsidRPr="00285FC0">
        <w:rPr>
          <w:noProof/>
        </w:rPr>
        <w:t xml:space="preserve"> Graybeal, 2013)</w:t>
      </w:r>
      <w:r>
        <w:fldChar w:fldCharType="end"/>
      </w:r>
      <w:r>
        <w:t>.</w:t>
      </w:r>
    </w:p>
    <w:p w14:paraId="14FE322B" w14:textId="43FAF2C7" w:rsidR="00F212E5" w:rsidRDefault="00F212E5" w:rsidP="008E3FCF">
      <w:pPr>
        <w:spacing w:after="360"/>
      </w:pPr>
      <w:proofErr w:type="gramStart"/>
      <w:r>
        <w:t>UYPB</w:t>
      </w:r>
      <w:r w:rsidRPr="00D6128D">
        <w:t xml:space="preserve"> eğilme dayanımı, doğrudan çekme dayanımı ile karşılaştırıldığında genellikle daha yüksek</w:t>
      </w:r>
      <w:r>
        <w:t xml:space="preserve"> çıkmaktadır.</w:t>
      </w:r>
      <w:proofErr w:type="gramEnd"/>
      <w:r>
        <w:t xml:space="preserve"> </w:t>
      </w:r>
      <w:r w:rsidRPr="00D6128D">
        <w:t xml:space="preserve">Bununla birlikte, literatür </w:t>
      </w:r>
      <w:r>
        <w:t>UYPB</w:t>
      </w:r>
      <w:r w:rsidRPr="00D6128D">
        <w:t xml:space="preserve"> durumunda eğilme ve doğrudan çekme dayanımlarının test edilmesi konusunda </w:t>
      </w:r>
      <w:r>
        <w:t>sonuç verme bakımından eksiktir ve a</w:t>
      </w:r>
      <w:r w:rsidRPr="00D6128D">
        <w:t>nalitik araçlar ve tasarım kodlarından yoksundur</w:t>
      </w:r>
      <w:r>
        <w:t xml:space="preserve"> denebilir </w:t>
      </w:r>
      <w:r>
        <w:fldChar w:fldCharType="begin" w:fldLock="1"/>
      </w:r>
      <w:r>
        <w:instrText>ADDIN CSL_CITATION {"citationItems":[{"id":"ITEM-1","itemData":{"ISBN":"1891–1978","author":[{"dropping-particle":"","family":"Eide","given":"Mari Bohnsdalen","non-dropping-particle":"","parse-names":false,"suffix":""},{"dropping-particle":"","family":"Hisdal","given":"Jorun-Marie","non-dropping-particle":"","parse-names":false,"suffix":""}],"id":"ITEM-1","issued":{"date-parts":[["2012"]]},"number-of-pages":"67","publisher":"Cooperation partners","title":"Ultra High Performance Fibre Reinforced Concrete (UHPFRC) – State of the art","type":"book"},"uris":["http://www.mendeley.com/documents/?uuid=563867e2-1f32-4f36-8142-1e78f12f85f1"]}],"mendeley":{"formattedCitation":"(Eide &amp; Hisdal, 2012)","plainTextFormattedCitation":"(Eide &amp; Hisdal, 2012)","previouslyFormattedCitation":"(Eide &amp; Hisdal, 2012)"},"properties":{"noteIndex":0},"schema":"https://github.com/citation-style-language/schema/raw/master/csl-citation.json"}</w:instrText>
      </w:r>
      <w:r>
        <w:fldChar w:fldCharType="separate"/>
      </w:r>
      <w:r w:rsidRPr="00285FC0">
        <w:rPr>
          <w:noProof/>
        </w:rPr>
        <w:t xml:space="preserve">(Eide </w:t>
      </w:r>
      <w:r w:rsidR="008E3FCF">
        <w:rPr>
          <w:noProof/>
        </w:rPr>
        <w:t>ve</w:t>
      </w:r>
      <w:r w:rsidRPr="00285FC0">
        <w:rPr>
          <w:noProof/>
        </w:rPr>
        <w:t xml:space="preserve"> Hisdal, 2012)</w:t>
      </w:r>
      <w:r>
        <w:fldChar w:fldCharType="end"/>
      </w:r>
      <w:r w:rsidRPr="0087267D">
        <w:t>.</w:t>
      </w:r>
    </w:p>
    <w:p w14:paraId="76D758FC" w14:textId="7FCDC134" w:rsidR="00F212E5" w:rsidRDefault="00894DD4" w:rsidP="008E3FCF">
      <w:pPr>
        <w:spacing w:after="360"/>
      </w:pPr>
      <w:proofErr w:type="gramStart"/>
      <w:r>
        <w:t>Eğilme</w:t>
      </w:r>
      <w:r w:rsidR="00F212E5">
        <w:t xml:space="preserve"> testini kullanarak, </w:t>
      </w:r>
      <w:r w:rsidR="004E0E9C">
        <w:t>lif</w:t>
      </w:r>
      <w:r w:rsidR="00F212E5">
        <w:t xml:space="preserve"> hacim oranı ile çekme dayanımı arasında doğrusal bir artış tespit edilmiştir.</w:t>
      </w:r>
      <w:proofErr w:type="gramEnd"/>
      <w:r w:rsidR="00F212E5">
        <w:t xml:space="preserve"> </w:t>
      </w:r>
      <w:proofErr w:type="gramStart"/>
      <w:r w:rsidR="00F212E5">
        <w:t>Fiber dağılımı ve oryantasyonunun ilk çatlamayı etkilediği görülmektedir.</w:t>
      </w:r>
      <w:proofErr w:type="gramEnd"/>
      <w:r w:rsidR="00F212E5">
        <w:t xml:space="preserve"> </w:t>
      </w:r>
      <w:proofErr w:type="gramStart"/>
      <w:r w:rsidR="00F212E5">
        <w:t xml:space="preserve">Öte yandan, </w:t>
      </w:r>
      <w:r w:rsidR="007A5B62">
        <w:t>eğilme dayanımı</w:t>
      </w:r>
      <w:r w:rsidR="00F212E5">
        <w:t>, betona doğru ve paralel olarak belirlenen liflerin yönelmesinden etkilenmiştir.</w:t>
      </w:r>
      <w:proofErr w:type="gramEnd"/>
      <w:r w:rsidR="00F212E5">
        <w:t xml:space="preserve"> Boyuna yönde, yüksek eğilme mukavemeti görünmektedir </w:t>
      </w:r>
      <w:r w:rsidR="00F212E5">
        <w:fldChar w:fldCharType="begin" w:fldLock="1"/>
      </w:r>
      <w:r w:rsidR="00F212E5">
        <w:instrText>ADDIN CSL_CITATION {"citationItems":[{"id":"ITEM-1","itemData":{"ISBN":"1891–1978","author":[{"dropping-particle":"","family":"Eide","given":"Mari Bohnsdalen","non-dropping-particle":"","parse-names":false,"suffix":""},{"dropping-particle":"","family":"Hisdal","given":"Jorun-Marie","non-dropping-particle":"","parse-names":false,"suffix":""}],"id":"ITEM-1","issued":{"date-parts":[["2012"]]},"number-of-pages":"67","publisher":"Cooperation partners","title":"Ultra High Performance Fibre Reinforced Concrete (UHPFRC) – State of the art","type":"book"},"uris":["http://www.mendeley.com/documents/?uuid=563867e2-1f32-4f36-8142-1e78f12f85f1"]}],"mendeley":{"formattedCitation":"(Eide &amp; Hisdal, 2012)","plainTextFormattedCitation":"(Eide &amp; Hisdal, 2012)","previouslyFormattedCitation":"(Eide &amp; Hisdal, 2012)"},"properties":{"noteIndex":0},"schema":"https://github.com/citation-style-language/schema/raw/master/csl-citation.json"}</w:instrText>
      </w:r>
      <w:r w:rsidR="00F212E5">
        <w:fldChar w:fldCharType="separate"/>
      </w:r>
      <w:r w:rsidR="00F212E5" w:rsidRPr="00285FC0">
        <w:rPr>
          <w:noProof/>
        </w:rPr>
        <w:t xml:space="preserve">(Eide </w:t>
      </w:r>
      <w:r w:rsidR="008E3FCF">
        <w:rPr>
          <w:noProof/>
        </w:rPr>
        <w:t>ve</w:t>
      </w:r>
      <w:r w:rsidR="00F212E5" w:rsidRPr="00285FC0">
        <w:rPr>
          <w:noProof/>
        </w:rPr>
        <w:t xml:space="preserve"> Hisdal, 2012)</w:t>
      </w:r>
      <w:r w:rsidR="00F212E5">
        <w:fldChar w:fldCharType="end"/>
      </w:r>
      <w:r w:rsidR="00F212E5">
        <w:t xml:space="preserve">. </w:t>
      </w:r>
    </w:p>
    <w:p w14:paraId="3E7DB2AF" w14:textId="77777777" w:rsidR="00F212E5" w:rsidRPr="00E9391D" w:rsidRDefault="00F212E5" w:rsidP="00E7500A">
      <w:pPr>
        <w:pStyle w:val="Balk2"/>
      </w:pPr>
      <w:bookmarkStart w:id="265" w:name="_Toc19029347"/>
      <w:bookmarkStart w:id="266" w:name="_Toc19110395"/>
      <w:bookmarkStart w:id="267" w:name="_Toc19110533"/>
      <w:bookmarkStart w:id="268" w:name="_Toc19112172"/>
      <w:bookmarkStart w:id="269" w:name="_Toc20385526"/>
      <w:bookmarkStart w:id="270" w:name="_Toc23957315"/>
      <w:bookmarkStart w:id="271" w:name="_Toc23958172"/>
      <w:bookmarkStart w:id="272" w:name="_Toc23959451"/>
      <w:bookmarkStart w:id="273" w:name="_Toc32601472"/>
      <w:r w:rsidRPr="000736AB">
        <w:t>D</w:t>
      </w:r>
      <w:r>
        <w:t>ayanıklılık</w:t>
      </w:r>
      <w:bookmarkEnd w:id="265"/>
      <w:bookmarkEnd w:id="266"/>
      <w:bookmarkEnd w:id="267"/>
      <w:bookmarkEnd w:id="268"/>
      <w:bookmarkEnd w:id="269"/>
      <w:bookmarkEnd w:id="270"/>
      <w:bookmarkEnd w:id="271"/>
      <w:bookmarkEnd w:id="272"/>
      <w:bookmarkEnd w:id="273"/>
    </w:p>
    <w:p w14:paraId="773CB638" w14:textId="7910219B" w:rsidR="00F212E5" w:rsidRDefault="00F212E5" w:rsidP="00F212E5">
      <w:pPr>
        <w:spacing w:after="360"/>
      </w:pPr>
      <w:proofErr w:type="gramStart"/>
      <w:r>
        <w:t>UYPB</w:t>
      </w:r>
      <w:r w:rsidRPr="006D3FDB">
        <w:t xml:space="preserve">, inşaat mühendisliği projelerinde kullanılan </w:t>
      </w:r>
      <w:r w:rsidR="00894DD4">
        <w:t>geleneksel</w:t>
      </w:r>
      <w:r w:rsidRPr="006D3FDB">
        <w:t xml:space="preserve"> betonlara kıyasla oldukça farklı</w:t>
      </w:r>
      <w:r>
        <w:t xml:space="preserve"> malzemelerdir ve d</w:t>
      </w:r>
      <w:r w:rsidRPr="006D3FDB">
        <w:t>aha fazla güç dışında, olağanüstü bir dayanıklılığa</w:t>
      </w:r>
      <w:r>
        <w:t xml:space="preserve"> da </w:t>
      </w:r>
      <w:r w:rsidRPr="006D3FDB">
        <w:t>sahiptir.</w:t>
      </w:r>
      <w:proofErr w:type="gramEnd"/>
      <w:r w:rsidRPr="006D3FDB">
        <w:t xml:space="preserve"> </w:t>
      </w:r>
      <w:proofErr w:type="gramStart"/>
      <w:r w:rsidRPr="006D3FDB">
        <w:t>Betonun dayanıklılığı büyük ölçüde gözenekliliğine ve gözenek yarıçapına bağlıdır.</w:t>
      </w:r>
      <w:proofErr w:type="gramEnd"/>
      <w:r w:rsidRPr="006D3FDB">
        <w:t xml:space="preserve"> </w:t>
      </w:r>
      <w:proofErr w:type="gramStart"/>
      <w:r>
        <w:t>UYPB</w:t>
      </w:r>
      <w:r w:rsidRPr="006D3FDB">
        <w:t>'de, bahsedilen özellikler geleneksel malzemelerle karşılaştırıldığında küçük değerlere sahiptir.</w:t>
      </w:r>
      <w:proofErr w:type="gramEnd"/>
      <w:r w:rsidRPr="006D3FDB">
        <w:t xml:space="preserve"> </w:t>
      </w:r>
      <w:proofErr w:type="gramStart"/>
      <w:r w:rsidRPr="006D3FDB">
        <w:t>Solüsyonlar, zararlı maddeler (klorürler) ve su kılcal gözeneklerden taşın</w:t>
      </w:r>
      <w:r>
        <w:t>maktad</w:t>
      </w:r>
      <w:r w:rsidRPr="006D3FDB">
        <w:t>ır.</w:t>
      </w:r>
      <w:proofErr w:type="gramEnd"/>
      <w:r w:rsidRPr="006D3FDB">
        <w:t xml:space="preserve"> </w:t>
      </w:r>
      <w:proofErr w:type="gramStart"/>
      <w:r w:rsidRPr="006D3FDB">
        <w:t xml:space="preserve">Kılcal gözeneklerin değerleri düştüğünde; </w:t>
      </w:r>
      <w:r>
        <w:t>zararlı maddelere karşı direnç artmaktadır</w:t>
      </w:r>
      <w:r w:rsidRPr="006D3FDB">
        <w:t>.</w:t>
      </w:r>
      <w:proofErr w:type="gramEnd"/>
      <w:r w:rsidRPr="006D3FDB">
        <w:t xml:space="preserve"> İlk </w:t>
      </w:r>
      <w:r>
        <w:t>UYPB</w:t>
      </w:r>
      <w:r w:rsidRPr="006D3FDB">
        <w:t xml:space="preserve"> yapıları, 5-10 yıl arasında yeterli dayanıklılık ve doğal yaşlanma göstermiştir</w:t>
      </w:r>
      <w:r>
        <w:t xml:space="preserve">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Structures","type":"thesis"},"uris":["http://www.mendeley.com/documents/?uuid=1445b866-839d-418e-9be9-c0367a948a50"]},{"id":"ITEM-2","itemData":{"author":[{"dropping-particle":"","family":"Jaewoo Shin","given":"","non-dropping-particle":"","parse-names":false,"suffix":""}],"id":"ITEM-2","issued":{"date-parts":[["2016"]]},"number-of-pages":"189","publisher":"Technische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 R.N. Ter Maten, 2011)","plainTextFormattedCitation":"(Jaewoo Shin, 2016; R.N. Ter Maten, 2011)","previouslyFormattedCitation":"(Jaewoo Shin, 2016; R.N. Ter Maten, 2011)"},"properties":{"noteIndex":0},"schema":"https://github.com/citation-style-language/schema/raw/master/csl-citation.json"}</w:instrText>
      </w:r>
      <w:r>
        <w:fldChar w:fldCharType="separate"/>
      </w:r>
      <w:r w:rsidR="008E3FCF">
        <w:rPr>
          <w:noProof/>
        </w:rPr>
        <w:t>(Shin, 2016; R.</w:t>
      </w:r>
      <w:r w:rsidRPr="001B54AC">
        <w:rPr>
          <w:noProof/>
        </w:rPr>
        <w:t>Maten, 2011)</w:t>
      </w:r>
      <w:r>
        <w:fldChar w:fldCharType="end"/>
      </w:r>
      <w:r w:rsidRPr="00783065">
        <w:t>.</w:t>
      </w:r>
    </w:p>
    <w:p w14:paraId="6F276998" w14:textId="766E698E" w:rsidR="00F212E5" w:rsidRDefault="00F212E5" w:rsidP="008E3FCF">
      <w:pPr>
        <w:spacing w:after="360"/>
      </w:pPr>
      <w:proofErr w:type="gramStart"/>
      <w:r w:rsidRPr="00A551A7">
        <w:t xml:space="preserve">Bu tür </w:t>
      </w:r>
      <w:r>
        <w:t>UYPB</w:t>
      </w:r>
      <w:r w:rsidRPr="00A551A7">
        <w:t>'nin agresif ortamlarda, nükleer endüstride ve atık depolamada yararlı uygulamaları vardır.</w:t>
      </w:r>
      <w:proofErr w:type="gramEnd"/>
      <w:r w:rsidRPr="00A551A7">
        <w:t xml:space="preserve"> Ayrıca, </w:t>
      </w:r>
      <w:r>
        <w:t>UYPB</w:t>
      </w:r>
      <w:r w:rsidRPr="00A551A7">
        <w:t xml:space="preserve"> özellikleri, dayanıklılık ve kalınlık azaltma elde etmek için ince elemanlar içer</w:t>
      </w:r>
      <w:r>
        <w:t>mektedirler</w:t>
      </w:r>
      <w:r w:rsidR="00894DD4">
        <w:t xml:space="preserve">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Structures","type":"thesis"},"uris":["http://www.mendeley.com/documents/?uuid=1445b866-839d-418e-9be9-c0367a948a50"]},{"id":"ITEM-2","itemData":{"author":[{"dropping-particle":"","family":"Jaewoo Shin","given":"","non-dropping-particle":"","parse-names":false,"suffix":""}],"id":"ITEM-2","issued":{"date-parts":[["2016"]]},"number-of-pages":"189","publisher":"Technische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 R.N. Ter Maten, 2011)","plainTextFormattedCitation":"(Jaewoo Shin, 2016; R.N. Ter Maten, 2011)","previouslyFormattedCitation":"(Jaewoo Shin, 2016; R.N. Ter Maten, 2011)"},"properties":{"noteIndex":0},"schema":"https://github.com/citation-style-language/schema/raw/master/csl-citation.json"}</w:instrText>
      </w:r>
      <w:r>
        <w:fldChar w:fldCharType="separate"/>
      </w:r>
      <w:r w:rsidR="008E3FCF">
        <w:rPr>
          <w:noProof/>
        </w:rPr>
        <w:t xml:space="preserve">(Shin, 2016; </w:t>
      </w:r>
      <w:r w:rsidRPr="001B54AC">
        <w:rPr>
          <w:noProof/>
        </w:rPr>
        <w:t>Maten, 2011)</w:t>
      </w:r>
      <w:r>
        <w:fldChar w:fldCharType="end"/>
      </w:r>
      <w:r w:rsidRPr="00783065">
        <w:t>.</w:t>
      </w:r>
      <w:r w:rsidRPr="00A551A7">
        <w:t xml:space="preserve"> </w:t>
      </w:r>
      <w:r>
        <w:t>UYPB</w:t>
      </w:r>
      <w:r w:rsidRPr="00A551A7">
        <w:t xml:space="preserve">'nin geleneksel betonlarla karşılaştırıldığında </w:t>
      </w:r>
      <w:r w:rsidR="00894DD4">
        <w:t>(</w:t>
      </w:r>
      <w:r w:rsidR="00894DD4" w:rsidRPr="00A551A7">
        <w:t>Tablo 2.1</w:t>
      </w:r>
      <w:r w:rsidR="00894DD4">
        <w:t xml:space="preserve">) </w:t>
      </w:r>
      <w:r w:rsidRPr="00A551A7">
        <w:t xml:space="preserve">oldukça üstün bir kuvvete, kloritlere karşı dayanıklılığa ve tokluğa sahip olduğu </w:t>
      </w:r>
      <w:r w:rsidR="00894DD4">
        <w:t>görülmektedir</w:t>
      </w:r>
      <w:r>
        <w:t xml:space="preserve"> </w:t>
      </w:r>
      <w:r>
        <w:fldChar w:fldCharType="begin" w:fldLock="1"/>
      </w:r>
      <w:r>
        <w:instrText>ADDIN CSL_CITATION {"citationItems":[{"id":"ITEM-1","itemData":{"ISSN":"18234690","abstract":"The use of ultra-high performance concrete (UHPC), which enables reducing the cross sectional dimension of the structures due to its high strength, is expected in the construction of the super-long span bridges. Unlike conventional concrete, UHPC experiences less variation of material properties such as creep and drying shrinkage and can reduce uncertainties in predicting time-dependent behavior over the long term. This study describes UHPC's material characteristics and benefits when applied to super-long span bridges. A UHPC girder pedestrian cable-stayed bridge was designed and successfully constructed. The UHPC reduced the deflections in both the short and long term. The cost analysis demonstrates a highly competitive price for UHPC. This study indicates that UHPC has a strong potential for application in the super-long span bridges. © School of Engineering, Taylor's University.","author":[{"dropping-particle":"","family":"Lee","given":"Chi Dong","non-dropping-particle":"","parse-names":false,"suffix":""},{"dropping-particle":"","family":"Kim","given":"Ki Bong","non-dropping-particle":"","parse-names":false,"suffix":""},{"dropping-particle":"","family":"Choi","given":"Seongchel","non-dropping-particle":"","parse-names":false,"suffix":""}],"container-title":"Journal of Engineering Science and Technology","id":"ITEM-1","issued":{"date-parts":[["2013"]]},"page":"297-306","title":"Application of ultra-high performance concrete to pedestrian cable-stayed bridges","type":"article-journal"},"uris":["http://www.mendeley.com/documents/?uuid=3e68a521-3f81-42af-92cc-30a59ccb5149"]},{"id":"ITEM-2","itemData":{"ISSN":"19373260","abstract":"This article presents an overview of the material characteristics of a Malaysia blend of ultra-high performance 'ductile' concrete (UHPdC). Examples of the environmental impact calculations of UHPdC structures compared to that of conventional reinforced concrete (RC) design are presented. The comparison studies show that many structures constructed from UHPdC are generally more environmentally sustainable than built of the conventional RC with respect to the reduction of CO2emissions, embodied energy and global warming potential. The enhanced durability of UHPdC also provides for significant improvements in the design life, further supporting the concept of sustainable development. © 2010 The Institution of Engineers, Singapore.","author":[{"dropping-particle":"","family":"Lei Voo","given":"Yen","non-dropping-particle":"","parse-names":false,"suffix":""},{"dropping-particle":"","family":"Foster","given":"Stephen J.","non-dropping-particle":"","parse-names":false,"suffix":""}],"container-title":"IES Journal Part A: Civil and Structural Engineering","id":"ITEM-2","issued":{"date-parts":[["2010"]]},"page":"168-187","title":"Characteristics of ultra-high performance 'ductile' concrete and its impact on sustainable construction","type":"article-journal"},"uris":["http://www.mendeley.com/documents/?uuid=d67e3187-cb01-44be-9792-000a03dd8763"]},{"id":"ITEM-3","itemData":{"ISBN":"1566-1199","ISSN":"15661199","abstract":"The structural and optical properties of semiconductor block copolymers containing triphenylamine as hole transport material and perylene bisimide as dye and electron transport material are reported. The polymers were prepared by nitroxide mediated controlled radical polymerisation and characterized with GPC, DSC, and TGA. The electrochemical properties as determined by cyclic voltammetry show the HOMO and LUMO values of the block copolymers to be -5.23 eV and -3.65 eV, respectively. The perylene bisimide units aggregate by ??-?? stacking which could be analyzed with wide-angle X-ray scattering. The absorption and fluorescence properties of the perylene bisimide polymers and monomers in solution and film were investigated. It could be shown that they are strongly influenced by intramolecular coupling between different perylene bisimide units in polymers. The block copolymers exhibit a microphase separation on a nanometer scale with a constant perylene bisimide domain width of 13 nm and lengths of up to several micrometers. ?? 2006 Elsevier B.V. All rights reserved.","author":[{"dropping-particle":"","family":"Sarah V. Shann","given":"","non-dropping-particle":"","parse-names":false,"suffix":""}],"id":"ITEM-3","issued":{"date-parts":[["2012"]]},"number-of-pages":"132","publisher":"Michigan Technological University","title":"Application of ultra high performance concrete (UHPC) as a thin-bonded overlay for concrete bridge decks","type":"thesis"},"uris":["http://www.mendeley.com/documents/?uuid=ca7b59ca-097b-4fac-9efa-caabc6e513f4"]}],"mendeley":{"formattedCitation":"(Lee et al., 2013; Lei Voo &amp; Foster, 2010; Sarah V. Shann, 2012)","plainTextFormattedCitation":"(Lee et al., 2013; Lei Voo &amp; Foster, 2010; Sarah V. Shann, 2012)","previouslyFormattedCitation":"(Lee et al., 2013; Lei Voo &amp; Foster, 2010; Sarah V. Shann, 2012)"},"properties":{"noteIndex":0},"schema":"https://github.com/citation-style-language/schema/raw/master/csl-citation.json"}</w:instrText>
      </w:r>
      <w:r>
        <w:fldChar w:fldCharType="separate"/>
      </w:r>
      <w:r w:rsidRPr="001B54AC">
        <w:rPr>
          <w:noProof/>
        </w:rPr>
        <w:t xml:space="preserve">(Lee </w:t>
      </w:r>
      <w:r w:rsidR="008E3FCF">
        <w:rPr>
          <w:noProof/>
        </w:rPr>
        <w:t xml:space="preserve">vd., 2013; </w:t>
      </w:r>
      <w:r w:rsidRPr="001B54AC">
        <w:rPr>
          <w:noProof/>
        </w:rPr>
        <w:t xml:space="preserve">Voo </w:t>
      </w:r>
      <w:r w:rsidR="008E3FCF">
        <w:rPr>
          <w:noProof/>
        </w:rPr>
        <w:t xml:space="preserve">ve Foster, 2010; </w:t>
      </w:r>
      <w:r w:rsidRPr="001B54AC">
        <w:rPr>
          <w:noProof/>
        </w:rPr>
        <w:t>Shann, 2012)</w:t>
      </w:r>
      <w:r>
        <w:fldChar w:fldCharType="end"/>
      </w:r>
      <w:r w:rsidRPr="00783065">
        <w:t>.</w:t>
      </w:r>
    </w:p>
    <w:p w14:paraId="560AD1BF" w14:textId="5EC9ED11" w:rsidR="00F212E5" w:rsidRDefault="00F212E5" w:rsidP="00F212E5">
      <w:pPr>
        <w:spacing w:after="360"/>
      </w:pPr>
      <w:proofErr w:type="gramStart"/>
      <w:r>
        <w:lastRenderedPageBreak/>
        <w:t>UYPB’nin dayanıklılığı, klorür penetrasyonuna ve donmaya karşı yüksek direnç gösteren düşük gözeneklilik ve homojenlik ile bağlantılıdır.</w:t>
      </w:r>
      <w:proofErr w:type="gramEnd"/>
      <w:r>
        <w:t xml:space="preserve"> </w:t>
      </w:r>
      <w:proofErr w:type="gramStart"/>
      <w:r>
        <w:t>UYPB donma-çözünme döngüsüne karşı olağan</w:t>
      </w:r>
      <w:r w:rsidR="005770BC">
        <w:t xml:space="preserve"> </w:t>
      </w:r>
      <w:r>
        <w:t>üstü bir direnç gösterir çünkü yoğun bir matris kullanılarak geliştirilmiştir, bu da onu tüm iklim koşullarına uygun kılar.</w:t>
      </w:r>
      <w:proofErr w:type="gramEnd"/>
      <w:r>
        <w:t xml:space="preserve"> Ayrıca, daha yoğun çimento matrisi ve bağlantısız küçük gözenek yapıları UYPB'yi az geçirgen kılmaktadır (granitin onda biri geçirgenlik) </w:t>
      </w:r>
      <w:r>
        <w:fldChar w:fldCharType="begin" w:fldLock="1"/>
      </w:r>
      <w:r>
        <w:instrText>ADDIN CSL_CITATION {"citationItems":[{"id":"ITEM-1","itemData":{"author":[{"dropping-particle":"","family":"Jaewoo Shin","given":"","non-dropping-particle":"","parse-names":false,"suffix":""}],"id":"ITEM-1","issued":{"date-parts":[["2016"]]},"number-of-pages":"189","publisher":"Technische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2016)","plainTextFormattedCitation":"(Jaewoo Shin, 2016)","previouslyFormattedCitation":"(Jaewoo Shin, 2016)"},"properties":{"noteIndex":0},"schema":"https://github.com/citation-style-language/schema/raw/master/csl-citation.json"}</w:instrText>
      </w:r>
      <w:r>
        <w:fldChar w:fldCharType="separate"/>
      </w:r>
      <w:r w:rsidR="008E3FCF">
        <w:rPr>
          <w:noProof/>
        </w:rPr>
        <w:t>(</w:t>
      </w:r>
      <w:r w:rsidRPr="001B54AC">
        <w:rPr>
          <w:noProof/>
        </w:rPr>
        <w:t>Shin, 2016)</w:t>
      </w:r>
      <w:r>
        <w:fldChar w:fldCharType="end"/>
      </w:r>
      <w:r w:rsidRPr="001372CF">
        <w:t>.</w:t>
      </w:r>
    </w:p>
    <w:p w14:paraId="781D6B05" w14:textId="77777777" w:rsidR="00F212E5" w:rsidRDefault="00F212E5" w:rsidP="00E7500A">
      <w:pPr>
        <w:pStyle w:val="Balk2"/>
      </w:pPr>
      <w:bookmarkStart w:id="274" w:name="_Toc20385527"/>
      <w:bookmarkStart w:id="275" w:name="_Toc23957316"/>
      <w:bookmarkStart w:id="276" w:name="_Toc23958173"/>
      <w:bookmarkStart w:id="277" w:name="_Toc23959452"/>
      <w:bookmarkStart w:id="278" w:name="_Toc32601473"/>
      <w:r>
        <w:t>Yangın Dayanım</w:t>
      </w:r>
      <w:bookmarkEnd w:id="274"/>
      <w:bookmarkEnd w:id="275"/>
      <w:bookmarkEnd w:id="276"/>
      <w:bookmarkEnd w:id="277"/>
      <w:r w:rsidR="00894DD4">
        <w:t>ı</w:t>
      </w:r>
      <w:bookmarkEnd w:id="278"/>
    </w:p>
    <w:p w14:paraId="1B9F8878" w14:textId="595111CB" w:rsidR="00F212E5" w:rsidRDefault="00F212E5" w:rsidP="00F212E5">
      <w:pPr>
        <w:spacing w:after="360"/>
      </w:pPr>
      <w:r>
        <w:t xml:space="preserve">UYPB diğer betonlar gibi aşağıdaki özellikleri taşımaktadır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Structures","type":"thesis"},"uris":["http://www.mendeley.com/documents/?uuid=1445b866-839d-418e-9be9-c0367a948a50"]}],"mendeley":{"formattedCitation":"(R.N. Ter Maten, 2011)","plainTextFormattedCitation":"(R.N. Ter Maten, 2011)","previouslyFormattedCitation":"(R.N. Ter Maten, 2011)"},"properties":{"noteIndex":0},"schema":"https://github.com/citation-style-language/schema/raw/master/csl-citation.json"}</w:instrText>
      </w:r>
      <w:r>
        <w:fldChar w:fldCharType="separate"/>
      </w:r>
      <w:r w:rsidR="008E3FCF">
        <w:rPr>
          <w:noProof/>
        </w:rPr>
        <w:t>(</w:t>
      </w:r>
      <w:r w:rsidRPr="001B54AC">
        <w:rPr>
          <w:noProof/>
        </w:rPr>
        <w:t>Maten, 2011)</w:t>
      </w:r>
      <w:r>
        <w:fldChar w:fldCharType="end"/>
      </w:r>
      <w:r>
        <w:t>:</w:t>
      </w:r>
    </w:p>
    <w:p w14:paraId="52431B90" w14:textId="77777777" w:rsidR="00F212E5" w:rsidRDefault="00F212E5" w:rsidP="00C257A3">
      <w:pPr>
        <w:pStyle w:val="ListeParagraf"/>
        <w:numPr>
          <w:ilvl w:val="0"/>
          <w:numId w:val="14"/>
        </w:numPr>
        <w:spacing w:after="360"/>
        <w:ind w:left="360"/>
      </w:pPr>
      <w:r>
        <w:t>Yanıcı değildir.</w:t>
      </w:r>
    </w:p>
    <w:p w14:paraId="73855773" w14:textId="77777777" w:rsidR="00F212E5" w:rsidRDefault="00F212E5" w:rsidP="00C257A3">
      <w:pPr>
        <w:pStyle w:val="ListeParagraf"/>
        <w:numPr>
          <w:ilvl w:val="0"/>
          <w:numId w:val="14"/>
        </w:numPr>
        <w:spacing w:after="360"/>
        <w:ind w:left="360"/>
      </w:pPr>
      <w:r>
        <w:t>Yangın çıkartmayı destekleyici nitelikte değildir.</w:t>
      </w:r>
    </w:p>
    <w:p w14:paraId="5D78C572" w14:textId="7E6DE04A" w:rsidR="00F212E5" w:rsidRDefault="00F212E5" w:rsidP="00C257A3">
      <w:pPr>
        <w:pStyle w:val="ListeParagraf"/>
        <w:numPr>
          <w:ilvl w:val="0"/>
          <w:numId w:val="14"/>
        </w:numPr>
        <w:spacing w:after="360"/>
        <w:ind w:left="360"/>
      </w:pPr>
      <w:r>
        <w:t xml:space="preserve">Isı iletkenliği </w:t>
      </w:r>
      <w:r w:rsidR="005770BC">
        <w:t xml:space="preserve">normal betona göre </w:t>
      </w:r>
      <w:r>
        <w:t>düşüktür</w:t>
      </w:r>
      <w:r w:rsidR="005770BC">
        <w:t xml:space="preserve">. </w:t>
      </w:r>
    </w:p>
    <w:p w14:paraId="7D3B8B30" w14:textId="7519C8B5" w:rsidR="00F212E5" w:rsidRDefault="00F212E5" w:rsidP="00F95B5A">
      <w:pPr>
        <w:spacing w:after="360"/>
      </w:pPr>
      <w:proofErr w:type="gramStart"/>
      <w:r>
        <w:t>Diğer beton tipleri gibi, UYPB’nin mekanik performansı da ateşe maruz kaldığında değişmektedir.</w:t>
      </w:r>
      <w:proofErr w:type="gramEnd"/>
      <w:r>
        <w:t xml:space="preserve"> UYPB'nin yoğunluğu aşırı derecede yüksek olduğu için, UYPB ateşe maruz kaldığında yüksek su basıncına neden olabilir</w:t>
      </w:r>
      <w:r w:rsidR="005770BC">
        <w:t xml:space="preserve">. </w:t>
      </w:r>
      <w:proofErr w:type="gramStart"/>
      <w:r w:rsidR="005770BC">
        <w:t>A</w:t>
      </w:r>
      <w:r>
        <w:t>yrıca, bir beton yapının bozulmasına ve tahrip olmasına yol açar.</w:t>
      </w:r>
      <w:proofErr w:type="gramEnd"/>
      <w:r>
        <w:t xml:space="preserve"> </w:t>
      </w:r>
      <w:proofErr w:type="gramStart"/>
      <w:r>
        <w:t>Polipropilen lifler kullanılırsa, yanma veya erime işlemi gerçekleştiğinde kılcal gözenekler oluşturduklarından, bu sorunun üstesinden gelinebilir.</w:t>
      </w:r>
      <w:proofErr w:type="gramEnd"/>
      <w:r>
        <w:t xml:space="preserve"> </w:t>
      </w:r>
      <w:proofErr w:type="gramStart"/>
      <w:r>
        <w:t xml:space="preserve">Ayrıca, </w:t>
      </w:r>
      <w:r w:rsidR="004E0E9C">
        <w:t>lif</w:t>
      </w:r>
      <w:r w:rsidR="007556F8">
        <w:t>le</w:t>
      </w:r>
      <w:r>
        <w:t>rın etrafında geçiş bölgelerinin oluşumu gözlemlenmiş ve geçiş bölgelerinde matris ve agregalar arasında buhar basıncını azaltan bir bağlantı olduğu görülmüştür.</w:t>
      </w:r>
      <w:proofErr w:type="gramEnd"/>
      <w:r>
        <w:t xml:space="preserve"> Polipropilen liflerin kullanılması patlayıcı eğilimleri sınırlayabilir ve ayrıca yayılma derinliğini de azaltır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Structures","type":"thesis"},"uris":["http://www.mendeley.com/documents/?uuid=1445b866-839d-418e-9be9-c0367a948a50"]},{"id":"ITEM-2","itemData":{"ISBN":"1891–1978","author":[{"dropping-particle":"","family":"Eide","given":"Mari Bohnsdalen","non-dropping-particle":"","parse-names":false,"suffix":""},{"dropping-particle":"","family":"Hisdal","given":"Jorun-Marie","non-dropping-particle":"","parse-names":false,"suffix":""}],"id":"ITEM-2","issued":{"date-parts":[["2012"]]},"number-of-pages":"67","publisher":"Cooperation partners","title":"Ultra High Performance Fibre Reinforced Concrete (UHPFRC) – State of the art","type":"book"},"uris":["http://www.mendeley.com/documents/?uuid=563867e2-1f32-4f36-8142-1e78f12f85f1"]},{"id":"ITEM-3","itemData":{"ISBN":"9781118587553","author":[{"dropping-particle":"","family":"Resplendino","given":"J","non-dropping-particle":"","parse-names":false,"suffix":""},{"dropping-particle":"","family":"Toulemonde","given":"F","non-dropping-particle":"","parse-names":false,"suffix":""}],"collection-title":"ISTE","id":"ITEM-3","issued":{"date-parts":[["2013"]]},"publisher":"Wiley","title":"Designing and Building with UHPFRC","type":"book"},"uris":["http://www.mendeley.com/documents/?uuid=34822863-50e8-458a-aa46-a9a545bcb52a"]},{"id":"ITEM-4","itemData":{"ISSN":"09500618","abstract":"Fire or high temperature is a big challenge to ultra-high performance concrete (UHPC). Strength loss of UHPCs can reach up to 80% after exposure to 800 °C. In this study, a total of six UHPC mixtures were designed and tested after subjected to elevated temperatures up to 1000 °C. The effects of aggregate type, fibre type and heating rate were investigated. Residual compressive strengths and stress-strain relationships were studied. Besides, attention was paid to explosive spalling since UHPCs are usually of compact structure and thus more vulnerable to explosive spalling than other concretes. Scanning electron microscope (SEM) analysis was conducted to help understand the mechanism of variation of internal structure under different temperatures. It was found the mixture containing steel slag and hybrid fibre had excellent fire resistance. After being subjected to 1000 °C, this mixture retained a residual compressive strength of 112.8 MPa or a relative value of 69%.","author":[{"dropping-particle":"","family":"Liang","given":"Xiangwei","non-dropping-particle":"","parse-names":false,"suffix":""},{"dropping-particle":"","family":"Wu","given":"Chengqing","non-dropping-particle":"","parse-names":false,"suffix":""},{"dropping-particle":"","family":"Su","given":"Yu","non-dropping-particle":"","parse-names":false,"suffix":""},{"dropping-particle":"","family":"Chen","given":"Zhu","non-dropping-particle":"","parse-names":false,"suffix":""},{"dropping-particle":"","family":"Li","given":"Zhongxian","non-dropping-particle":"","parse-names":false,"suffix":""}],"container-title":"Construction and Building Materials","id":"ITEM-4","issued":{"date-parts":[["2018"]]},"page":"400-412","title":"Development of ultra-high performance concrete with high fire resistance","type":"article-journal"},"uris":["http://www.mendeley.com/documents/?uuid=b2c9740e-a3e5-4cbf-8258-cf9b97952c45"]},{"id":"ITEM-5","itemData":{"abstract":"Ultra-high performance concrete (UHPC) is an advanced construction material that affords new opportunities for the future of the highway infrastructure. The Federal Highway Administration has been engaged in research on the optimal uses of UHPC in the highway bridge infrastructure since 2001 through its Bridge of the Future initiative. This report presents the state of the art in UHPC with regard to uses in the highway transportation infrastructure. Compiled from hundreds of references representing research, development, and deployment efforts around the world, this report provides a framework for gaining a deeper understanding of UHPC as well as a platform from which to increase the use of this class of advanced cementitious composite materials. This report will assist stakeholders, including State transportation departments, researchers, and design consultants, to grasp the capabilities of UHPC and thus use the material to address pressing needs in the highway transportation infrastructure.","author":[{"dropping-particle":"","family":"Russel, G","given":"H.","non-dropping-particle":"","parse-names":false,"suffix":""},{"dropping-particle":"","family":"Graybeal","given":"B. a.","non-dropping-particle":"","parse-names":false,"suffix":""}],"id":"ITEM-5","issued":{"date-parts":[["2013"]]},"number-of-pages":"171","publisher":"Federal Highway Administration","publisher-place":"United States","title":"Ultra-High Performance Concrete : A State-of-the-Art Report for the Bridge Community","type":"report"},"uris":["http://www.mendeley.com/documents/?uuid=4082fc52-1520-40cc-8264-4ae6e4160126"]}],"mendeley":{"formattedCitation":"(Eide &amp; Hisdal, 2012; Liang, Wu, Su, Chen, &amp; Li, 2018; R.N. Ter Maten, 2011; Resplendino &amp; Toulemonde, 2013; Russel, G &amp; Graybeal, 2013)","plainTextFormattedCitation":"(Eide &amp; Hisdal, 2012; Liang, Wu, Su, Chen, &amp; Li, 2018; R.N. Ter Maten, 2011; Resplendino &amp; Toulemonde, 2013; Russel, G &amp; Graybeal, 2013)","previouslyFormattedCitation":"(Eide &amp; Hisdal, 2012; Liang, Wu, Su, Chen, &amp; Li, 2018; R.N. Ter Maten, 2011; Resplendino &amp; Toulemonde, 2013; Russel, G &amp; Graybeal, 2013)"},"properties":{"noteIndex":0},"schema":"https://github.com/citation-style-language/schema/raw/master/csl-citation.json"}</w:instrText>
      </w:r>
      <w:r>
        <w:fldChar w:fldCharType="separate"/>
      </w:r>
      <w:r w:rsidRPr="001B54AC">
        <w:rPr>
          <w:noProof/>
        </w:rPr>
        <w:t xml:space="preserve">(Eide </w:t>
      </w:r>
      <w:r w:rsidR="00F95B5A">
        <w:rPr>
          <w:noProof/>
        </w:rPr>
        <w:t>ve</w:t>
      </w:r>
      <w:r w:rsidRPr="001B54AC">
        <w:rPr>
          <w:noProof/>
        </w:rPr>
        <w:t xml:space="preserve"> Hisdal, </w:t>
      </w:r>
      <w:r w:rsidR="00F95B5A">
        <w:rPr>
          <w:noProof/>
        </w:rPr>
        <w:t xml:space="preserve">2012; Liang vd., 2018; </w:t>
      </w:r>
      <w:r w:rsidRPr="001B54AC">
        <w:rPr>
          <w:noProof/>
        </w:rPr>
        <w:t xml:space="preserve">Maten, 2011; Resplendino </w:t>
      </w:r>
      <w:r w:rsidR="00F95B5A">
        <w:rPr>
          <w:noProof/>
        </w:rPr>
        <w:t>ve Toulemonde, 2013; Russel</w:t>
      </w:r>
      <w:r w:rsidRPr="001B54AC">
        <w:rPr>
          <w:noProof/>
        </w:rPr>
        <w:t xml:space="preserve"> </w:t>
      </w:r>
      <w:r w:rsidR="00F95B5A">
        <w:rPr>
          <w:noProof/>
        </w:rPr>
        <w:t>ve</w:t>
      </w:r>
      <w:r w:rsidRPr="001B54AC">
        <w:rPr>
          <w:noProof/>
        </w:rPr>
        <w:t xml:space="preserve"> Graybeal, 2013)</w:t>
      </w:r>
      <w:r>
        <w:fldChar w:fldCharType="end"/>
      </w:r>
      <w:r w:rsidRPr="00D31198">
        <w:t>.</w:t>
      </w:r>
    </w:p>
    <w:p w14:paraId="7057BC67" w14:textId="78A41950" w:rsidR="00F212E5" w:rsidRDefault="00F212E5" w:rsidP="00795E0A">
      <w:pPr>
        <w:spacing w:after="360"/>
      </w:pPr>
      <w:r w:rsidRPr="00C410F5">
        <w:t>Ş</w:t>
      </w:r>
      <w:r w:rsidR="001D0505">
        <w:t>ekil 2.</w:t>
      </w:r>
      <w:r w:rsidR="00556E81">
        <w:t>1</w:t>
      </w:r>
      <w:r w:rsidR="001D0505">
        <w:t>2</w:t>
      </w:r>
      <w:r>
        <w:t xml:space="preserve">, </w:t>
      </w:r>
      <w:r w:rsidRPr="00C410F5">
        <w:t xml:space="preserve">ölçülen verilerle karşılaştırıldığında kuvveti ve hem normal hem de yüksek </w:t>
      </w:r>
      <w:r w:rsidR="00462BA4">
        <w:t>dahyanımlı</w:t>
      </w:r>
      <w:r w:rsidRPr="00C410F5">
        <w:t xml:space="preserve"> beton C-90/105 için </w:t>
      </w:r>
      <w:r>
        <w:fldChar w:fldCharType="begin" w:fldLock="1"/>
      </w:r>
      <w:r>
        <w:instrText>ADDIN CSL_CITATION {"citationItems":[{"id":"ITEM-1","itemData":{"abstract":"FOREWORD DNV is a global provider of knowledge for managing risk. Today, safe and responsible business conduct is both a license to operate and a competitive advantage. Our core competence is to identify, assess, and advise on risk management. From our leading position in certification, classification, verification, and training, we develop and apply standards and best practices. This helps our customers safely and responsibly improve their business performance. DNV is an independent organisation with dedicated risk professionals in more than 100 countries, with the purpose of safeguarding life, property and the environment.","author":[{"dropping-particle":"","family":"BS EN 1992-1-2","given":"","non-dropping-particle":"","parse-names":false,"suffix":""}],"container-title":"BSI - British Standards Institution","id":"ITEM-1","issued":{"date-parts":[["2004"]]},"publisher-place":"London","title":"Eurocode 2. Design of concrete structures. General rules. Structural fire design","type":"patent"},"uris":["http://www.mendeley.com/documents/?uuid=3e283596-1f49-4a2f-ab99-5396b99333f1"]}],"mendeley":{"formattedCitation":"(BS EN 1992-1-2, 2004)","plainTextFormattedCitation":"(BS EN 1992-1-2, 2004)","previouslyFormattedCitation":"(BS EN 1992-1-2, 2004)"},"properties":{"noteIndex":0},"schema":"https://github.com/citation-style-language/schema/raw/master/csl-citation.json"}</w:instrText>
      </w:r>
      <w:r>
        <w:fldChar w:fldCharType="separate"/>
      </w:r>
      <w:r w:rsidRPr="009A60F7">
        <w:rPr>
          <w:noProof/>
        </w:rPr>
        <w:t>(BS EN 1992-1-2, 2004)</w:t>
      </w:r>
      <w:r>
        <w:fldChar w:fldCharType="end"/>
      </w:r>
      <w:r>
        <w:t xml:space="preserve"> standartına g</w:t>
      </w:r>
      <w:r w:rsidR="001D0505">
        <w:t>ö</w:t>
      </w:r>
      <w:r>
        <w:t>re hesaplanan değerleri göstermektedir. Mukavemetin 100</w:t>
      </w:r>
      <w:r w:rsidR="000173FC">
        <w:t xml:space="preserve"> </w:t>
      </w:r>
      <w:r>
        <w:t>°</w:t>
      </w:r>
      <w:r w:rsidRPr="00C410F5">
        <w:t xml:space="preserve">C'ye </w:t>
      </w:r>
      <w:proofErr w:type="gramStart"/>
      <w:r w:rsidRPr="00C410F5">
        <w:t>kadar</w:t>
      </w:r>
      <w:proofErr w:type="gramEnd"/>
      <w:r w:rsidRPr="00C410F5">
        <w:t xml:space="preserve"> azaldığı</w:t>
      </w:r>
      <w:r w:rsidR="001D0505">
        <w:t xml:space="preserve">nda </w:t>
      </w:r>
      <w:r>
        <w:t>UYPB</w:t>
      </w:r>
      <w:r w:rsidRPr="00C410F5">
        <w:t xml:space="preserve"> için hızlı</w:t>
      </w:r>
      <w:r w:rsidR="001D0505">
        <w:t xml:space="preserve"> dayanım kaybı </w:t>
      </w:r>
      <w:r w:rsidRPr="00C410F5">
        <w:t>olduğu ve normal mukavemetli betonun dayanımı için hesaplama değerleri bu seviyede sabit kaldığı kabul edilebili</w:t>
      </w:r>
      <w:r>
        <w:t>r. 20</w:t>
      </w:r>
      <w:r w:rsidR="000173FC">
        <w:t xml:space="preserve"> </w:t>
      </w:r>
      <w:r>
        <w:t>°C ile 200</w:t>
      </w:r>
      <w:r w:rsidR="000173FC">
        <w:t xml:space="preserve"> </w:t>
      </w:r>
      <w:r>
        <w:t>°</w:t>
      </w:r>
      <w:r w:rsidRPr="00C410F5">
        <w:t xml:space="preserve">C arasındaki dayanım kaybı, her ikisi de </w:t>
      </w:r>
      <w:r>
        <w:fldChar w:fldCharType="begin" w:fldLock="1"/>
      </w:r>
      <w:r>
        <w:instrText>ADDIN CSL_CITATION {"citationItems":[{"id":"ITEM-1","itemData":{"abstract":"FOREWORD DNV is a global provider of knowledge for managing risk. Today, safe and responsible business conduct is both a license to operate and a competitive advantage. Our core competence is to identify, assess, and advise on risk management. From our leading position in certification, classification, verification, and training, we develop and apply standards and best practices. This helps our customers safely and responsibly improve their business performance. DNV is an independent organisation with dedicated risk professionals in more than 100 countries, with the purpose of safeguarding life, property and the environment.","author":[{"dropping-particle":"","family":"BS EN 1992-1-2","given":"","non-dropping-particle":"","parse-names":false,"suffix":""}],"container-title":"BSI - British Standards Institution","id":"ITEM-1","issued":{"date-parts":[["2004"]]},"publisher-place":"London","title":"Eurocode 2. Design of concrete structures. General rules. Structural fire design","type":"patent"},"uris":["http://www.mendeley.com/documents/?uuid=3e283596-1f49-4a2f-ab99-5396b99333f1"]}],"mendeley":{"formattedCitation":"(BS EN 1992-1-2, 2004)","plainTextFormattedCitation":"(BS EN 1992-1-2, 2004)","previouslyFormattedCitation":"(BS EN 1992-1-2, 2004)"},"properties":{"noteIndex":0},"schema":"https://github.com/citation-style-language/schema/raw/master/csl-citation.json"}</w:instrText>
      </w:r>
      <w:r>
        <w:fldChar w:fldCharType="separate"/>
      </w:r>
      <w:r w:rsidRPr="009A60F7">
        <w:rPr>
          <w:noProof/>
        </w:rPr>
        <w:t>(BS EN 1992-1-2, 2004)</w:t>
      </w:r>
      <w:r>
        <w:fldChar w:fldCharType="end"/>
      </w:r>
      <w:r>
        <w:t xml:space="preserve">’e </w:t>
      </w:r>
      <w:r w:rsidRPr="00C410F5">
        <w:t>göre standartlaştırılmış hesaplama değerlerinde, yüksek dayanımlı beton için benzer</w:t>
      </w:r>
      <w:r>
        <w:t xml:space="preserve">dir. </w:t>
      </w:r>
      <w:r w:rsidRPr="00687324">
        <w:t xml:space="preserve"> </w:t>
      </w:r>
      <w:r w:rsidR="001D0505">
        <w:lastRenderedPageBreak/>
        <w:t xml:space="preserve">Ancak artan sıcaklıklarda </w:t>
      </w:r>
      <w:r w:rsidR="00462BA4">
        <w:t>h</w:t>
      </w:r>
      <w:r w:rsidRPr="00C410F5">
        <w:t>em normal hem de yüksek dayanımlı betonun dayan</w:t>
      </w:r>
      <w:r>
        <w:t>ımı sürekli azalırken, UYPB 400</w:t>
      </w:r>
      <w:r w:rsidR="000173FC">
        <w:t xml:space="preserve"> </w:t>
      </w:r>
      <w:r>
        <w:t>°C'ye kadar gücünü korur</w:t>
      </w:r>
      <w:r w:rsidRPr="00C410F5">
        <w:t>, daha yüksek sıcaklı</w:t>
      </w:r>
      <w:r>
        <w:t xml:space="preserve">klarda ise keskin bir şekilde azalma görülür </w:t>
      </w:r>
      <w:r>
        <w:fldChar w:fldCharType="begin" w:fldLock="1"/>
      </w:r>
      <w:r>
        <w:instrText>ADDIN CSL_CITATION {"citationItems":[{"id":"ITEM-1","itemData":{"ISBN":"9783862192649","author":[{"dropping-particle":"","family":"M. Schmidt E. Fehling C. Glotzbach S. Fröhlich S. Piotrowski","given":"","non-dropping-particle":"","parse-names":false,"suffix":""}],"id":"ITEM-1","issued":{"date-parts":[["2012"]]},"number-of-pages":"1036","publisher":"kassel university press GmbH","publisher-place":"Kassel, Germany","title":"Ultra-High Performance Concrete and Nanotechnology in Construction","type":"book"},"uris":["http://www.mendeley.com/documents/?uuid=a9bf71b5-52a5-48ff-b61e-1088f993f373"]}],"mendeley":{"formattedCitation":"(M. Schmidt E. Fehling C. Glotzbach S. Fröhlich S. Piotrowski, 2012)","plainTextFormattedCitation":"(M. Schmidt E. Fehling C. Glotzbach S. Fröhlich S. Piotrowski, 2012)","previouslyFormattedCitation":"(M. Schmidt E. Fehling C. Glotzbach S. Fröhlich S. Piotrowski, 2012)"},"properties":{"noteIndex":0},"schema":"https://github.com/citation-style-language/schema/raw/master/csl-citation.json"}</w:instrText>
      </w:r>
      <w:r>
        <w:fldChar w:fldCharType="separate"/>
      </w:r>
      <w:r w:rsidR="00795E0A">
        <w:rPr>
          <w:noProof/>
        </w:rPr>
        <w:t xml:space="preserve">(Schmidt vd., </w:t>
      </w:r>
      <w:r w:rsidRPr="001B54AC">
        <w:rPr>
          <w:noProof/>
        </w:rPr>
        <w:t>2012)</w:t>
      </w:r>
      <w:r>
        <w:fldChar w:fldCharType="end"/>
      </w:r>
      <w:r>
        <w:t xml:space="preserve">. </w:t>
      </w:r>
    </w:p>
    <w:p w14:paraId="70E3A0F1" w14:textId="77777777" w:rsidR="00894DD4" w:rsidRDefault="00894DD4" w:rsidP="00894DD4">
      <w:pPr>
        <w:keepNext/>
        <w:jc w:val="center"/>
      </w:pPr>
      <w:r>
        <w:rPr>
          <w:noProof/>
          <w:lang w:val="tr-TR" w:eastAsia="tr-TR"/>
        </w:rPr>
        <w:drawing>
          <wp:inline distT="0" distB="0" distL="0" distR="0" wp14:anchorId="41FC8497" wp14:editId="4863372F">
            <wp:extent cx="3968750" cy="2015490"/>
            <wp:effectExtent l="0" t="0" r="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69770" cy="2016008"/>
                    </a:xfrm>
                    <a:prstGeom prst="rect">
                      <a:avLst/>
                    </a:prstGeom>
                    <a:noFill/>
                    <a:ln>
                      <a:noFill/>
                    </a:ln>
                  </pic:spPr>
                </pic:pic>
              </a:graphicData>
            </a:graphic>
          </wp:inline>
        </w:drawing>
      </w:r>
    </w:p>
    <w:p w14:paraId="67A2428C" w14:textId="77777777" w:rsidR="00894DD4" w:rsidRDefault="00894DD4" w:rsidP="00894DD4">
      <w:pPr>
        <w:pStyle w:val="ResimYazs"/>
        <w:spacing w:after="0"/>
      </w:pPr>
    </w:p>
    <w:p w14:paraId="56DFDE95" w14:textId="114E1274" w:rsidR="00894DD4" w:rsidRPr="003D4194" w:rsidRDefault="006700B1" w:rsidP="006700B1">
      <w:pPr>
        <w:pStyle w:val="ResimYazs"/>
        <w:rPr>
          <w:sz w:val="22"/>
          <w:szCs w:val="22"/>
        </w:rPr>
      </w:pPr>
      <w:bookmarkStart w:id="279" w:name="_Toc30347387"/>
      <w:bookmarkStart w:id="280" w:name="_Toc32601591"/>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12</w:t>
      </w:r>
      <w:r w:rsidR="003D66AE" w:rsidRPr="003D4194">
        <w:rPr>
          <w:sz w:val="22"/>
          <w:szCs w:val="22"/>
        </w:rPr>
        <w:fldChar w:fldCharType="end"/>
      </w:r>
      <w:r w:rsidR="00894DD4" w:rsidRPr="003D4194">
        <w:rPr>
          <w:sz w:val="22"/>
          <w:szCs w:val="22"/>
        </w:rPr>
        <w:t>. UYPBnin güçlü betona kıyasla dayanımın gelişimi</w:t>
      </w:r>
      <w:bookmarkEnd w:id="279"/>
      <w:bookmarkEnd w:id="280"/>
      <w:r w:rsidR="00894DD4" w:rsidRPr="003D4194">
        <w:rPr>
          <w:sz w:val="22"/>
          <w:szCs w:val="22"/>
        </w:rPr>
        <w:t xml:space="preserve"> </w:t>
      </w:r>
    </w:p>
    <w:p w14:paraId="656ADF48" w14:textId="53C3BFE7" w:rsidR="00F212E5" w:rsidRDefault="00F212E5" w:rsidP="00F212E5">
      <w:pPr>
        <w:spacing w:after="360"/>
      </w:pPr>
      <w:r>
        <w:t xml:space="preserve">Eurocode </w:t>
      </w:r>
      <w:r>
        <w:fldChar w:fldCharType="begin" w:fldLock="1"/>
      </w:r>
      <w:r>
        <w:instrText>ADDIN CSL_CITATION {"citationItems":[{"id":"ITEM-1","itemData":{"abstract":"FOREWORD DNV is a global provider of knowledge for managing risk. Today, safe and responsible business conduct is both a license to operate and a competitive advantage. Our core competence is to identify, assess, and advise on risk management. From our leading position in certification, classification, verification, and training, we develop and apply standards and best practices. This helps our customers safely and responsibly improve their business performance. DNV is an independent organisation with dedicated risk professionals in more than 100 countries, with the purpose of safeguarding life, property and the environment.","author":[{"dropping-particle":"","family":"BS EN 1992-1-2","given":"","non-dropping-particle":"","parse-names":false,"suffix":""}],"container-title":"BSI - British Standards Institution","id":"ITEM-1","issued":{"date-parts":[["2004"]]},"publisher-place":"London","title":"Eurocode 2. Design of concrete structures. General rules. Structural fire design","type":"patent"},"uris":["http://www.mendeley.com/documents/?uuid=3e283596-1f49-4a2f-ab99-5396b99333f1"]}],"mendeley":{"formattedCitation":"(BS EN 1992-1-2, 2004)","plainTextFormattedCitation":"(BS EN 1992-1-2, 2004)","previouslyFormattedCitation":"(BS EN 1992-1-2, 2004)"},"properties":{"noteIndex":0},"schema":"https://github.com/citation-style-language/schema/raw/master/csl-citation.json"}</w:instrText>
      </w:r>
      <w:r>
        <w:fldChar w:fldCharType="separate"/>
      </w:r>
      <w:r w:rsidRPr="009E7B49">
        <w:rPr>
          <w:noProof/>
        </w:rPr>
        <w:t>(BS EN 1992-1-2, 2004)</w:t>
      </w:r>
      <w:r>
        <w:fldChar w:fldCharType="end"/>
      </w:r>
      <w:r w:rsidRPr="00D31198">
        <w:t xml:space="preserve"> </w:t>
      </w:r>
      <w:r w:rsidRPr="00C410F5">
        <w:t xml:space="preserve">yüksek dayanımlı betonun yangına dayanımını arttırmaya yönelik işlemleri </w:t>
      </w:r>
      <w:r>
        <w:t>içermektedir</w:t>
      </w:r>
      <w:r w:rsidRPr="00C410F5">
        <w:t xml:space="preserve">. </w:t>
      </w:r>
      <w:r>
        <w:t>Bu bakımdan k</w:t>
      </w:r>
      <w:r w:rsidRPr="00C410F5">
        <w:t xml:space="preserve">oruyucu tabakaları </w:t>
      </w:r>
      <w:r w:rsidR="001D0505">
        <w:t xml:space="preserve">kullanmak dışında yangın dayanımı açısından </w:t>
      </w:r>
      <w:r w:rsidRPr="00C410F5">
        <w:t>polipropilen lifleri</w:t>
      </w:r>
      <w:r w:rsidR="001D0505">
        <w:t xml:space="preserve"> </w:t>
      </w:r>
      <w:r w:rsidRPr="00C410F5">
        <w:t>15 mm</w:t>
      </w:r>
      <w:r w:rsidR="00462BA4">
        <w:t xml:space="preserve"> uzunluğu</w:t>
      </w:r>
      <w:r w:rsidRPr="00C410F5">
        <w:t xml:space="preserve"> ve en </w:t>
      </w:r>
      <w:proofErr w:type="gramStart"/>
      <w:r w:rsidRPr="00C410F5">
        <w:t>az</w:t>
      </w:r>
      <w:proofErr w:type="gramEnd"/>
      <w:r w:rsidRPr="00C410F5">
        <w:t xml:space="preserve"> 2 mm çapa sahip olan donatı </w:t>
      </w:r>
      <w:r w:rsidR="001D0505">
        <w:t>hasırı</w:t>
      </w:r>
      <w:r w:rsidRPr="00C410F5">
        <w:t xml:space="preserve"> koymak mümkündür.</w:t>
      </w:r>
    </w:p>
    <w:p w14:paraId="5004AF3D" w14:textId="77777777" w:rsidR="00F212E5" w:rsidRDefault="00F212E5" w:rsidP="00E7500A">
      <w:pPr>
        <w:pStyle w:val="Balk2"/>
      </w:pPr>
      <w:bookmarkStart w:id="281" w:name="_Toc20385528"/>
      <w:bookmarkStart w:id="282" w:name="_Toc23957317"/>
      <w:bookmarkStart w:id="283" w:name="_Toc23958174"/>
      <w:bookmarkStart w:id="284" w:name="_Toc23959453"/>
      <w:bookmarkStart w:id="285" w:name="_Toc32601474"/>
      <w:r>
        <w:t>Tasarım Önerileri</w:t>
      </w:r>
      <w:bookmarkEnd w:id="281"/>
      <w:bookmarkEnd w:id="282"/>
      <w:bookmarkEnd w:id="283"/>
      <w:bookmarkEnd w:id="284"/>
      <w:bookmarkEnd w:id="285"/>
    </w:p>
    <w:p w14:paraId="5EC38815" w14:textId="2F43FD8A" w:rsidR="00F212E5" w:rsidRDefault="00F212E5" w:rsidP="00F212E5">
      <w:pPr>
        <w:spacing w:after="360"/>
      </w:pPr>
      <w:r>
        <w:t xml:space="preserve">Şimdiye </w:t>
      </w:r>
      <w:proofErr w:type="gramStart"/>
      <w:r>
        <w:t>kadar</w:t>
      </w:r>
      <w:proofErr w:type="gramEnd"/>
      <w:r>
        <w:t xml:space="preserve">, uluslararası olarak kabul edilen önerilerin UYPB elemanlarını tasarlamak için yapılmış bir kılavuz olarak mevcut olduğu söylenemez. </w:t>
      </w:r>
      <w:proofErr w:type="gramStart"/>
      <w:r>
        <w:t>Malzeme özelliklerine ilişkin eksik bilgiler bunun sebebi olarak gösterilebilir.</w:t>
      </w:r>
      <w:proofErr w:type="gramEnd"/>
      <w:r>
        <w:t xml:space="preserve"> </w:t>
      </w:r>
      <w:proofErr w:type="gramStart"/>
      <w:r>
        <w:t>Yüksek performanslı betonun dayanıklılığı bu önerilerde örnek teşkil etmektedir.</w:t>
      </w:r>
      <w:proofErr w:type="gramEnd"/>
      <w:r>
        <w:t xml:space="preserve"> </w:t>
      </w:r>
      <w:proofErr w:type="gramStart"/>
      <w:r>
        <w:t>Ön gerilmeli veya güçlendirilmiş UYPB kullanmak, ince yapıları inşa etmede kullanılabilir, çünkü geniş ve ince yapıları inşa etmeye yardımcı olur.</w:t>
      </w:r>
      <w:proofErr w:type="gramEnd"/>
      <w:r>
        <w:t xml:space="preserve"> Konvansiyonel betonlara ilişkin kararlaştırılan önerileri uygulamamız durumunda, bunun büyük beton kaplamalar kullanmaya yönelik bir adım olacağı ve yapıların UYPB uygulamasının faydalarını önemli ölçüde azaltacak şekilde geleneksel olacağı düşünülmektedir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Structures","type":"thesis"},"uris":["http://www.mendeley.com/documents/?uuid=1445b866-839d-418e-9be9-c0367a948a50"]},{"id":"ITEM-2","itemData":{"author":[{"dropping-particle":"","family":"Jaewoo Shin","given":"","non-dropping-particle":"","parse-names":false,"suffix":""}],"id":"ITEM-2","issued":{"date-parts":[["2016"]]},"number-of-pages":"189","publisher":"Technische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 R.N. Ter Maten, 2011)","plainTextFormattedCitation":"(Jaewoo Shin, 2016; R.N. Ter Maten, 2011)","previouslyFormattedCitation":"(Jaewoo Shin, 2016; R.N. Ter Maten, 2011)"},"properties":{"noteIndex":0},"schema":"https://github.com/citation-style-language/schema/raw/master/csl-citation.json"}</w:instrText>
      </w:r>
      <w:r>
        <w:fldChar w:fldCharType="separate"/>
      </w:r>
      <w:r w:rsidR="00795E0A">
        <w:rPr>
          <w:noProof/>
        </w:rPr>
        <w:t>(Shin, 2016;</w:t>
      </w:r>
      <w:r w:rsidRPr="001B54AC">
        <w:rPr>
          <w:noProof/>
        </w:rPr>
        <w:t xml:space="preserve"> Maten, 2011)</w:t>
      </w:r>
      <w:r>
        <w:fldChar w:fldCharType="end"/>
      </w:r>
      <w:r w:rsidRPr="00BD6A63">
        <w:t>.</w:t>
      </w:r>
    </w:p>
    <w:p w14:paraId="0E486E11" w14:textId="49DBC20B" w:rsidR="00F212E5" w:rsidRDefault="00F212E5" w:rsidP="00F212E5">
      <w:pPr>
        <w:spacing w:after="360"/>
      </w:pPr>
      <w:proofErr w:type="gramStart"/>
      <w:r>
        <w:lastRenderedPageBreak/>
        <w:t>Bu durum a</w:t>
      </w:r>
      <w:r w:rsidRPr="000E2D2A">
        <w:t xml:space="preserve">yrıca, mevcut yapısal </w:t>
      </w:r>
      <w:r>
        <w:t>beton</w:t>
      </w:r>
      <w:r w:rsidRPr="000E2D2A">
        <w:t xml:space="preserve"> kodların uygulanacağı ve tasarımın yeni yönlerinin eklenemediği bir duruma yol açacaktır.</w:t>
      </w:r>
      <w:proofErr w:type="gramEnd"/>
      <w:r w:rsidRPr="000E2D2A">
        <w:t xml:space="preserve"> </w:t>
      </w:r>
      <w:proofErr w:type="gramStart"/>
      <w:r>
        <w:t>UYPB</w:t>
      </w:r>
      <w:r w:rsidRPr="000E2D2A">
        <w:t>, yorgunluk kontrolünü anlamak için güvenilir bir kurallar kümesi olduğunda mümkün olan geniş açıklıklı, daha hafif, daha zarif ve akıllı yapılar sunar.</w:t>
      </w:r>
      <w:proofErr w:type="gramEnd"/>
      <w:r w:rsidRPr="000E2D2A">
        <w:t xml:space="preserve"> Diğer önemli tasarım özel</w:t>
      </w:r>
      <w:r>
        <w:t>iği de</w:t>
      </w:r>
      <w:r w:rsidRPr="000E2D2A">
        <w:t xml:space="preserve">, bir takviye malzemesi olarak çelik </w:t>
      </w:r>
      <w:r w:rsidR="004E0E9C">
        <w:t>lif</w:t>
      </w:r>
      <w:r w:rsidRPr="000E2D2A">
        <w:t>l</w:t>
      </w:r>
      <w:r w:rsidR="00462BA4">
        <w:t>e</w:t>
      </w:r>
      <w:r w:rsidRPr="000E2D2A">
        <w:t>r</w:t>
      </w:r>
      <w:r w:rsidR="00462BA4">
        <w:t>i</w:t>
      </w:r>
      <w:r w:rsidRPr="000E2D2A">
        <w:t>n eklenmesi ile çatlak genişliğinin kontrolünü</w:t>
      </w:r>
      <w:r>
        <w:t xml:space="preserve">n sağlanmasıdır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Structures","type":"thesis"},"uris":["http://www.mendeley.com/documents/?uuid=1445b866-839d-418e-9be9-c0367a948a50"]},{"id":"ITEM-2","itemData":{"author":[{"dropping-particle":"","family":"Jaewoo Shin","given":"","non-dropping-particle":"","parse-names":false,"suffix":""}],"id":"ITEM-2","issued":{"date-parts":[["2016"]]},"number-of-pages":"189","publisher":"Technische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 R.N. Ter Maten, 2011)","plainTextFormattedCitation":"(Jaewoo Shin, 2016; R.N. Ter Maten, 2011)","previouslyFormattedCitation":"(Jaewoo Shin, 2016; R.N. Ter Maten, 2011)"},"properties":{"noteIndex":0},"schema":"https://github.com/citation-style-language/schema/raw/master/csl-citation.json"}</w:instrText>
      </w:r>
      <w:r>
        <w:fldChar w:fldCharType="separate"/>
      </w:r>
      <w:r w:rsidR="00795E0A">
        <w:rPr>
          <w:noProof/>
        </w:rPr>
        <w:t xml:space="preserve">(Shin, 2016; </w:t>
      </w:r>
      <w:r w:rsidRPr="001B54AC">
        <w:rPr>
          <w:noProof/>
        </w:rPr>
        <w:t>Maten, 2011)</w:t>
      </w:r>
      <w:r>
        <w:fldChar w:fldCharType="end"/>
      </w:r>
      <w:r w:rsidRPr="00090CF4">
        <w:t>.</w:t>
      </w:r>
    </w:p>
    <w:p w14:paraId="0BB32CE3" w14:textId="2C373BEC" w:rsidR="00F212E5" w:rsidRDefault="00F212E5" w:rsidP="00F212E5">
      <w:pPr>
        <w:spacing w:after="360"/>
      </w:pPr>
      <w:r>
        <w:t>UYPB</w:t>
      </w:r>
      <w:r w:rsidRPr="00470F04">
        <w:t xml:space="preserve"> hesaplamaları ve tasarımı ile ilgili temel bilgileri </w:t>
      </w:r>
      <w:r>
        <w:t xml:space="preserve">gösteren </w:t>
      </w:r>
      <w:r w:rsidRPr="00470F04">
        <w:t>bazı tasarım kuralları aşağıda verilmiştir</w:t>
      </w:r>
      <w:r>
        <w:t xml:space="preserve"> </w:t>
      </w:r>
      <w:r>
        <w:fldChar w:fldCharType="begin" w:fldLock="1"/>
      </w:r>
      <w:r>
        <w:instrText>ADDIN CSL_CITATION {"citationItems":[{"id":"ITEM-1","itemData":{"author":[{"dropping-particle":"","family":"R.N. Ter Maten","given":"","non-dropping-particle":"","parse-names":false,"suffix":""}],"id":"ITEM-1","issued":{"date-parts":[["2011"]]},"publisher":"University of Technology","title":"Ultra High Performance Concrete in Large Span Shell Structures","type":"thesis"},"uris":["http://www.mendeley.com/documents/?uuid=1445b866-839d-418e-9be9-c0367a948a50"]},{"id":"ITEM-2","itemData":{"author":[{"dropping-particle":"","family":"Jaewoo Shin","given":"","non-dropping-particle":"","parse-names":false,"suffix":""}],"id":"ITEM-2","issued":{"date-parts":[["2016"]]},"number-of-pages":"189","publisher":"Technische University Hamburg","title":"Ultra-High Performance Concrete ( UHPC ) Precast Segmental Bridges - Flexural Behaviour and Joint Design -","type":"thesis"},"uris":["http://www.mendeley.com/documents/?uuid=359b067f-a27d-4251-94ff-aae940f91a55"]}],"mendeley":{"formattedCitation":"(Jaewoo Shin, 2016; R.N. Ter Maten, 2011)","plainTextFormattedCitation":"(Jaewoo Shin, 2016; R.N. Ter Maten, 2011)","previouslyFormattedCitation":"(Jaewoo Shin, 2016; R.N. Ter Maten, 2011)"},"properties":{"noteIndex":0},"schema":"https://github.com/citation-style-language/schema/raw/master/csl-citation.json"}</w:instrText>
      </w:r>
      <w:r>
        <w:fldChar w:fldCharType="separate"/>
      </w:r>
      <w:r w:rsidR="00795E0A">
        <w:rPr>
          <w:noProof/>
        </w:rPr>
        <w:t>(Shin, 2016;</w:t>
      </w:r>
      <w:r w:rsidRPr="001B54AC">
        <w:rPr>
          <w:noProof/>
        </w:rPr>
        <w:t xml:space="preserve"> Maten, 2011)</w:t>
      </w:r>
      <w:r>
        <w:fldChar w:fldCharType="end"/>
      </w:r>
      <w:r w:rsidRPr="002474CA">
        <w:t>:</w:t>
      </w:r>
    </w:p>
    <w:tbl>
      <w:tblPr>
        <w:tblStyle w:val="TabloKlavuzu"/>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0"/>
        <w:gridCol w:w="1984"/>
        <w:gridCol w:w="3300"/>
        <w:gridCol w:w="1417"/>
      </w:tblGrid>
      <w:tr w:rsidR="00F212E5" w14:paraId="1570B08F" w14:textId="77777777" w:rsidTr="00206382">
        <w:tc>
          <w:tcPr>
            <w:tcW w:w="1276" w:type="dxa"/>
          </w:tcPr>
          <w:p w14:paraId="73CDC878" w14:textId="77777777" w:rsidR="00F212E5" w:rsidRDefault="00F212E5" w:rsidP="00586C3F">
            <w:r w:rsidRPr="006F03D2">
              <w:t>F</w:t>
            </w:r>
            <w:r>
              <w:t>ransız</w:t>
            </w:r>
          </w:p>
        </w:tc>
        <w:tc>
          <w:tcPr>
            <w:tcW w:w="1984" w:type="dxa"/>
          </w:tcPr>
          <w:p w14:paraId="389092CA" w14:textId="77777777" w:rsidR="00F212E5" w:rsidRDefault="00F212E5" w:rsidP="00586C3F">
            <w:r w:rsidRPr="006F03D2">
              <w:t>SETRA-AFGC</w:t>
            </w:r>
          </w:p>
        </w:tc>
        <w:tc>
          <w:tcPr>
            <w:tcW w:w="3300" w:type="dxa"/>
          </w:tcPr>
          <w:p w14:paraId="1D5C1824" w14:textId="77777777" w:rsidR="00F212E5" w:rsidRDefault="00F212E5" w:rsidP="00586C3F">
            <w:r w:rsidRPr="006F03D2">
              <w:t>Recommandations provisoires</w:t>
            </w:r>
          </w:p>
        </w:tc>
        <w:tc>
          <w:tcPr>
            <w:tcW w:w="1417" w:type="dxa"/>
          </w:tcPr>
          <w:p w14:paraId="7116DEDD" w14:textId="77777777" w:rsidR="00F212E5" w:rsidRDefault="00F212E5" w:rsidP="00206382">
            <w:r>
              <w:t>2002</w:t>
            </w:r>
          </w:p>
        </w:tc>
      </w:tr>
      <w:tr w:rsidR="00F212E5" w14:paraId="1D62FAFC" w14:textId="77777777" w:rsidTr="00206382">
        <w:tc>
          <w:tcPr>
            <w:tcW w:w="1276" w:type="dxa"/>
          </w:tcPr>
          <w:p w14:paraId="1F32238F" w14:textId="77777777" w:rsidR="00F212E5" w:rsidRDefault="00F212E5" w:rsidP="00586C3F">
            <w:r>
              <w:t>Alman</w:t>
            </w:r>
          </w:p>
        </w:tc>
        <w:tc>
          <w:tcPr>
            <w:tcW w:w="1984" w:type="dxa"/>
          </w:tcPr>
          <w:p w14:paraId="618AF4F9" w14:textId="77777777" w:rsidR="00F212E5" w:rsidRDefault="00F212E5" w:rsidP="00586C3F">
            <w:r w:rsidRPr="006F03D2">
              <w:t>DAfStB</w:t>
            </w:r>
          </w:p>
        </w:tc>
        <w:tc>
          <w:tcPr>
            <w:tcW w:w="3300" w:type="dxa"/>
          </w:tcPr>
          <w:p w14:paraId="2AE4CDFF" w14:textId="77777777" w:rsidR="00F212E5" w:rsidRDefault="00F212E5" w:rsidP="00586C3F">
            <w:r w:rsidRPr="006F03D2">
              <w:t xml:space="preserve">Sachstandbericht </w:t>
            </w:r>
            <w:r>
              <w:t>UYPB</w:t>
            </w:r>
          </w:p>
        </w:tc>
        <w:tc>
          <w:tcPr>
            <w:tcW w:w="1417" w:type="dxa"/>
          </w:tcPr>
          <w:p w14:paraId="26BF8BCD" w14:textId="77777777" w:rsidR="00F212E5" w:rsidRDefault="00F212E5" w:rsidP="00206382">
            <w:r>
              <w:t>2003</w:t>
            </w:r>
          </w:p>
        </w:tc>
      </w:tr>
      <w:tr w:rsidR="00F212E5" w14:paraId="0E6643FE" w14:textId="77777777" w:rsidTr="00206382">
        <w:tc>
          <w:tcPr>
            <w:tcW w:w="1276" w:type="dxa"/>
          </w:tcPr>
          <w:p w14:paraId="79436245" w14:textId="77777777" w:rsidR="00F212E5" w:rsidRDefault="00F212E5" w:rsidP="00586C3F">
            <w:r w:rsidRPr="006F03D2">
              <w:t>Jap</w:t>
            </w:r>
            <w:r>
              <w:t>on</w:t>
            </w:r>
          </w:p>
        </w:tc>
        <w:tc>
          <w:tcPr>
            <w:tcW w:w="1984" w:type="dxa"/>
          </w:tcPr>
          <w:p w14:paraId="291DF145" w14:textId="77777777" w:rsidR="00F212E5" w:rsidRDefault="00F212E5" w:rsidP="00586C3F">
            <w:r w:rsidRPr="006F03D2">
              <w:t>JSCE</w:t>
            </w:r>
          </w:p>
        </w:tc>
        <w:tc>
          <w:tcPr>
            <w:tcW w:w="3300" w:type="dxa"/>
          </w:tcPr>
          <w:p w14:paraId="7CBDB5CF" w14:textId="77777777" w:rsidR="00F212E5" w:rsidRDefault="00F212E5" w:rsidP="00586C3F">
            <w:r w:rsidRPr="006F03D2">
              <w:t>UHSFRC</w:t>
            </w:r>
            <w:r>
              <w:t xml:space="preserve"> </w:t>
            </w:r>
            <w:r w:rsidRPr="006F03D2">
              <w:t>Recommendations</w:t>
            </w:r>
            <w:r>
              <w:t xml:space="preserve">  </w:t>
            </w:r>
            <w:r w:rsidRPr="006F03D2">
              <w:t xml:space="preserve"> </w:t>
            </w:r>
          </w:p>
        </w:tc>
        <w:tc>
          <w:tcPr>
            <w:tcW w:w="1417" w:type="dxa"/>
          </w:tcPr>
          <w:p w14:paraId="14F4CCEC" w14:textId="77777777" w:rsidR="00F212E5" w:rsidRDefault="00F212E5" w:rsidP="00206382">
            <w:r>
              <w:t>2008</w:t>
            </w:r>
          </w:p>
        </w:tc>
      </w:tr>
      <w:tr w:rsidR="00F212E5" w14:paraId="254AEB8F" w14:textId="77777777" w:rsidTr="00206382">
        <w:tc>
          <w:tcPr>
            <w:tcW w:w="1276" w:type="dxa"/>
          </w:tcPr>
          <w:p w14:paraId="044B1AFA" w14:textId="77777777" w:rsidR="00F212E5" w:rsidRDefault="00F212E5" w:rsidP="00586C3F">
            <w:pPr>
              <w:spacing w:after="240"/>
            </w:pPr>
            <w:r w:rsidRPr="006F03D2">
              <w:t>A</w:t>
            </w:r>
            <w:r>
              <w:t>v</w:t>
            </w:r>
            <w:r w:rsidRPr="006F03D2">
              <w:t>ust</w:t>
            </w:r>
            <w:r>
              <w:t>uraly</w:t>
            </w:r>
            <w:r w:rsidRPr="006F03D2">
              <w:t>a</w:t>
            </w:r>
          </w:p>
        </w:tc>
        <w:tc>
          <w:tcPr>
            <w:tcW w:w="1984" w:type="dxa"/>
          </w:tcPr>
          <w:p w14:paraId="5056A908" w14:textId="77777777" w:rsidR="00F212E5" w:rsidRDefault="00F212E5" w:rsidP="00586C3F">
            <w:pPr>
              <w:spacing w:after="240"/>
            </w:pPr>
            <w:r w:rsidRPr="006F03D2">
              <w:t>Univ. NSW</w:t>
            </w:r>
          </w:p>
        </w:tc>
        <w:tc>
          <w:tcPr>
            <w:tcW w:w="3300" w:type="dxa"/>
          </w:tcPr>
          <w:p w14:paraId="279F8B4C" w14:textId="77777777" w:rsidR="00F212E5" w:rsidRDefault="00F212E5" w:rsidP="00586C3F">
            <w:pPr>
              <w:spacing w:after="240"/>
            </w:pPr>
            <w:r w:rsidRPr="006F03D2">
              <w:t xml:space="preserve">RPS Design Guide </w:t>
            </w:r>
          </w:p>
        </w:tc>
        <w:tc>
          <w:tcPr>
            <w:tcW w:w="1417" w:type="dxa"/>
          </w:tcPr>
          <w:p w14:paraId="2EAFB1F6" w14:textId="77777777" w:rsidR="00F212E5" w:rsidRDefault="00F212E5" w:rsidP="00206382">
            <w:pPr>
              <w:spacing w:after="240"/>
            </w:pPr>
          </w:p>
        </w:tc>
      </w:tr>
    </w:tbl>
    <w:p w14:paraId="463B8179" w14:textId="3B889C79" w:rsidR="004410BE" w:rsidRDefault="008754EA" w:rsidP="00E7500A">
      <w:pPr>
        <w:pStyle w:val="Balk2"/>
      </w:pPr>
      <w:bookmarkStart w:id="286" w:name="_Toc32601475"/>
      <w:r>
        <w:t>UYPB</w:t>
      </w:r>
      <w:r w:rsidR="003A4D3A">
        <w:t>’nin Spesifik Uygulamaları</w:t>
      </w:r>
      <w:bookmarkEnd w:id="286"/>
    </w:p>
    <w:p w14:paraId="73E2E575" w14:textId="77777777" w:rsidR="003A4D3A" w:rsidRDefault="003A4D3A" w:rsidP="00EF5352">
      <w:pPr>
        <w:spacing w:after="360"/>
      </w:pPr>
      <w:proofErr w:type="gramStart"/>
      <w:r w:rsidRPr="003A4D3A">
        <w:t>Mevcut bölüm, önemli altyapı</w:t>
      </w:r>
      <w:r>
        <w:t xml:space="preserve"> projelerindeki</w:t>
      </w:r>
      <w:r w:rsidRPr="003A4D3A">
        <w:t xml:space="preserve"> belirli </w:t>
      </w:r>
      <w:r w:rsidR="008754EA">
        <w:t>UYPB</w:t>
      </w:r>
      <w:r w:rsidRPr="003A4D3A">
        <w:t xml:space="preserve"> uygulamalarını açıkla</w:t>
      </w:r>
      <w:r>
        <w:t>maktadı</w:t>
      </w:r>
      <w:r w:rsidRPr="003A4D3A">
        <w:t>r.</w:t>
      </w:r>
      <w:proofErr w:type="gramEnd"/>
      <w:r w:rsidRPr="003A4D3A">
        <w:t xml:space="preserve"> </w:t>
      </w:r>
      <w:proofErr w:type="gramStart"/>
      <w:r w:rsidRPr="003A4D3A">
        <w:t xml:space="preserve">Diğer </w:t>
      </w:r>
      <w:r>
        <w:t>bölüm ise</w:t>
      </w:r>
      <w:r w:rsidRPr="003A4D3A">
        <w:t xml:space="preserve">, </w:t>
      </w:r>
      <w:r w:rsidR="008754EA">
        <w:t>UYPB</w:t>
      </w:r>
      <w:r w:rsidRPr="003A4D3A">
        <w:t xml:space="preserve"> uygulamalarını, muhteşem mimarilere sahip olan yüksek kuleler, geniş köprüler ve </w:t>
      </w:r>
      <w:r>
        <w:t xml:space="preserve">kabuki tipi projelede kullanımını </w:t>
      </w:r>
      <w:r w:rsidRPr="003A4D3A">
        <w:t>açıklamaktadır.</w:t>
      </w:r>
      <w:proofErr w:type="gramEnd"/>
    </w:p>
    <w:p w14:paraId="6289A5EC" w14:textId="7940C86D" w:rsidR="00CF0300" w:rsidRDefault="003A4D3A" w:rsidP="00E7500A">
      <w:pPr>
        <w:pStyle w:val="Balk3"/>
      </w:pPr>
      <w:bookmarkStart w:id="287" w:name="_Toc32601476"/>
      <w:bookmarkStart w:id="288" w:name="_Toc19112154"/>
      <w:bookmarkStart w:id="289" w:name="_Toc20385505"/>
      <w:bookmarkStart w:id="290" w:name="_Toc23957295"/>
      <w:bookmarkStart w:id="291" w:name="_Toc23958152"/>
      <w:bookmarkStart w:id="292" w:name="_Toc23959431"/>
      <w:r>
        <w:t xml:space="preserve">Yapı </w:t>
      </w:r>
      <w:r w:rsidRPr="00B519DF">
        <w:t>Uygulaması</w:t>
      </w:r>
      <w:bookmarkEnd w:id="287"/>
      <w:r>
        <w:t xml:space="preserve"> </w:t>
      </w:r>
      <w:bookmarkEnd w:id="288"/>
      <w:bookmarkEnd w:id="289"/>
      <w:bookmarkEnd w:id="290"/>
      <w:bookmarkEnd w:id="291"/>
      <w:bookmarkEnd w:id="292"/>
    </w:p>
    <w:p w14:paraId="455600DF" w14:textId="5D7FC5FB" w:rsidR="00C257A3" w:rsidRDefault="00C257A3" w:rsidP="006A7AD1">
      <w:pPr>
        <w:spacing w:after="240"/>
      </w:pPr>
      <w:r w:rsidRPr="00C257A3">
        <w:t>Yapı Uygulaması</w:t>
      </w:r>
    </w:p>
    <w:p w14:paraId="55AF48A4" w14:textId="07B7E460" w:rsidR="004410BE" w:rsidRDefault="003A4D3A" w:rsidP="00795E0A">
      <w:pPr>
        <w:pStyle w:val="ListeParagraf"/>
        <w:numPr>
          <w:ilvl w:val="0"/>
          <w:numId w:val="2"/>
        </w:numPr>
        <w:spacing w:after="360"/>
      </w:pPr>
      <w:r w:rsidRPr="003A4D3A">
        <w:t>Kuzey Amerika'da, Mars Hill Köprüsü adlı ilk otoyol köprüsü Wapello İlçesi'nde inşa edil</w:t>
      </w:r>
      <w:r>
        <w:t>miştir</w:t>
      </w:r>
      <w:r w:rsidRPr="003A4D3A">
        <w:t>. Tasarımı Şekil 2.</w:t>
      </w:r>
      <w:r w:rsidR="00556E81">
        <w:t>13</w:t>
      </w:r>
      <w:r w:rsidRPr="003A4D3A">
        <w:t>'te gösterilm</w:t>
      </w:r>
      <w:r>
        <w:t xml:space="preserve">ektedir </w:t>
      </w:r>
      <w:r w:rsidR="00AA39CB">
        <w:fldChar w:fldCharType="begin" w:fldLock="1"/>
      </w:r>
      <w:r w:rsidR="001B54AC">
        <w:instrText>ADDIN CSL_CITATION {"citationItems":[{"id":"ITEM-1","itemData":{"abstract":"Ultra-high performance concrete (UHPC) is an advanced construction material that affords new opportunities for the future of the highway infrastructure. The Federal Highway Administration has been engaged in research on the optimal uses of UHPC in the highway bridge infrastructure since 2001 through its Bridge of the Future initiative. This report presents the state of the art in UHPC with regard to uses in the highway transportation infrastructure. Compiled from hundreds of references representing research, development, and deployment efforts around the world, this report provides a framework for gaining a deeper understanding of UHPC as well as a platform from which to increase the use of this class of advanced cementitious composite materials. This report will assist stakeholders, including State transportation departments, researchers, and design consultants, to grasp the capabilities of UHPC and thus use the material to address pressing needs in the highway transportation infrastructure.","author":[{"dropping-particle":"","family":"Russel, G","given":"H.","non-dropping-particle":"","parse-names":false,"suffix":""},{"dropping-particle":"","family":"Graybeal","given":"B. a.","non-dropping-particle":"","parse-names":false,"suffix":""}],"id":"ITEM-1","issued":{"date-parts":[["2013"]]},"number-of-pages":"171","publisher":"Federal Highway Administration","publisher-place":"United States","title":"Ultra-High Performance Concrete : A State-of-the-Art Report for the Bridge Community","type":"report"},"uris":["http://www.mendeley.com/documents/?uuid=4082fc52-1520-40cc-8264-4ae6e4160126"]}],"mendeley":{"formattedCitation":"(Russel, G &amp; Graybeal, 2013)","plainTextFormattedCitation":"(Russel, G &amp; Graybeal, 2013)","previouslyFormattedCitation":"(Russel, G &amp; Graybeal, 2013)"},"properties":{"noteIndex":0},"schema":"https://github.com/citation-style-language/schema/raw/master/csl-citation.json"}</w:instrText>
      </w:r>
      <w:r w:rsidR="00AA39CB">
        <w:fldChar w:fldCharType="separate"/>
      </w:r>
      <w:r w:rsidR="00795E0A">
        <w:rPr>
          <w:noProof/>
        </w:rPr>
        <w:t>(Russel ve</w:t>
      </w:r>
      <w:r w:rsidR="00285FC0" w:rsidRPr="00285FC0">
        <w:rPr>
          <w:noProof/>
        </w:rPr>
        <w:t xml:space="preserve"> Graybeal, 2013)</w:t>
      </w:r>
      <w:r w:rsidR="00AA39CB">
        <w:fldChar w:fldCharType="end"/>
      </w:r>
      <w:r w:rsidR="00FC2B99" w:rsidRPr="00FC2B99">
        <w:t>.</w:t>
      </w:r>
    </w:p>
    <w:p w14:paraId="4082A9B9" w14:textId="77777777" w:rsidR="00A61042" w:rsidRDefault="00033754" w:rsidP="00EF462D">
      <w:pPr>
        <w:keepNext/>
        <w:spacing w:line="240" w:lineRule="auto"/>
        <w:jc w:val="center"/>
      </w:pPr>
      <w:r>
        <w:rPr>
          <w:noProof/>
          <w:lang w:val="tr-TR" w:eastAsia="tr-TR"/>
        </w:rPr>
        <w:lastRenderedPageBreak/>
        <w:drawing>
          <wp:inline distT="0" distB="0" distL="0" distR="0" wp14:anchorId="76009BC3" wp14:editId="2A29F492">
            <wp:extent cx="2592000" cy="21600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592000" cy="2160000"/>
                    </a:xfrm>
                    <a:prstGeom prst="rect">
                      <a:avLst/>
                    </a:prstGeom>
                    <a:noFill/>
                  </pic:spPr>
                </pic:pic>
              </a:graphicData>
            </a:graphic>
          </wp:inline>
        </w:drawing>
      </w:r>
    </w:p>
    <w:p w14:paraId="6FB5F87E" w14:textId="77777777" w:rsidR="00244315" w:rsidRDefault="00244315" w:rsidP="00244315">
      <w:pPr>
        <w:pStyle w:val="ResimYazs"/>
        <w:spacing w:after="0"/>
      </w:pPr>
    </w:p>
    <w:p w14:paraId="330AF542" w14:textId="6D273CCD" w:rsidR="00033754" w:rsidRPr="003D4194" w:rsidRDefault="006700B1" w:rsidP="006700B1">
      <w:pPr>
        <w:pStyle w:val="ResimYazs"/>
        <w:rPr>
          <w:rStyle w:val="HafifVurgulama"/>
        </w:rPr>
      </w:pPr>
      <w:bookmarkStart w:id="293" w:name="_Toc30347388"/>
      <w:bookmarkStart w:id="294" w:name="_Toc32601592"/>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13</w:t>
      </w:r>
      <w:r w:rsidR="003D66AE" w:rsidRPr="003D4194">
        <w:rPr>
          <w:sz w:val="22"/>
          <w:szCs w:val="22"/>
        </w:rPr>
        <w:fldChar w:fldCharType="end"/>
      </w:r>
      <w:r w:rsidR="00FD5440" w:rsidRPr="003D4194">
        <w:rPr>
          <w:noProof/>
          <w:sz w:val="22"/>
          <w:szCs w:val="22"/>
        </w:rPr>
        <w:t>.</w:t>
      </w:r>
      <w:r w:rsidR="00A61042" w:rsidRPr="003D4194">
        <w:rPr>
          <w:sz w:val="22"/>
          <w:szCs w:val="22"/>
        </w:rPr>
        <w:t xml:space="preserve"> </w:t>
      </w:r>
      <w:r w:rsidR="00A61042" w:rsidRPr="003D4194">
        <w:rPr>
          <w:rStyle w:val="HafifVurgulama"/>
        </w:rPr>
        <w:t xml:space="preserve">Mars Hill </w:t>
      </w:r>
      <w:r w:rsidR="003A4D3A" w:rsidRPr="003D4194">
        <w:rPr>
          <w:rStyle w:val="HafifVurgulama"/>
        </w:rPr>
        <w:t>Köprüsü</w:t>
      </w:r>
      <w:r w:rsidR="00A61042" w:rsidRPr="003D4194">
        <w:rPr>
          <w:rStyle w:val="HafifVurgulama"/>
        </w:rPr>
        <w:t>, Wapello County, IA</w:t>
      </w:r>
      <w:bookmarkEnd w:id="293"/>
      <w:bookmarkEnd w:id="294"/>
      <w:r w:rsidR="00A61042" w:rsidRPr="003D4194">
        <w:rPr>
          <w:rStyle w:val="HafifVurgulama"/>
        </w:rPr>
        <w:t xml:space="preserve"> </w:t>
      </w:r>
    </w:p>
    <w:p w14:paraId="466FA5A4" w14:textId="77124F99" w:rsidR="003A2229" w:rsidRDefault="006F1CBE" w:rsidP="00795E0A">
      <w:pPr>
        <w:pStyle w:val="ListeParagraf"/>
        <w:numPr>
          <w:ilvl w:val="0"/>
          <w:numId w:val="2"/>
        </w:numPr>
        <w:spacing w:after="360"/>
      </w:pPr>
      <w:r>
        <w:t>VA, Richmond County'de Route 624 köprüsü, Şekil 2.</w:t>
      </w:r>
      <w:r w:rsidR="00556E81">
        <w:t>14</w:t>
      </w:r>
      <w:r>
        <w:t xml:space="preserve">'de de görüldüğü gibi </w:t>
      </w:r>
      <w:r w:rsidR="008754EA">
        <w:t>UYPB</w:t>
      </w:r>
      <w:r>
        <w:t xml:space="preserve"> ile Cat Point Creek'e inşa edilmiştir </w:t>
      </w:r>
      <w:r w:rsidR="00AA39CB">
        <w:fldChar w:fldCharType="begin" w:fldLock="1"/>
      </w:r>
      <w:r w:rsidR="001B54AC">
        <w:instrText>ADDIN CSL_CITATION {"citationItems":[{"id":"ITEM-1","itemData":{"abstract":"Ultra-high performance concrete (UHPC) is an advanced construction material that affords new opportunities for the future of the highway infrastructure. The Federal Highway Administration has been engaged in research on the optimal uses of UHPC in the highway bridge infrastructure since 2001 through its Bridge of the Future initiative. This report presents the state of the art in UHPC with regard to uses in the highway transportation infrastructure. Compiled from hundreds of references representing research, development, and deployment efforts around the world, this report provides a framework for gaining a deeper understanding of UHPC as well as a platform from which to increase the use of this class of advanced cementitious composite materials. This report will assist stakeholders, including State transportation departments, researchers, and design consultants, to grasp the capabilities of UHPC and thus use the material to address pressing needs in the highway transportation infrastructure.","author":[{"dropping-particle":"","family":"Russel, G","given":"H.","non-dropping-particle":"","parse-names":false,"suffix":""},{"dropping-particle":"","family":"Graybeal","given":"B. a.","non-dropping-particle":"","parse-names":false,"suffix":""}],"id":"ITEM-1","issued":{"date-parts":[["2013"]]},"number-of-pages":"171","publisher":"Federal Highway Administration","publisher-place":"United States","title":"Ultra-High Performance Concrete : A State-of-the-Art Report for the Bridge Community","type":"report"},"uris":["http://www.mendeley.com/documents/?uuid=4082fc52-1520-40cc-8264-4ae6e4160126"]}],"mendeley":{"formattedCitation":"(Russel, G &amp; Graybeal, 2013)","plainTextFormattedCitation":"(Russel, G &amp; Graybeal, 2013)","previouslyFormattedCitation":"(Russel, G &amp; Graybeal, 2013)"},"properties":{"noteIndex":0},"schema":"https://github.com/citation-style-language/schema/raw/master/csl-citation.json"}</w:instrText>
      </w:r>
      <w:r w:rsidR="00AA39CB">
        <w:fldChar w:fldCharType="separate"/>
      </w:r>
      <w:r w:rsidR="00795E0A">
        <w:rPr>
          <w:noProof/>
        </w:rPr>
        <w:t>(Russel ve</w:t>
      </w:r>
      <w:r w:rsidR="00285FC0" w:rsidRPr="00285FC0">
        <w:rPr>
          <w:noProof/>
        </w:rPr>
        <w:t xml:space="preserve"> Graybeal, 2013)</w:t>
      </w:r>
      <w:r w:rsidR="00AA39CB">
        <w:fldChar w:fldCharType="end"/>
      </w:r>
      <w:r w:rsidR="00A00E8E">
        <w:t>.</w:t>
      </w:r>
    </w:p>
    <w:p w14:paraId="4432550D" w14:textId="77777777" w:rsidR="00A61042" w:rsidRDefault="00033754" w:rsidP="00EF462D">
      <w:pPr>
        <w:keepNext/>
        <w:spacing w:line="240" w:lineRule="auto"/>
        <w:jc w:val="center"/>
      </w:pPr>
      <w:r w:rsidRPr="003514B1">
        <w:rPr>
          <w:rStyle w:val="HafifVurgulama"/>
          <w:noProof/>
          <w:lang w:val="tr-TR" w:eastAsia="tr-TR"/>
        </w:rPr>
        <w:drawing>
          <wp:inline distT="0" distB="0" distL="0" distR="0" wp14:anchorId="7956FBAD" wp14:editId="2D5073C6">
            <wp:extent cx="2592000" cy="21600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92000" cy="2160000"/>
                    </a:xfrm>
                    <a:prstGeom prst="rect">
                      <a:avLst/>
                    </a:prstGeom>
                    <a:noFill/>
                  </pic:spPr>
                </pic:pic>
              </a:graphicData>
            </a:graphic>
          </wp:inline>
        </w:drawing>
      </w:r>
    </w:p>
    <w:p w14:paraId="59F5B0B5" w14:textId="77777777" w:rsidR="00244315" w:rsidRDefault="00244315" w:rsidP="00244315">
      <w:pPr>
        <w:pStyle w:val="ResimYazs"/>
        <w:spacing w:after="0"/>
      </w:pPr>
    </w:p>
    <w:p w14:paraId="4188F98E" w14:textId="46784151" w:rsidR="00033754" w:rsidRPr="003D4194" w:rsidRDefault="006700B1" w:rsidP="006700B1">
      <w:pPr>
        <w:pStyle w:val="ResimYazs"/>
        <w:rPr>
          <w:rStyle w:val="HafifVurgulama"/>
        </w:rPr>
      </w:pPr>
      <w:bookmarkStart w:id="295" w:name="_Toc30347389"/>
      <w:bookmarkStart w:id="296" w:name="_Toc32601593"/>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14</w:t>
      </w:r>
      <w:r w:rsidR="003D66AE" w:rsidRPr="003D4194">
        <w:rPr>
          <w:sz w:val="22"/>
          <w:szCs w:val="22"/>
        </w:rPr>
        <w:fldChar w:fldCharType="end"/>
      </w:r>
      <w:r w:rsidR="00FD5440" w:rsidRPr="003D4194">
        <w:rPr>
          <w:noProof/>
          <w:sz w:val="22"/>
          <w:szCs w:val="22"/>
        </w:rPr>
        <w:t>.</w:t>
      </w:r>
      <w:r w:rsidR="00E619B8" w:rsidRPr="003D4194">
        <w:rPr>
          <w:sz w:val="22"/>
          <w:szCs w:val="22"/>
        </w:rPr>
        <w:t xml:space="preserve"> </w:t>
      </w:r>
      <w:r w:rsidR="006F1CBE" w:rsidRPr="003D4194">
        <w:rPr>
          <w:rStyle w:val="HafifVurgulama"/>
        </w:rPr>
        <w:t>Cat Point Creec üstündeki</w:t>
      </w:r>
      <w:r w:rsidR="006F1CBE" w:rsidRPr="003D4194">
        <w:rPr>
          <w:sz w:val="22"/>
          <w:szCs w:val="22"/>
        </w:rPr>
        <w:t xml:space="preserve"> </w:t>
      </w:r>
      <w:r w:rsidR="00A61042" w:rsidRPr="003D4194">
        <w:rPr>
          <w:rStyle w:val="HafifVurgulama"/>
        </w:rPr>
        <w:t xml:space="preserve">Route </w:t>
      </w:r>
      <w:r w:rsidRPr="003D4194">
        <w:rPr>
          <w:rStyle w:val="HafifVurgulama"/>
        </w:rPr>
        <w:t>64,</w:t>
      </w:r>
      <w:r w:rsidR="00A61042" w:rsidRPr="003D4194">
        <w:rPr>
          <w:rStyle w:val="HafifVurgulama"/>
        </w:rPr>
        <w:t xml:space="preserve"> Richmond County</w:t>
      </w:r>
      <w:bookmarkEnd w:id="295"/>
      <w:bookmarkEnd w:id="296"/>
      <w:r w:rsidR="00A61042" w:rsidRPr="003D4194">
        <w:rPr>
          <w:rStyle w:val="HafifVurgulama"/>
        </w:rPr>
        <w:t xml:space="preserve"> </w:t>
      </w:r>
    </w:p>
    <w:p w14:paraId="3EDA8258" w14:textId="46851B45" w:rsidR="00A00E8E" w:rsidRDefault="006F1CBE" w:rsidP="00795E0A">
      <w:pPr>
        <w:pStyle w:val="ListeParagraf"/>
        <w:numPr>
          <w:ilvl w:val="0"/>
          <w:numId w:val="2"/>
        </w:numPr>
        <w:spacing w:after="360"/>
      </w:pPr>
      <w:r>
        <w:t>Şekil 2.</w:t>
      </w:r>
      <w:r w:rsidR="00D2101B">
        <w:t>15</w:t>
      </w:r>
      <w:r>
        <w:t xml:space="preserve">’da gösterilen Kanada’nın ilk </w:t>
      </w:r>
      <w:r w:rsidR="008754EA">
        <w:t>UYPB</w:t>
      </w:r>
      <w:r>
        <w:t xml:space="preserve"> kullanılarak yapılan köprüsü </w:t>
      </w:r>
      <w:r w:rsidR="00A00E8E" w:rsidRPr="00A00E8E">
        <w:t>Sherbrooke, Quebec</w:t>
      </w:r>
      <w:r>
        <w:t xml:space="preserve">’de yapılmıştır </w:t>
      </w:r>
      <w:r w:rsidR="00AA39CB">
        <w:fldChar w:fldCharType="begin" w:fldLock="1"/>
      </w:r>
      <w:r w:rsidR="001B54AC">
        <w:instrText>ADDIN CSL_CITATION {"citationItems":[{"id":"ITEM-1","itemData":{"abstract":"Ultra-high performance concrete (UHPC) is an advanced construction material that affords new opportunities for the future of the highway infrastructure. The Federal Highway Administration has been engaged in research on the optimal uses of UHPC in the highway bridge infrastructure since 2001 through its Bridge of the Future initiative. This report presents the state of the art in UHPC with regard to uses in the highway transportation infrastructure. Compiled from hundreds of references representing research, development, and deployment efforts around the world, this report provides a framework for gaining a deeper understanding of UHPC as well as a platform from which to increase the use of this class of advanced cementitious composite materials. This report will assist stakeholders, including State transportation departments, researchers, and design consultants, to grasp the capabilities of UHPC and thus use the material to address pressing needs in the highway transportation infrastructure.","author":[{"dropping-particle":"","family":"Russel, G","given":"H.","non-dropping-particle":"","parse-names":false,"suffix":""},{"dropping-particle":"","family":"Graybeal","given":"B. a.","non-dropping-particle":"","parse-names":false,"suffix":""}],"id":"ITEM-1","issued":{"date-parts":[["2013"]]},"number-of-pages":"171","publisher":"Federal Highway Administration","publisher-place":"United States","title":"Ultra-High Performance Concrete : A State-of-the-Art Report for the Bridge Community","type":"report"},"uris":["http://www.mendeley.com/documents/?uuid=4082fc52-1520-40cc-8264-4ae6e4160126"]}],"mendeley":{"formattedCitation":"(Russel, G &amp; Graybeal, 2013)","plainTextFormattedCitation":"(Russel, G &amp; Graybeal, 2013)","previouslyFormattedCitation":"(Russel, G &amp; Graybeal, 2013)"},"properties":{"noteIndex":0},"schema":"https://github.com/citation-style-language/schema/raw/master/csl-citation.json"}</w:instrText>
      </w:r>
      <w:r w:rsidR="00AA39CB">
        <w:fldChar w:fldCharType="separate"/>
      </w:r>
      <w:r w:rsidR="00795E0A">
        <w:rPr>
          <w:noProof/>
        </w:rPr>
        <w:t>(Russel ve</w:t>
      </w:r>
      <w:r w:rsidR="00285FC0" w:rsidRPr="00285FC0">
        <w:rPr>
          <w:noProof/>
        </w:rPr>
        <w:t xml:space="preserve"> Graybeal, 2013)</w:t>
      </w:r>
      <w:r w:rsidR="00AA39CB">
        <w:fldChar w:fldCharType="end"/>
      </w:r>
      <w:r w:rsidR="00A00E8E" w:rsidRPr="00A00E8E">
        <w:t>.</w:t>
      </w:r>
    </w:p>
    <w:p w14:paraId="5FC747ED" w14:textId="77777777" w:rsidR="00A61042" w:rsidRDefault="00033754" w:rsidP="00EF462D">
      <w:pPr>
        <w:keepNext/>
        <w:spacing w:line="240" w:lineRule="auto"/>
        <w:jc w:val="center"/>
      </w:pPr>
      <w:r>
        <w:rPr>
          <w:noProof/>
          <w:lang w:val="tr-TR" w:eastAsia="tr-TR"/>
        </w:rPr>
        <w:lastRenderedPageBreak/>
        <w:drawing>
          <wp:inline distT="0" distB="0" distL="0" distR="0" wp14:anchorId="7D603A0E" wp14:editId="07CE91BA">
            <wp:extent cx="2592000" cy="216000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92000" cy="2160000"/>
                    </a:xfrm>
                    <a:prstGeom prst="rect">
                      <a:avLst/>
                    </a:prstGeom>
                    <a:noFill/>
                  </pic:spPr>
                </pic:pic>
              </a:graphicData>
            </a:graphic>
          </wp:inline>
        </w:drawing>
      </w:r>
    </w:p>
    <w:p w14:paraId="7B1F46C1" w14:textId="77777777" w:rsidR="00244315" w:rsidRDefault="00244315" w:rsidP="00244315">
      <w:pPr>
        <w:pStyle w:val="ResimYazs"/>
        <w:spacing w:after="0"/>
      </w:pPr>
    </w:p>
    <w:p w14:paraId="79EA5D62" w14:textId="068701C1" w:rsidR="009A5E3C" w:rsidRPr="003D4194" w:rsidRDefault="00F8362A" w:rsidP="00F8362A">
      <w:pPr>
        <w:pStyle w:val="ResimYazs"/>
        <w:rPr>
          <w:sz w:val="22"/>
          <w:szCs w:val="22"/>
        </w:rPr>
      </w:pPr>
      <w:bookmarkStart w:id="297" w:name="_Toc30347390"/>
      <w:bookmarkStart w:id="298" w:name="_Toc32601594"/>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15</w:t>
      </w:r>
      <w:r w:rsidR="003D66AE" w:rsidRPr="003D4194">
        <w:rPr>
          <w:sz w:val="22"/>
          <w:szCs w:val="22"/>
        </w:rPr>
        <w:fldChar w:fldCharType="end"/>
      </w:r>
      <w:r w:rsidR="00FD5440" w:rsidRPr="003D4194">
        <w:rPr>
          <w:noProof/>
          <w:sz w:val="22"/>
          <w:szCs w:val="22"/>
        </w:rPr>
        <w:t>.</w:t>
      </w:r>
      <w:r w:rsidR="00E619B8" w:rsidRPr="003D4194">
        <w:rPr>
          <w:sz w:val="22"/>
          <w:szCs w:val="22"/>
        </w:rPr>
        <w:t xml:space="preserve"> </w:t>
      </w:r>
      <w:r w:rsidR="006F1CBE" w:rsidRPr="003D4194">
        <w:rPr>
          <w:sz w:val="22"/>
          <w:szCs w:val="22"/>
        </w:rPr>
        <w:t>Yaya Köprüsü</w:t>
      </w:r>
      <w:r w:rsidR="00A61042" w:rsidRPr="003D4194">
        <w:rPr>
          <w:rStyle w:val="HafifVurgulama"/>
        </w:rPr>
        <w:t>, Sherbrooke, Quebec, Canada</w:t>
      </w:r>
      <w:bookmarkEnd w:id="297"/>
      <w:bookmarkEnd w:id="298"/>
    </w:p>
    <w:p w14:paraId="2F0D81CC" w14:textId="521DB283" w:rsidR="0069076A" w:rsidRDefault="006F1CBE" w:rsidP="00641B74">
      <w:pPr>
        <w:pStyle w:val="ListeParagraf"/>
        <w:numPr>
          <w:ilvl w:val="0"/>
          <w:numId w:val="2"/>
        </w:numPr>
        <w:spacing w:after="360"/>
      </w:pPr>
      <w:r>
        <w:t xml:space="preserve">Güney Korede yapılan 120 metre uzunluğundaki yaya köprüsü </w:t>
      </w:r>
      <w:r w:rsidR="00122410">
        <w:t>Sunyudo (</w:t>
      </w:r>
      <w:r>
        <w:t>Barış</w:t>
      </w:r>
      <w:r w:rsidR="00122410">
        <w:t xml:space="preserve">) </w:t>
      </w:r>
      <w:r>
        <w:t>Şekil 2.</w:t>
      </w:r>
      <w:r w:rsidR="00E83982">
        <w:t>16</w:t>
      </w:r>
      <w:r>
        <w:t xml:space="preserve">’de görülmektedir </w:t>
      </w:r>
      <w:r w:rsidR="00AA39CB">
        <w:fldChar w:fldCharType="begin" w:fldLock="1"/>
      </w:r>
      <w:r w:rsidR="00C87C43">
        <w:instrText>ADDIN CSL_CITATION {"citationItems":[{"id":"ITEM-1","itemData":{"ISBN":"9783764376680","author":[{"dropping-particle":"","family":"Bennett","given":"D","non-dropping-particle":"","parse-names":false,"suffix":""}],"id":"ITEM-1","issued":{"date-parts":[["2005"]]},"publisher":"Birkhäuser","title":"The Art of Precast Concrete: Colour, Texture, Expression","type":"book"},"uris":["http://www.mendeley.com/documents/?uuid=a95f1ac4-0adb-4b37-a836-c449fe06242c"]}],"mendeley":{"formattedCitation":"(Bennett, 2005)","plainTextFormattedCitation":"(Bennett, 2005)","previouslyFormattedCitation":"(Bennett, 2005)"},"properties":{"noteIndex":0},"schema":"https://github.com/citation-style-language/schema/raw/master/csl-citation.json"}</w:instrText>
      </w:r>
      <w:r w:rsidR="00AA39CB">
        <w:fldChar w:fldCharType="separate"/>
      </w:r>
      <w:r w:rsidR="00116BF2" w:rsidRPr="00116BF2">
        <w:rPr>
          <w:noProof/>
        </w:rPr>
        <w:t>(Bennett, 2005)</w:t>
      </w:r>
      <w:r w:rsidR="00AA39CB">
        <w:fldChar w:fldCharType="end"/>
      </w:r>
      <w:r w:rsidR="00A00E8E">
        <w:t>.</w:t>
      </w:r>
    </w:p>
    <w:p w14:paraId="34393911" w14:textId="77777777" w:rsidR="00B902A5" w:rsidRDefault="00033754" w:rsidP="00EF462D">
      <w:pPr>
        <w:keepNext/>
        <w:spacing w:line="240" w:lineRule="auto"/>
        <w:jc w:val="center"/>
      </w:pPr>
      <w:r>
        <w:rPr>
          <w:noProof/>
          <w:lang w:val="tr-TR" w:eastAsia="tr-TR"/>
        </w:rPr>
        <w:drawing>
          <wp:inline distT="0" distB="0" distL="0" distR="0" wp14:anchorId="6DB532B2" wp14:editId="6C41A86A">
            <wp:extent cx="2592000" cy="21600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92000" cy="2160000"/>
                    </a:xfrm>
                    <a:prstGeom prst="rect">
                      <a:avLst/>
                    </a:prstGeom>
                    <a:noFill/>
                  </pic:spPr>
                </pic:pic>
              </a:graphicData>
            </a:graphic>
          </wp:inline>
        </w:drawing>
      </w:r>
    </w:p>
    <w:p w14:paraId="124EFF5F" w14:textId="77777777" w:rsidR="00244315" w:rsidRDefault="00244315" w:rsidP="00244315">
      <w:pPr>
        <w:pStyle w:val="ResimYazs"/>
        <w:spacing w:after="0"/>
      </w:pPr>
    </w:p>
    <w:p w14:paraId="7BA789D8" w14:textId="45F06C43" w:rsidR="00033754" w:rsidRPr="003D4194" w:rsidRDefault="00F8362A" w:rsidP="00F8362A">
      <w:pPr>
        <w:pStyle w:val="ResimYazs"/>
        <w:rPr>
          <w:sz w:val="22"/>
          <w:szCs w:val="22"/>
        </w:rPr>
      </w:pPr>
      <w:bookmarkStart w:id="299" w:name="_Toc30347391"/>
      <w:bookmarkStart w:id="300" w:name="_Toc32601595"/>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16</w:t>
      </w:r>
      <w:r w:rsidR="003D66AE" w:rsidRPr="003D4194">
        <w:rPr>
          <w:sz w:val="22"/>
          <w:szCs w:val="22"/>
        </w:rPr>
        <w:fldChar w:fldCharType="end"/>
      </w:r>
      <w:r w:rsidR="00FD5440" w:rsidRPr="003D4194">
        <w:rPr>
          <w:noProof/>
          <w:sz w:val="22"/>
          <w:szCs w:val="22"/>
        </w:rPr>
        <w:t>.</w:t>
      </w:r>
      <w:r w:rsidR="00B902A5" w:rsidRPr="003D4194">
        <w:rPr>
          <w:sz w:val="22"/>
          <w:szCs w:val="22"/>
        </w:rPr>
        <w:t xml:space="preserve"> </w:t>
      </w:r>
      <w:r w:rsidR="006F1CBE" w:rsidRPr="003D4194">
        <w:rPr>
          <w:sz w:val="22"/>
          <w:szCs w:val="22"/>
        </w:rPr>
        <w:t>Barış Yaya Köprüsü</w:t>
      </w:r>
      <w:r w:rsidR="00B902A5" w:rsidRPr="003D4194">
        <w:rPr>
          <w:rStyle w:val="HafifVurgulama"/>
        </w:rPr>
        <w:t>, Seoul, South Korea</w:t>
      </w:r>
      <w:bookmarkEnd w:id="299"/>
      <w:bookmarkEnd w:id="300"/>
    </w:p>
    <w:p w14:paraId="6560155C" w14:textId="42671083" w:rsidR="00A307F6" w:rsidRDefault="006F1CBE" w:rsidP="00641B74">
      <w:pPr>
        <w:pStyle w:val="ListeParagraf"/>
        <w:numPr>
          <w:ilvl w:val="0"/>
          <w:numId w:val="2"/>
        </w:numPr>
        <w:spacing w:after="360"/>
      </w:pPr>
      <w:r>
        <w:t>Şekil 2.</w:t>
      </w:r>
      <w:r w:rsidR="001519B8">
        <w:t>17</w:t>
      </w:r>
      <w:r>
        <w:t xml:space="preserve">’de de görüldüğü üzere </w:t>
      </w:r>
      <w:r w:rsidR="008754EA">
        <w:t>UYPB</w:t>
      </w:r>
      <w:r w:rsidRPr="006F1CBE">
        <w:t xml:space="preserve"> tipik sac kazıklara benz</w:t>
      </w:r>
      <w:r>
        <w:t>emektedir ve t</w:t>
      </w:r>
      <w:r w:rsidRPr="006F1CBE">
        <w:t>akviye gerektirmeyen süre</w:t>
      </w:r>
      <w:r>
        <w:t>kli kesme bağlantısına sahiptir</w:t>
      </w:r>
      <w:r w:rsidR="0069076A">
        <w:t xml:space="preserve"> </w:t>
      </w:r>
      <w:r w:rsidR="00AA39CB">
        <w:fldChar w:fldCharType="begin" w:fldLock="1"/>
      </w:r>
      <w:r w:rsidR="001B54AC">
        <w:instrText>ADDIN CSL_CITATION {"citationItems":[{"id":"ITEM-1","itemData":{"ISSN":"01480227","abstract":"Concrete technology has been in changeful evolution since the Roman Empire time. It is remarkable that the technological progress became of higher magnitude from the second part of the XX Century. Advances in the development of new cements, the appearance of the fibers as a reinforcement for structural applications, and specially the grand progress in the field of the water reducing admixtures enabled the emergence of several types of special concretes. One of the lasts is the Ultra High Performance Fiber Reinforced Concrete (UHPFRC), which incorporates advances of the Self-Compacting Concrete (SCC), Fiber-Reinforced Concrete (FRC) and Ultra High Strength Concrete (UHSC) technology. This exclusive material requires a detailed analysis of the components compatibility and a high control of the materials and processes. Mainly patented products have been used for the few structural elements carried out so far today, but the costs makes doubtful the development of many other potential applications. Inaccordance with the previously explained, a simplification of the UHPFRC components and processes is needed. This becomes the first main goal of this Ph.D. thesis, which emphasizes in the use of local available components and simpler mixing processes. Moreover, the singular properties of this material, between ordinary concrete and steel, allow not only the realization of slenderer structures, but also the viability of new concepts unthinkable with ordinary concrete. In this field is focused the second part of the Ph.D. thesis, which develops a bolted connection system between UHPFRC elements. This","author":[{"dropping-particle":"","family":"Pedro Serna Ros","given":"","non-dropping-particle":"","parse-names":false,"suffix":""}],"id":"ITEM-1","issued":{"date-parts":[["2013"]]},"number-of-pages":"1-276","publisher":"Universitat Politècnica de València","title":"Dosage optimization and bolted connections for UHPFRC ties","type":"thesis"},"uris":["http://www.mendeley.com/documents/?uuid=10cdb6bf-99fc-4da8-985e-440b8a008cd7"]}],"mendeley":{"formattedCitation":"(Pedro Serna Ros, 2013)","plainTextFormattedCitation":"(Pedro Serna Ros, 2013)","previouslyFormattedCitation":"(Pedro Serna Ros, 2013)"},"properties":{"noteIndex":0},"schema":"https://github.com/citation-style-language/schema/raw/master/csl-citation.json"}</w:instrText>
      </w:r>
      <w:r w:rsidR="00AA39CB">
        <w:fldChar w:fldCharType="separate"/>
      </w:r>
      <w:r w:rsidR="00795E0A">
        <w:rPr>
          <w:noProof/>
        </w:rPr>
        <w:t>(</w:t>
      </w:r>
      <w:r w:rsidR="001B54AC" w:rsidRPr="001B54AC">
        <w:rPr>
          <w:noProof/>
        </w:rPr>
        <w:t>Ros, 2013)</w:t>
      </w:r>
      <w:r w:rsidR="00AA39CB">
        <w:fldChar w:fldCharType="end"/>
      </w:r>
      <w:r w:rsidR="0069076A">
        <w:t>.</w:t>
      </w:r>
    </w:p>
    <w:tbl>
      <w:tblPr>
        <w:tblStyle w:val="TabloKlavuz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28"/>
        <w:gridCol w:w="3543"/>
      </w:tblGrid>
      <w:tr w:rsidR="00FD5440" w14:paraId="6DC0773B" w14:textId="77777777" w:rsidTr="00462BA4">
        <w:trPr>
          <w:trHeight w:val="2380"/>
          <w:jc w:val="center"/>
        </w:trPr>
        <w:tc>
          <w:tcPr>
            <w:tcW w:w="3828" w:type="dxa"/>
          </w:tcPr>
          <w:p w14:paraId="322047DC" w14:textId="77777777" w:rsidR="00FD5440" w:rsidRDefault="00FD5440" w:rsidP="00227B87">
            <w:pPr>
              <w:spacing w:line="240" w:lineRule="auto"/>
              <w:jc w:val="center"/>
            </w:pPr>
            <w:r>
              <w:rPr>
                <w:noProof/>
                <w:lang w:val="tr-TR" w:eastAsia="tr-TR"/>
              </w:rPr>
              <w:lastRenderedPageBreak/>
              <w:drawing>
                <wp:inline distT="0" distB="0" distL="0" distR="0" wp14:anchorId="1056F68A" wp14:editId="0A6D01CE">
                  <wp:extent cx="2044940" cy="1944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044940" cy="1944000"/>
                          </a:xfrm>
                          <a:prstGeom prst="rect">
                            <a:avLst/>
                          </a:prstGeom>
                          <a:noFill/>
                        </pic:spPr>
                      </pic:pic>
                    </a:graphicData>
                  </a:graphic>
                </wp:inline>
              </w:drawing>
            </w:r>
          </w:p>
        </w:tc>
        <w:tc>
          <w:tcPr>
            <w:tcW w:w="3543" w:type="dxa"/>
          </w:tcPr>
          <w:p w14:paraId="1B7189CE" w14:textId="77777777" w:rsidR="00FD5440" w:rsidRDefault="00FD5440" w:rsidP="00227B87">
            <w:pPr>
              <w:spacing w:line="240" w:lineRule="auto"/>
              <w:jc w:val="center"/>
            </w:pPr>
            <w:r>
              <w:rPr>
                <w:noProof/>
                <w:lang w:val="tr-TR" w:eastAsia="tr-TR"/>
              </w:rPr>
              <w:drawing>
                <wp:inline distT="0" distB="0" distL="0" distR="0" wp14:anchorId="7F9A924B" wp14:editId="25F60501">
                  <wp:extent cx="1846800" cy="1944000"/>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846800" cy="1944000"/>
                          </a:xfrm>
                          <a:prstGeom prst="rect">
                            <a:avLst/>
                          </a:prstGeom>
                          <a:noFill/>
                        </pic:spPr>
                      </pic:pic>
                    </a:graphicData>
                  </a:graphic>
                </wp:inline>
              </w:drawing>
            </w:r>
          </w:p>
        </w:tc>
      </w:tr>
      <w:tr w:rsidR="00FD5440" w14:paraId="7312E68A" w14:textId="77777777" w:rsidTr="00462BA4">
        <w:trPr>
          <w:jc w:val="center"/>
        </w:trPr>
        <w:tc>
          <w:tcPr>
            <w:tcW w:w="3828" w:type="dxa"/>
          </w:tcPr>
          <w:p w14:paraId="0BAAF2A5" w14:textId="6667EF37" w:rsidR="00FD5440" w:rsidRPr="00244315" w:rsidRDefault="00FD5440" w:rsidP="00227B87">
            <w:pPr>
              <w:spacing w:line="240" w:lineRule="auto"/>
              <w:jc w:val="center"/>
              <w:rPr>
                <w:rStyle w:val="HafifVurgulama"/>
              </w:rPr>
            </w:pPr>
            <w:r w:rsidRPr="00244315">
              <w:rPr>
                <w:sz w:val="22"/>
                <w:szCs w:val="22"/>
              </w:rPr>
              <w:t xml:space="preserve">Hammered </w:t>
            </w:r>
            <w:r w:rsidR="008754EA">
              <w:rPr>
                <w:sz w:val="22"/>
                <w:szCs w:val="22"/>
              </w:rPr>
              <w:t>UYPB</w:t>
            </w:r>
            <w:r w:rsidRPr="00244315">
              <w:rPr>
                <w:sz w:val="22"/>
                <w:szCs w:val="22"/>
              </w:rPr>
              <w:t xml:space="preserve"> sheet piles</w:t>
            </w:r>
          </w:p>
        </w:tc>
        <w:tc>
          <w:tcPr>
            <w:tcW w:w="3543" w:type="dxa"/>
          </w:tcPr>
          <w:p w14:paraId="382B601C" w14:textId="6FA455A7" w:rsidR="00FD5440" w:rsidRPr="00244315" w:rsidRDefault="00FD5440" w:rsidP="00227B87">
            <w:pPr>
              <w:spacing w:line="240" w:lineRule="auto"/>
              <w:jc w:val="center"/>
              <w:rPr>
                <w:rStyle w:val="HafifVurgulama"/>
              </w:rPr>
            </w:pPr>
            <w:r w:rsidRPr="00244315">
              <w:rPr>
                <w:rStyle w:val="HafifVurgulama"/>
              </w:rPr>
              <w:t>Installed Sheet Piles</w:t>
            </w:r>
          </w:p>
        </w:tc>
      </w:tr>
    </w:tbl>
    <w:p w14:paraId="37232A34" w14:textId="77777777" w:rsidR="00244315" w:rsidRDefault="00244315" w:rsidP="00244315">
      <w:pPr>
        <w:pStyle w:val="ResimYazs"/>
        <w:spacing w:after="0"/>
      </w:pPr>
    </w:p>
    <w:p w14:paraId="5B16E049" w14:textId="21A2E8FC" w:rsidR="00B902A5" w:rsidRPr="003D4194" w:rsidRDefault="00F8362A" w:rsidP="00F8362A">
      <w:pPr>
        <w:pStyle w:val="ResimYazs"/>
        <w:rPr>
          <w:sz w:val="22"/>
          <w:szCs w:val="22"/>
        </w:rPr>
      </w:pPr>
      <w:bookmarkStart w:id="301" w:name="_Toc30347392"/>
      <w:bookmarkStart w:id="302" w:name="_Toc32601596"/>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17</w:t>
      </w:r>
      <w:r w:rsidR="003D66AE" w:rsidRPr="003D4194">
        <w:rPr>
          <w:sz w:val="22"/>
          <w:szCs w:val="22"/>
        </w:rPr>
        <w:fldChar w:fldCharType="end"/>
      </w:r>
      <w:r w:rsidR="00FD5440" w:rsidRPr="003D4194">
        <w:rPr>
          <w:noProof/>
          <w:sz w:val="22"/>
          <w:szCs w:val="22"/>
        </w:rPr>
        <w:t>.</w:t>
      </w:r>
      <w:r w:rsidR="00B902A5" w:rsidRPr="003D4194">
        <w:rPr>
          <w:sz w:val="22"/>
          <w:szCs w:val="22"/>
        </w:rPr>
        <w:t xml:space="preserve"> </w:t>
      </w:r>
      <w:r w:rsidR="008754EA" w:rsidRPr="003D4194">
        <w:rPr>
          <w:sz w:val="22"/>
          <w:szCs w:val="22"/>
        </w:rPr>
        <w:t>UYPB</w:t>
      </w:r>
      <w:r w:rsidR="00B902A5" w:rsidRPr="003D4194">
        <w:rPr>
          <w:sz w:val="22"/>
          <w:szCs w:val="22"/>
        </w:rPr>
        <w:t xml:space="preserve"> </w:t>
      </w:r>
      <w:r w:rsidR="006F1CBE" w:rsidRPr="003D4194">
        <w:rPr>
          <w:sz w:val="22"/>
          <w:szCs w:val="22"/>
        </w:rPr>
        <w:t>uygulama</w:t>
      </w:r>
      <w:r w:rsidR="00227B87" w:rsidRPr="003D4194">
        <w:rPr>
          <w:sz w:val="22"/>
          <w:szCs w:val="22"/>
        </w:rPr>
        <w:t>ları</w:t>
      </w:r>
      <w:bookmarkEnd w:id="301"/>
      <w:bookmarkEnd w:id="302"/>
      <w:r w:rsidR="00E5430A" w:rsidRPr="003D4194">
        <w:rPr>
          <w:sz w:val="22"/>
          <w:szCs w:val="22"/>
        </w:rPr>
        <w:t xml:space="preserve"> </w:t>
      </w:r>
    </w:p>
    <w:p w14:paraId="17A730BB" w14:textId="284C1C90" w:rsidR="00C92525" w:rsidRDefault="002D3705" w:rsidP="00E7500A">
      <w:pPr>
        <w:pStyle w:val="Balk3"/>
      </w:pPr>
      <w:bookmarkStart w:id="303" w:name="_Toc20385506"/>
      <w:bookmarkStart w:id="304" w:name="_Toc23957296"/>
      <w:bookmarkStart w:id="305" w:name="_Toc23958153"/>
      <w:bookmarkStart w:id="306" w:name="_Toc23959432"/>
      <w:bookmarkStart w:id="307" w:name="_Toc32601477"/>
      <w:r>
        <w:t>Mimari Uygulamalar</w:t>
      </w:r>
      <w:bookmarkEnd w:id="303"/>
      <w:bookmarkEnd w:id="304"/>
      <w:bookmarkEnd w:id="305"/>
      <w:bookmarkEnd w:id="306"/>
      <w:bookmarkEnd w:id="307"/>
    </w:p>
    <w:p w14:paraId="0405321B" w14:textId="77777777" w:rsidR="002D3705" w:rsidRDefault="008754EA" w:rsidP="00EF5352">
      <w:pPr>
        <w:spacing w:after="360"/>
      </w:pPr>
      <w:r>
        <w:t>UYPB</w:t>
      </w:r>
      <w:r w:rsidR="002D3705" w:rsidRPr="002D3705">
        <w:t>'nin karmaşık dokular</w:t>
      </w:r>
      <w:r w:rsidR="002D3705">
        <w:t>a, eğrilere ve şekillere sahip</w:t>
      </w:r>
      <w:r w:rsidR="002D3705" w:rsidRPr="002D3705">
        <w:t xml:space="preserve"> prekast elemanlarda bazı mimari </w:t>
      </w:r>
      <w:r w:rsidR="002D3705">
        <w:t xml:space="preserve">uygulama </w:t>
      </w:r>
      <w:r w:rsidR="002D3705" w:rsidRPr="002D3705">
        <w:t xml:space="preserve">örnekleri aşağıda </w:t>
      </w:r>
      <w:r w:rsidR="002D3705">
        <w:t>tarif edilmiş ve gösterilmiştir:</w:t>
      </w:r>
    </w:p>
    <w:p w14:paraId="11AD7B37" w14:textId="560922DA" w:rsidR="00F8094F" w:rsidRDefault="002D3705" w:rsidP="00795E0A">
      <w:pPr>
        <w:pStyle w:val="ListeParagraf"/>
        <w:numPr>
          <w:ilvl w:val="0"/>
          <w:numId w:val="2"/>
        </w:numPr>
        <w:spacing w:after="240"/>
      </w:pPr>
      <w:r w:rsidRPr="002D3705">
        <w:t xml:space="preserve">Paris'teki Stade Jean Bouin, teknik </w:t>
      </w:r>
      <w:r w:rsidR="00EB5492">
        <w:t>olarak zor</w:t>
      </w:r>
      <w:r w:rsidRPr="002D3705">
        <w:t xml:space="preserve"> olan </w:t>
      </w:r>
      <w:r w:rsidR="00EB5492">
        <w:t xml:space="preserve">keskin kenarle </w:t>
      </w:r>
      <w:r w:rsidRPr="002D3705">
        <w:t>modern bir mimari projenin örneğidir. Ünlü bir mimar Rudy Ricciotti tarafından yaptırılmıştır. Bu mimari, Şekil 2.</w:t>
      </w:r>
      <w:r w:rsidR="00C65AF0">
        <w:t>18</w:t>
      </w:r>
      <w:r w:rsidRPr="002D3705">
        <w:t xml:space="preserve"> ve </w:t>
      </w:r>
      <w:r w:rsidR="00227B87" w:rsidRPr="002D3705">
        <w:t xml:space="preserve">Şekil </w:t>
      </w:r>
      <w:r w:rsidRPr="002D3705">
        <w:t>2.</w:t>
      </w:r>
      <w:r w:rsidR="00C65AF0">
        <w:t>19</w:t>
      </w:r>
      <w:r w:rsidR="00227B87">
        <w:t xml:space="preserve"> da</w:t>
      </w:r>
      <w:r w:rsidRPr="002D3705">
        <w:t xml:space="preserve"> göster</w:t>
      </w:r>
      <w:r w:rsidR="00227B87">
        <w:t>il</w:t>
      </w:r>
      <w:r w:rsidRPr="002D3705">
        <w:t>diği gibi, hafif, dikkat çekici ve havadar bir kafes tarzı</w:t>
      </w:r>
      <w:r w:rsidR="00EB5492">
        <w:t>nda olan</w:t>
      </w:r>
      <w:r w:rsidRPr="002D3705">
        <w:t xml:space="preserve"> </w:t>
      </w:r>
      <w:r w:rsidR="008754EA">
        <w:t>UYPB</w:t>
      </w:r>
      <w:r w:rsidRPr="002D3705">
        <w:t xml:space="preserve"> </w:t>
      </w:r>
      <w:r w:rsidR="00EB5492">
        <w:t xml:space="preserve">uygulaması sistemidir </w:t>
      </w:r>
      <w:r w:rsidR="00ED762D">
        <w:fldChar w:fldCharType="begin" w:fldLock="1"/>
      </w:r>
      <w:r w:rsidR="006A6B87">
        <w:instrText>ADDIN CSL_CITATION {"citationItems":[{"id":"ITEM-1","itemData":{"ISBN":"9781118587553","author":[{"dropping-particle":"","family":"Resplendino","given":"J","non-dropping-particle":"","parse-names":false,"suffix":""},{"dropping-particle":"","family":"Toulemonde","given":"F","non-dropping-particle":"","parse-names":false,"suffix":""}],"collection-title":"ISTE","id":"ITEM-1","issued":{"date-parts":[["2013"]]},"publisher":"Wiley","title":"Designing and Building with UHPFRC","type":"book"},"uris":["http://www.mendeley.com/documents/?uuid=34822863-50e8-458a-aa46-a9a545bcb52a"]}],"mendeley":{"formattedCitation":"(Resplendino &amp; Toulemonde, 2013)","plainTextFormattedCitation":"(Resplendino &amp; Toulemonde, 2013)","previouslyFormattedCitation":"(Resplendino &amp; Toulemonde, 2013)"},"properties":{"noteIndex":0},"schema":"https://github.com/citation-style-language/schema/raw/master/csl-citation.json"}</w:instrText>
      </w:r>
      <w:r w:rsidR="00ED762D">
        <w:fldChar w:fldCharType="separate"/>
      </w:r>
      <w:r w:rsidR="00ED762D" w:rsidRPr="00ED762D">
        <w:rPr>
          <w:noProof/>
        </w:rPr>
        <w:t xml:space="preserve">(Resplendino </w:t>
      </w:r>
      <w:r w:rsidR="00795E0A">
        <w:rPr>
          <w:noProof/>
        </w:rPr>
        <w:t>ve</w:t>
      </w:r>
      <w:r w:rsidR="00ED762D" w:rsidRPr="00ED762D">
        <w:rPr>
          <w:noProof/>
        </w:rPr>
        <w:t xml:space="preserve"> Toulemonde, 2013)</w:t>
      </w:r>
      <w:r w:rsidR="00ED762D">
        <w:fldChar w:fldCharType="end"/>
      </w:r>
      <w:r w:rsidR="00ED762D">
        <w:t>.</w:t>
      </w:r>
    </w:p>
    <w:p w14:paraId="2DE8B32A" w14:textId="77777777" w:rsidR="00C65AF0" w:rsidRDefault="00C65AF0" w:rsidP="00C65AF0">
      <w:pPr>
        <w:pStyle w:val="ListeParagraf"/>
        <w:spacing w:after="240"/>
        <w:ind w:left="360"/>
      </w:pPr>
    </w:p>
    <w:p w14:paraId="37B390A2" w14:textId="77777777" w:rsidR="00FD5440" w:rsidRDefault="00FD5440" w:rsidP="000C77A2">
      <w:pPr>
        <w:pStyle w:val="ListeParagraf"/>
        <w:spacing w:line="240" w:lineRule="auto"/>
        <w:ind w:left="360"/>
        <w:jc w:val="center"/>
        <w:rPr>
          <w:noProof/>
        </w:rPr>
      </w:pPr>
      <w:r>
        <w:rPr>
          <w:noProof/>
          <w:lang w:val="tr-TR" w:eastAsia="tr-TR"/>
        </w:rPr>
        <w:drawing>
          <wp:inline distT="0" distB="0" distL="0" distR="0" wp14:anchorId="476EA08B" wp14:editId="542665FF">
            <wp:extent cx="3528000" cy="179086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28000" cy="1790863"/>
                    </a:xfrm>
                    <a:prstGeom prst="rect">
                      <a:avLst/>
                    </a:prstGeom>
                    <a:noFill/>
                  </pic:spPr>
                </pic:pic>
              </a:graphicData>
            </a:graphic>
          </wp:inline>
        </w:drawing>
      </w:r>
    </w:p>
    <w:p w14:paraId="7EC06A2B" w14:textId="77777777" w:rsidR="00244315" w:rsidRDefault="00244315" w:rsidP="00244315">
      <w:pPr>
        <w:pStyle w:val="ResimYazs"/>
        <w:spacing w:after="0"/>
      </w:pPr>
    </w:p>
    <w:p w14:paraId="36B5F33A" w14:textId="120A026B" w:rsidR="00FD5440" w:rsidRPr="003D4194" w:rsidRDefault="00F8362A" w:rsidP="00F8362A">
      <w:pPr>
        <w:pStyle w:val="ResimYazs"/>
        <w:rPr>
          <w:sz w:val="22"/>
          <w:szCs w:val="22"/>
        </w:rPr>
      </w:pPr>
      <w:bookmarkStart w:id="308" w:name="_Toc30347393"/>
      <w:bookmarkStart w:id="309" w:name="_Toc32601597"/>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18</w:t>
      </w:r>
      <w:r w:rsidR="003D66AE" w:rsidRPr="003D4194">
        <w:rPr>
          <w:sz w:val="22"/>
          <w:szCs w:val="22"/>
        </w:rPr>
        <w:fldChar w:fldCharType="end"/>
      </w:r>
      <w:r w:rsidR="00FD5440" w:rsidRPr="003D4194">
        <w:rPr>
          <w:sz w:val="22"/>
          <w:szCs w:val="22"/>
        </w:rPr>
        <w:t>.</w:t>
      </w:r>
      <w:r w:rsidR="00E619B8" w:rsidRPr="003D4194">
        <w:rPr>
          <w:sz w:val="22"/>
          <w:szCs w:val="22"/>
        </w:rPr>
        <w:t xml:space="preserve"> </w:t>
      </w:r>
      <w:r w:rsidR="00FD5440" w:rsidRPr="003D4194">
        <w:rPr>
          <w:sz w:val="22"/>
          <w:szCs w:val="22"/>
        </w:rPr>
        <w:t xml:space="preserve">Stade Jean Bouin, Cam giydirmeli </w:t>
      </w:r>
      <w:r w:rsidR="008754EA" w:rsidRPr="003D4194">
        <w:rPr>
          <w:sz w:val="22"/>
          <w:szCs w:val="22"/>
        </w:rPr>
        <w:t>UYPB</w:t>
      </w:r>
      <w:r w:rsidR="00FD5440" w:rsidRPr="003D4194">
        <w:rPr>
          <w:sz w:val="22"/>
          <w:szCs w:val="22"/>
        </w:rPr>
        <w:t xml:space="preserve"> kafes sistemi</w:t>
      </w:r>
      <w:bookmarkEnd w:id="308"/>
      <w:bookmarkEnd w:id="309"/>
      <w:r w:rsidR="00FD5440" w:rsidRPr="003D4194">
        <w:rPr>
          <w:sz w:val="22"/>
          <w:szCs w:val="22"/>
        </w:rPr>
        <w:t xml:space="preserve"> </w:t>
      </w:r>
    </w:p>
    <w:p w14:paraId="7D40B86E" w14:textId="77777777" w:rsidR="00A56F48" w:rsidRDefault="00A56F48" w:rsidP="000C77A2">
      <w:pPr>
        <w:spacing w:line="240" w:lineRule="auto"/>
        <w:jc w:val="center"/>
      </w:pPr>
      <w:r w:rsidRPr="00D50349">
        <w:rPr>
          <w:noProof/>
          <w:lang w:val="tr-TR" w:eastAsia="tr-TR"/>
        </w:rPr>
        <w:lastRenderedPageBreak/>
        <w:drawing>
          <wp:inline distT="0" distB="0" distL="0" distR="0" wp14:anchorId="172B762B" wp14:editId="5B91F312">
            <wp:extent cx="3528000" cy="1684571"/>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28000" cy="1684571"/>
                    </a:xfrm>
                    <a:prstGeom prst="rect">
                      <a:avLst/>
                    </a:prstGeom>
                    <a:noFill/>
                  </pic:spPr>
                </pic:pic>
              </a:graphicData>
            </a:graphic>
          </wp:inline>
        </w:drawing>
      </w:r>
    </w:p>
    <w:p w14:paraId="36F0554A" w14:textId="77777777" w:rsidR="00244315" w:rsidRDefault="00244315" w:rsidP="00EF462D">
      <w:pPr>
        <w:pStyle w:val="ResimYazs"/>
        <w:spacing w:after="0"/>
      </w:pPr>
    </w:p>
    <w:p w14:paraId="3D04BF24" w14:textId="74FDD5D8" w:rsidR="00A56F48" w:rsidRPr="003D4194" w:rsidRDefault="00F8362A" w:rsidP="00F8362A">
      <w:pPr>
        <w:pStyle w:val="ResimYazs"/>
        <w:rPr>
          <w:sz w:val="22"/>
          <w:szCs w:val="22"/>
        </w:rPr>
      </w:pPr>
      <w:bookmarkStart w:id="310" w:name="_Toc30347394"/>
      <w:bookmarkStart w:id="311" w:name="_Toc30349533"/>
      <w:bookmarkStart w:id="312" w:name="_Toc32601598"/>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19</w:t>
      </w:r>
      <w:r w:rsidR="003D66AE" w:rsidRPr="003D4194">
        <w:rPr>
          <w:sz w:val="22"/>
          <w:szCs w:val="22"/>
        </w:rPr>
        <w:fldChar w:fldCharType="end"/>
      </w:r>
      <w:r w:rsidR="00116BF2" w:rsidRPr="003D4194">
        <w:rPr>
          <w:noProof/>
          <w:sz w:val="22"/>
          <w:szCs w:val="22"/>
        </w:rPr>
        <w:t>.</w:t>
      </w:r>
      <w:r w:rsidR="00A56F48" w:rsidRPr="003D4194">
        <w:rPr>
          <w:sz w:val="22"/>
          <w:szCs w:val="22"/>
        </w:rPr>
        <w:t xml:space="preserve"> </w:t>
      </w:r>
      <w:r w:rsidR="00EB5492" w:rsidRPr="003D4194">
        <w:rPr>
          <w:rStyle w:val="HafifVurgulama"/>
        </w:rPr>
        <w:t xml:space="preserve">Stade Jean Bouin, </w:t>
      </w:r>
      <w:r w:rsidR="008754EA" w:rsidRPr="003D4194">
        <w:rPr>
          <w:rStyle w:val="HafifVurgulama"/>
        </w:rPr>
        <w:t>UYPB</w:t>
      </w:r>
      <w:r w:rsidR="00A56F48" w:rsidRPr="003D4194">
        <w:rPr>
          <w:rStyle w:val="HafifVurgulama"/>
        </w:rPr>
        <w:t xml:space="preserve"> </w:t>
      </w:r>
      <w:r w:rsidR="00EB5492" w:rsidRPr="003D4194">
        <w:rPr>
          <w:rStyle w:val="HafifVurgulama"/>
        </w:rPr>
        <w:t>kafes çatı sistemi (cam geçmeli)</w:t>
      </w:r>
      <w:bookmarkEnd w:id="310"/>
      <w:bookmarkEnd w:id="311"/>
      <w:bookmarkEnd w:id="312"/>
      <w:r w:rsidR="00A56F48" w:rsidRPr="003D4194">
        <w:rPr>
          <w:rStyle w:val="HafifVurgulama"/>
        </w:rPr>
        <w:t xml:space="preserve"> </w:t>
      </w:r>
    </w:p>
    <w:p w14:paraId="7A2597F3" w14:textId="00771BD4" w:rsidR="00C92525" w:rsidRDefault="00EB5492" w:rsidP="00795E0A">
      <w:pPr>
        <w:pStyle w:val="ListeParagraf"/>
        <w:numPr>
          <w:ilvl w:val="0"/>
          <w:numId w:val="4"/>
        </w:numPr>
        <w:spacing w:after="360"/>
      </w:pPr>
      <w:r w:rsidRPr="00EB5492">
        <w:t xml:space="preserve">Avrupa Medeniyetleri Müzesi, </w:t>
      </w:r>
      <w:proofErr w:type="gramStart"/>
      <w:r w:rsidRPr="00EB5492">
        <w:t>Marsilya'nın</w:t>
      </w:r>
      <w:proofErr w:type="gramEnd"/>
      <w:r w:rsidRPr="00EB5492">
        <w:t xml:space="preserve"> Avrupa Kültür Başkenti olarak tanındığı 2013 yılında kavramsallaştırılmıştır. </w:t>
      </w:r>
      <w:r>
        <w:t xml:space="preserve">Şekil </w:t>
      </w:r>
      <w:r w:rsidRPr="00EB5492">
        <w:t>2.</w:t>
      </w:r>
      <w:r w:rsidR="00A52551">
        <w:t>20</w:t>
      </w:r>
      <w:r w:rsidRPr="00EB5492">
        <w:t xml:space="preserve"> ve 2.</w:t>
      </w:r>
      <w:r w:rsidR="00A52551">
        <w:t>21</w:t>
      </w:r>
      <w:r>
        <w:t>’de de</w:t>
      </w:r>
      <w:r w:rsidRPr="00EB5492">
        <w:t xml:space="preserve"> görüldüğü gibi </w:t>
      </w:r>
      <w:r>
        <w:t xml:space="preserve">daha </w:t>
      </w:r>
      <w:r w:rsidR="000173FC" w:rsidRPr="000173FC">
        <w:t>ö</w:t>
      </w:r>
      <w:r>
        <w:t xml:space="preserve">nce hiç kullanılmamış </w:t>
      </w:r>
      <w:r w:rsidRPr="00EB5492">
        <w:t xml:space="preserve">yapısal ve mimari </w:t>
      </w:r>
      <w:r w:rsidR="008754EA">
        <w:t>UYPB</w:t>
      </w:r>
      <w:r w:rsidRPr="00EB5492">
        <w:t xml:space="preserve"> niteliklerini </w:t>
      </w:r>
      <w:r>
        <w:t xml:space="preserve">yansıtır bir projedir </w:t>
      </w:r>
      <w:r w:rsidR="00AA39CB">
        <w:fldChar w:fldCharType="begin" w:fldLock="1"/>
      </w:r>
      <w:r w:rsidR="001B54AC">
        <w:instrText>ADDIN CSL_CITATION {"citationItems":[{"id":"ITEM-1","itemData":{"author":[{"dropping-particle":"","family":"NPCA","given":"","non-dropping-particle":"","parse-names":false,"suffix":""}],"id":"ITEM-1","issued":{"date-parts":[["2013"]]},"number-of-pages":"19","publisher":"National Precast Concrete Association","publisher-place":"California","title":"Ultra high pergormance concrete (UHPC ) - Guide to manufacturing architectural precast UHPC elements","type":"report"},"uris":["http://www.mendeley.com/documents/?uuid=fccc8786-7a71-4222-bee8-e71d0d874c5e"]}],"mendeley":{"formattedCitation":"(NPCA, 2013)","plainTextFormattedCitation":"(NPCA, 2013)","previouslyFormattedCitation":"(NPCA, 2013)"},"properties":{"noteIndex":0},"schema":"https://github.com/citation-style-language/schema/raw/master/csl-citation.json"}</w:instrText>
      </w:r>
      <w:r w:rsidR="00AA39CB">
        <w:fldChar w:fldCharType="separate"/>
      </w:r>
      <w:r w:rsidR="001B54AC" w:rsidRPr="001B54AC">
        <w:rPr>
          <w:noProof/>
        </w:rPr>
        <w:t>(N</w:t>
      </w:r>
      <w:r w:rsidR="00795E0A">
        <w:rPr>
          <w:noProof/>
        </w:rPr>
        <w:t>pca</w:t>
      </w:r>
      <w:r w:rsidR="001B54AC" w:rsidRPr="001B54AC">
        <w:rPr>
          <w:noProof/>
        </w:rPr>
        <w:t>, 2013)</w:t>
      </w:r>
      <w:r w:rsidR="00AA39CB">
        <w:fldChar w:fldCharType="end"/>
      </w:r>
      <w:r w:rsidR="00C92525" w:rsidRPr="00C92525">
        <w:t xml:space="preserve">.  </w:t>
      </w:r>
    </w:p>
    <w:p w14:paraId="0F43373F" w14:textId="77777777" w:rsidR="007361C4" w:rsidRDefault="007361C4" w:rsidP="00EF462D">
      <w:pPr>
        <w:keepNext/>
        <w:spacing w:line="240" w:lineRule="auto"/>
        <w:jc w:val="center"/>
      </w:pPr>
      <w:r>
        <w:rPr>
          <w:noProof/>
          <w:lang w:val="tr-TR" w:eastAsia="tr-TR"/>
        </w:rPr>
        <w:drawing>
          <wp:inline distT="0" distB="0" distL="0" distR="0" wp14:anchorId="1BAF1183" wp14:editId="693236CF">
            <wp:extent cx="3778250" cy="1763395"/>
            <wp:effectExtent l="0" t="0" r="0" b="825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779551" cy="1764002"/>
                    </a:xfrm>
                    <a:prstGeom prst="rect">
                      <a:avLst/>
                    </a:prstGeom>
                    <a:noFill/>
                  </pic:spPr>
                </pic:pic>
              </a:graphicData>
            </a:graphic>
          </wp:inline>
        </w:drawing>
      </w:r>
    </w:p>
    <w:p w14:paraId="1A98CDC6" w14:textId="77777777" w:rsidR="00923572" w:rsidRDefault="00923572" w:rsidP="00923572">
      <w:pPr>
        <w:pStyle w:val="ResimYazs"/>
        <w:spacing w:after="0"/>
        <w:rPr>
          <w:sz w:val="22"/>
          <w:szCs w:val="22"/>
        </w:rPr>
      </w:pPr>
    </w:p>
    <w:p w14:paraId="20AB2A01" w14:textId="7542525F" w:rsidR="00227B87" w:rsidRPr="003D4194" w:rsidRDefault="00F8362A" w:rsidP="00F8362A">
      <w:pPr>
        <w:pStyle w:val="ResimYazs"/>
        <w:rPr>
          <w:rStyle w:val="HafifVurgulama"/>
        </w:rPr>
      </w:pPr>
      <w:bookmarkStart w:id="313" w:name="_Toc30347395"/>
      <w:bookmarkStart w:id="314" w:name="_Toc32601599"/>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20</w:t>
      </w:r>
      <w:r w:rsidR="003D66AE" w:rsidRPr="003D4194">
        <w:rPr>
          <w:sz w:val="22"/>
          <w:szCs w:val="22"/>
        </w:rPr>
        <w:fldChar w:fldCharType="end"/>
      </w:r>
      <w:r w:rsidR="00116BF2" w:rsidRPr="003D4194">
        <w:rPr>
          <w:noProof/>
          <w:sz w:val="22"/>
          <w:szCs w:val="22"/>
        </w:rPr>
        <w:t>.</w:t>
      </w:r>
      <w:r w:rsidR="007361C4" w:rsidRPr="003D4194">
        <w:rPr>
          <w:rStyle w:val="Balk1Char"/>
          <w:sz w:val="22"/>
          <w:szCs w:val="22"/>
        </w:rPr>
        <w:t xml:space="preserve"> </w:t>
      </w:r>
      <w:r w:rsidR="007361C4" w:rsidRPr="003D4194">
        <w:rPr>
          <w:rStyle w:val="HafifVurgulama"/>
        </w:rPr>
        <w:t>MuCEM</w:t>
      </w:r>
      <w:r w:rsidR="00F16128" w:rsidRPr="003D4194">
        <w:rPr>
          <w:rStyle w:val="HafifVurgulama"/>
        </w:rPr>
        <w:t xml:space="preserve">, </w:t>
      </w:r>
      <w:r w:rsidR="008754EA" w:rsidRPr="003D4194">
        <w:rPr>
          <w:rStyle w:val="HafifVurgulama"/>
        </w:rPr>
        <w:t>UYPB</w:t>
      </w:r>
      <w:r w:rsidR="007361C4" w:rsidRPr="003D4194">
        <w:rPr>
          <w:rStyle w:val="HafifVurgulama"/>
        </w:rPr>
        <w:t xml:space="preserve"> </w:t>
      </w:r>
      <w:r w:rsidR="00F16128" w:rsidRPr="003D4194">
        <w:rPr>
          <w:rStyle w:val="HafifVurgulama"/>
        </w:rPr>
        <w:t>kafes cepheli</w:t>
      </w:r>
      <w:bookmarkEnd w:id="313"/>
      <w:bookmarkEnd w:id="314"/>
      <w:r w:rsidR="00F16128" w:rsidRPr="003D4194">
        <w:rPr>
          <w:rStyle w:val="HafifVurgulama"/>
        </w:rPr>
        <w:t xml:space="preserve"> </w:t>
      </w:r>
    </w:p>
    <w:p w14:paraId="61773217" w14:textId="77777777" w:rsidR="007361C4" w:rsidRDefault="007361C4" w:rsidP="00227B87">
      <w:pPr>
        <w:pStyle w:val="ResimYazs"/>
        <w:spacing w:after="0"/>
      </w:pPr>
      <w:r>
        <w:rPr>
          <w:noProof/>
          <w:lang w:val="tr-TR" w:eastAsia="tr-TR"/>
        </w:rPr>
        <w:drawing>
          <wp:inline distT="0" distB="0" distL="0" distR="0" wp14:anchorId="706475B4" wp14:editId="0A2C6261">
            <wp:extent cx="4140000" cy="1395425"/>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140000" cy="1395425"/>
                    </a:xfrm>
                    <a:prstGeom prst="rect">
                      <a:avLst/>
                    </a:prstGeom>
                    <a:noFill/>
                  </pic:spPr>
                </pic:pic>
              </a:graphicData>
            </a:graphic>
          </wp:inline>
        </w:drawing>
      </w:r>
    </w:p>
    <w:p w14:paraId="5FC3E104" w14:textId="77777777" w:rsidR="003C4AF7" w:rsidRDefault="003C4AF7" w:rsidP="003C4AF7">
      <w:pPr>
        <w:pStyle w:val="ResimYazs"/>
        <w:spacing w:after="0"/>
        <w:rPr>
          <w:sz w:val="22"/>
          <w:szCs w:val="22"/>
        </w:rPr>
      </w:pPr>
    </w:p>
    <w:p w14:paraId="34C9925E" w14:textId="335EE96F" w:rsidR="00940127" w:rsidRPr="003D4194" w:rsidRDefault="00F8362A" w:rsidP="00F8362A">
      <w:pPr>
        <w:pStyle w:val="ResimYazs"/>
        <w:rPr>
          <w:sz w:val="22"/>
          <w:szCs w:val="22"/>
        </w:rPr>
      </w:pPr>
      <w:bookmarkStart w:id="315" w:name="_Toc30347396"/>
      <w:bookmarkStart w:id="316" w:name="_Toc32601600"/>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21</w:t>
      </w:r>
      <w:r w:rsidR="003D66AE" w:rsidRPr="003D4194">
        <w:rPr>
          <w:sz w:val="22"/>
          <w:szCs w:val="22"/>
        </w:rPr>
        <w:fldChar w:fldCharType="end"/>
      </w:r>
      <w:r w:rsidR="00116BF2" w:rsidRPr="003D4194">
        <w:rPr>
          <w:sz w:val="22"/>
          <w:szCs w:val="22"/>
        </w:rPr>
        <w:t>.</w:t>
      </w:r>
      <w:r w:rsidR="007361C4" w:rsidRPr="003D4194">
        <w:rPr>
          <w:sz w:val="22"/>
          <w:szCs w:val="22"/>
        </w:rPr>
        <w:t xml:space="preserve"> MuCEM</w:t>
      </w:r>
      <w:r w:rsidR="00F16128" w:rsidRPr="003D4194">
        <w:rPr>
          <w:sz w:val="22"/>
          <w:szCs w:val="22"/>
        </w:rPr>
        <w:t xml:space="preserve">, </w:t>
      </w:r>
      <w:r w:rsidR="008754EA" w:rsidRPr="003D4194">
        <w:rPr>
          <w:sz w:val="22"/>
          <w:szCs w:val="22"/>
        </w:rPr>
        <w:t>UYPB</w:t>
      </w:r>
      <w:r w:rsidR="007361C4" w:rsidRPr="003D4194">
        <w:rPr>
          <w:sz w:val="22"/>
          <w:szCs w:val="22"/>
        </w:rPr>
        <w:t xml:space="preserve"> </w:t>
      </w:r>
      <w:r w:rsidR="00F16128" w:rsidRPr="003D4194">
        <w:rPr>
          <w:sz w:val="22"/>
          <w:szCs w:val="22"/>
        </w:rPr>
        <w:t>kafes cepheli</w:t>
      </w:r>
      <w:bookmarkEnd w:id="315"/>
      <w:bookmarkEnd w:id="316"/>
    </w:p>
    <w:p w14:paraId="3400FD36" w14:textId="6F0B8D76" w:rsidR="00406EA6" w:rsidRDefault="00F16128" w:rsidP="00795E0A">
      <w:pPr>
        <w:pStyle w:val="ListeParagraf"/>
        <w:numPr>
          <w:ilvl w:val="0"/>
          <w:numId w:val="4"/>
        </w:numPr>
        <w:spacing w:after="360"/>
      </w:pPr>
      <w:r>
        <w:t>Şekil 2.</w:t>
      </w:r>
      <w:r w:rsidR="00A52551">
        <w:t>22</w:t>
      </w:r>
      <w:r>
        <w:t xml:space="preserve">’de de görüldüğü üzere </w:t>
      </w:r>
      <w:r w:rsidR="008754EA">
        <w:t>UYPB</w:t>
      </w:r>
      <w:r>
        <w:t xml:space="preserve">, kentsel alanlarda benzersiz, modern ve pratik ofis, ev ve sokak mobilyası üretmek için kullanılmaktadır, çünkü çeşitli </w:t>
      </w:r>
      <w:r>
        <w:lastRenderedPageBreak/>
        <w:t xml:space="preserve">dokularda ve renklerde kullanışlı özellikleri, estetiği, dayanıklılığı, işlevselliği ve kullanılabilirliği ile öne çıkmaktadır </w:t>
      </w:r>
      <w:r w:rsidR="00116BF2">
        <w:fldChar w:fldCharType="begin" w:fldLock="1"/>
      </w:r>
      <w:r w:rsidR="00C87C43">
        <w:instrText>ADDIN CSL_CITATION {"citationItems":[{"id":"ITEM-1","itemData":{"ISBN":"9783764376680","author":[{"dropping-particle":"","family":"Bennett","given":"D","non-dropping-particle":"","parse-names":false,"suffix":""}],"id":"ITEM-1","issued":{"date-parts":[["2005"]]},"publisher":"Birkhäuser","title":"The Art of Precast Concrete: Colour, Texture, Expression","type":"book"},"uris":["http://www.mendeley.com/documents/?uuid=a95f1ac4-0adb-4b37-a836-c449fe06242c"]},{"id":"ITEM-2","itemData":{"author":[{"dropping-particle":"","family":"NPCA","given":"","non-dropping-particle":"","parse-names":false,"suffix":""}],"id":"ITEM-2","issued":{"date-parts":[["2013"]]},"number-of-pages":"19","publisher":"National Precast Concrete Association","publisher-place":"California","title":"Ultra high pergormance concrete (UHPC ) - Guide to manufacturing architectural precast UHPC elements","type":"report"},"uris":["http://www.mendeley.com/documents/?uuid=fccc8786-7a71-4222-bee8-e71d0d874c5e"]}],"mendeley":{"formattedCitation":"(Bennett, 2005; NPCA, 2013)","plainTextFormattedCitation":"(Bennett, 2005; NPCA, 2013)","previouslyFormattedCitation":"(Bennett, 2005; NPCA, 2013)"},"properties":{"noteIndex":0},"schema":"https://github.com/citation-style-language/schema/raw/master/csl-citation.json"}</w:instrText>
      </w:r>
      <w:r w:rsidR="00116BF2">
        <w:fldChar w:fldCharType="separate"/>
      </w:r>
      <w:r w:rsidR="00116BF2" w:rsidRPr="00116BF2">
        <w:rPr>
          <w:noProof/>
        </w:rPr>
        <w:t>(Bennett, 2005; N</w:t>
      </w:r>
      <w:r w:rsidR="00795E0A">
        <w:rPr>
          <w:noProof/>
        </w:rPr>
        <w:t>pca</w:t>
      </w:r>
      <w:r w:rsidR="00116BF2" w:rsidRPr="00116BF2">
        <w:rPr>
          <w:noProof/>
        </w:rPr>
        <w:t>, 2013)</w:t>
      </w:r>
      <w:r w:rsidR="00116BF2">
        <w:fldChar w:fldCharType="end"/>
      </w:r>
      <w:r w:rsidR="00C92525" w:rsidRPr="00F16128">
        <w:t>.</w:t>
      </w:r>
      <w:r>
        <w:t xml:space="preserve"> </w:t>
      </w:r>
    </w:p>
    <w:tbl>
      <w:tblPr>
        <w:tblStyle w:val="TabloKlavuz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51"/>
        <w:gridCol w:w="1843"/>
        <w:gridCol w:w="1984"/>
      </w:tblGrid>
      <w:tr w:rsidR="00116BF2" w14:paraId="0CD95E1E" w14:textId="77777777" w:rsidTr="00227B87">
        <w:trPr>
          <w:jc w:val="center"/>
        </w:trPr>
        <w:tc>
          <w:tcPr>
            <w:tcW w:w="1951" w:type="dxa"/>
          </w:tcPr>
          <w:p w14:paraId="24FECB06" w14:textId="77777777" w:rsidR="00116BF2" w:rsidRDefault="00116BF2" w:rsidP="00C059DF">
            <w:r>
              <w:rPr>
                <w:noProof/>
                <w:lang w:val="tr-TR" w:eastAsia="tr-TR"/>
              </w:rPr>
              <w:drawing>
                <wp:inline distT="0" distB="0" distL="0" distR="0" wp14:anchorId="19BDC38A" wp14:editId="4D099349">
                  <wp:extent cx="1036800" cy="11520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036800" cy="1152000"/>
                          </a:xfrm>
                          <a:prstGeom prst="rect">
                            <a:avLst/>
                          </a:prstGeom>
                          <a:noFill/>
                        </pic:spPr>
                      </pic:pic>
                    </a:graphicData>
                  </a:graphic>
                </wp:inline>
              </w:drawing>
            </w:r>
          </w:p>
        </w:tc>
        <w:tc>
          <w:tcPr>
            <w:tcW w:w="1843" w:type="dxa"/>
          </w:tcPr>
          <w:p w14:paraId="5DBF66D1" w14:textId="77777777" w:rsidR="00116BF2" w:rsidRDefault="00116BF2" w:rsidP="00116BF2">
            <w:pPr>
              <w:spacing w:line="240" w:lineRule="auto"/>
            </w:pPr>
            <w:r>
              <w:rPr>
                <w:noProof/>
                <w:lang w:val="tr-TR" w:eastAsia="tr-TR"/>
              </w:rPr>
              <w:drawing>
                <wp:inline distT="0" distB="0" distL="0" distR="0" wp14:anchorId="39F543EF" wp14:editId="1D85A956">
                  <wp:extent cx="1008000" cy="1152000"/>
                  <wp:effectExtent l="0" t="0" r="190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008000" cy="1152000"/>
                          </a:xfrm>
                          <a:prstGeom prst="rect">
                            <a:avLst/>
                          </a:prstGeom>
                          <a:noFill/>
                        </pic:spPr>
                      </pic:pic>
                    </a:graphicData>
                  </a:graphic>
                </wp:inline>
              </w:drawing>
            </w:r>
          </w:p>
        </w:tc>
        <w:tc>
          <w:tcPr>
            <w:tcW w:w="1984" w:type="dxa"/>
          </w:tcPr>
          <w:p w14:paraId="12D83E43" w14:textId="77777777" w:rsidR="00116BF2" w:rsidRDefault="00116BF2" w:rsidP="00116BF2">
            <w:pPr>
              <w:spacing w:line="240" w:lineRule="auto"/>
            </w:pPr>
            <w:r>
              <w:rPr>
                <w:noProof/>
                <w:lang w:val="tr-TR" w:eastAsia="tr-TR"/>
              </w:rPr>
              <w:drawing>
                <wp:inline distT="0" distB="0" distL="0" distR="0" wp14:anchorId="469442DE" wp14:editId="2C9C4710">
                  <wp:extent cx="1000800" cy="1152000"/>
                  <wp:effectExtent l="0" t="0" r="889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000800" cy="1152000"/>
                          </a:xfrm>
                          <a:prstGeom prst="rect">
                            <a:avLst/>
                          </a:prstGeom>
                          <a:noFill/>
                        </pic:spPr>
                      </pic:pic>
                    </a:graphicData>
                  </a:graphic>
                </wp:inline>
              </w:drawing>
            </w:r>
          </w:p>
        </w:tc>
      </w:tr>
      <w:tr w:rsidR="00116BF2" w14:paraId="19250DD9" w14:textId="77777777" w:rsidTr="00227B87">
        <w:trPr>
          <w:jc w:val="center"/>
        </w:trPr>
        <w:tc>
          <w:tcPr>
            <w:tcW w:w="1951" w:type="dxa"/>
          </w:tcPr>
          <w:p w14:paraId="09FC6D35" w14:textId="77777777" w:rsidR="00116BF2" w:rsidRDefault="00116BF2" w:rsidP="00116BF2">
            <w:pPr>
              <w:spacing w:line="240" w:lineRule="auto"/>
            </w:pPr>
            <w:r>
              <w:rPr>
                <w:noProof/>
                <w:lang w:val="tr-TR" w:eastAsia="tr-TR"/>
              </w:rPr>
              <w:drawing>
                <wp:inline distT="0" distB="0" distL="0" distR="0" wp14:anchorId="72958CA3" wp14:editId="35B528DF">
                  <wp:extent cx="1036320" cy="115189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036420" cy="1152001"/>
                          </a:xfrm>
                          <a:prstGeom prst="rect">
                            <a:avLst/>
                          </a:prstGeom>
                          <a:noFill/>
                        </pic:spPr>
                      </pic:pic>
                    </a:graphicData>
                  </a:graphic>
                </wp:inline>
              </w:drawing>
            </w:r>
          </w:p>
        </w:tc>
        <w:tc>
          <w:tcPr>
            <w:tcW w:w="1843" w:type="dxa"/>
          </w:tcPr>
          <w:p w14:paraId="33F64898" w14:textId="77777777" w:rsidR="00116BF2" w:rsidRDefault="00116BF2" w:rsidP="00116BF2">
            <w:pPr>
              <w:spacing w:line="240" w:lineRule="auto"/>
            </w:pPr>
            <w:r>
              <w:rPr>
                <w:noProof/>
                <w:lang w:val="tr-TR" w:eastAsia="tr-TR"/>
              </w:rPr>
              <w:drawing>
                <wp:inline distT="0" distB="0" distL="0" distR="0" wp14:anchorId="57DB9483" wp14:editId="5170C232">
                  <wp:extent cx="1007745" cy="1151711"/>
                  <wp:effectExtent l="0" t="0" r="190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013601" cy="1158404"/>
                          </a:xfrm>
                          <a:prstGeom prst="rect">
                            <a:avLst/>
                          </a:prstGeom>
                          <a:noFill/>
                        </pic:spPr>
                      </pic:pic>
                    </a:graphicData>
                  </a:graphic>
                </wp:inline>
              </w:drawing>
            </w:r>
          </w:p>
        </w:tc>
        <w:tc>
          <w:tcPr>
            <w:tcW w:w="1984" w:type="dxa"/>
          </w:tcPr>
          <w:p w14:paraId="0A4BCDDB" w14:textId="77777777" w:rsidR="00116BF2" w:rsidRDefault="00116BF2" w:rsidP="00116BF2">
            <w:pPr>
              <w:spacing w:line="240" w:lineRule="auto"/>
            </w:pPr>
            <w:r>
              <w:rPr>
                <w:noProof/>
                <w:lang w:val="tr-TR" w:eastAsia="tr-TR"/>
              </w:rPr>
              <w:drawing>
                <wp:inline distT="0" distB="0" distL="0" distR="0" wp14:anchorId="4F9185B2" wp14:editId="025F0E54">
                  <wp:extent cx="990000" cy="1152000"/>
                  <wp:effectExtent l="0" t="0" r="63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990000" cy="1152000"/>
                          </a:xfrm>
                          <a:prstGeom prst="rect">
                            <a:avLst/>
                          </a:prstGeom>
                          <a:noFill/>
                        </pic:spPr>
                      </pic:pic>
                    </a:graphicData>
                  </a:graphic>
                </wp:inline>
              </w:drawing>
            </w:r>
          </w:p>
        </w:tc>
      </w:tr>
      <w:tr w:rsidR="00BA0009" w14:paraId="3FAE548F" w14:textId="77777777" w:rsidTr="00F8362A">
        <w:trPr>
          <w:trHeight w:val="146"/>
          <w:jc w:val="center"/>
        </w:trPr>
        <w:tc>
          <w:tcPr>
            <w:tcW w:w="5778" w:type="dxa"/>
            <w:gridSpan w:val="3"/>
          </w:tcPr>
          <w:p w14:paraId="7D2CEDDE" w14:textId="5FF1AFB0" w:rsidR="00BA0009" w:rsidRPr="00BA0009" w:rsidRDefault="00BA0009" w:rsidP="00F8362A">
            <w:pPr>
              <w:keepNext/>
              <w:spacing w:line="240" w:lineRule="auto"/>
              <w:rPr>
                <w:noProof/>
                <w:sz w:val="22"/>
                <w:szCs w:val="22"/>
              </w:rPr>
            </w:pPr>
          </w:p>
        </w:tc>
      </w:tr>
    </w:tbl>
    <w:p w14:paraId="602BFC9F" w14:textId="331024B6" w:rsidR="00F8362A" w:rsidRPr="003D4194" w:rsidRDefault="00F8362A">
      <w:pPr>
        <w:pStyle w:val="ResimYazs"/>
        <w:rPr>
          <w:sz w:val="22"/>
          <w:szCs w:val="22"/>
        </w:rPr>
      </w:pPr>
      <w:bookmarkStart w:id="317" w:name="_Toc32601601"/>
      <w:bookmarkStart w:id="318" w:name="_Toc20385529"/>
      <w:bookmarkStart w:id="319" w:name="_Toc23957322"/>
      <w:bookmarkStart w:id="320" w:name="_Toc23958179"/>
      <w:bookmarkStart w:id="321" w:name="_Toc23959458"/>
      <w:proofErr w:type="gramStart"/>
      <w:r w:rsidRPr="003D4194">
        <w:rPr>
          <w:sz w:val="22"/>
          <w:szCs w:val="22"/>
        </w:rPr>
        <w:t xml:space="preserve">Şekil </w:t>
      </w:r>
      <w:r w:rsidR="003D66AE" w:rsidRPr="003D4194">
        <w:rPr>
          <w:sz w:val="22"/>
          <w:szCs w:val="22"/>
        </w:rPr>
        <w:fldChar w:fldCharType="begin"/>
      </w:r>
      <w:r w:rsidR="003D66AE" w:rsidRPr="003D4194">
        <w:rPr>
          <w:sz w:val="22"/>
          <w:szCs w:val="22"/>
        </w:rPr>
        <w:instrText xml:space="preserve"> STYLEREF 1 \s </w:instrText>
      </w:r>
      <w:r w:rsidR="003D66AE" w:rsidRPr="003D4194">
        <w:rPr>
          <w:sz w:val="22"/>
          <w:szCs w:val="22"/>
        </w:rPr>
        <w:fldChar w:fldCharType="separate"/>
      </w:r>
      <w:r w:rsidR="003D66AE" w:rsidRPr="003D4194">
        <w:rPr>
          <w:noProof/>
          <w:sz w:val="22"/>
          <w:szCs w:val="22"/>
          <w:cs/>
        </w:rPr>
        <w:t>‎</w:t>
      </w:r>
      <w:r w:rsidR="003D66AE" w:rsidRPr="003D4194">
        <w:rPr>
          <w:noProof/>
          <w:sz w:val="22"/>
          <w:szCs w:val="22"/>
        </w:rPr>
        <w:t>2</w:t>
      </w:r>
      <w:r w:rsidR="003D66AE" w:rsidRPr="003D4194">
        <w:rPr>
          <w:sz w:val="22"/>
          <w:szCs w:val="22"/>
        </w:rPr>
        <w:fldChar w:fldCharType="end"/>
      </w:r>
      <w:r w:rsidR="003D66AE" w:rsidRPr="003D4194">
        <w:rPr>
          <w:sz w:val="22"/>
          <w:szCs w:val="22"/>
        </w:rPr>
        <w:t>.</w:t>
      </w:r>
      <w:proofErr w:type="gramEnd"/>
      <w:r w:rsidR="003D66AE" w:rsidRPr="003D4194">
        <w:rPr>
          <w:sz w:val="22"/>
          <w:szCs w:val="22"/>
        </w:rPr>
        <w:fldChar w:fldCharType="begin"/>
      </w:r>
      <w:r w:rsidR="003D66AE" w:rsidRPr="003D4194">
        <w:rPr>
          <w:sz w:val="22"/>
          <w:szCs w:val="22"/>
        </w:rPr>
        <w:instrText xml:space="preserve"> SEQ Şekil \* ARABIC \s 1 </w:instrText>
      </w:r>
      <w:r w:rsidR="003D66AE" w:rsidRPr="003D4194">
        <w:rPr>
          <w:sz w:val="22"/>
          <w:szCs w:val="22"/>
        </w:rPr>
        <w:fldChar w:fldCharType="separate"/>
      </w:r>
      <w:r w:rsidR="003D66AE" w:rsidRPr="003D4194">
        <w:rPr>
          <w:noProof/>
          <w:sz w:val="22"/>
          <w:szCs w:val="22"/>
        </w:rPr>
        <w:t>22</w:t>
      </w:r>
      <w:r w:rsidR="003D66AE" w:rsidRPr="003D4194">
        <w:rPr>
          <w:sz w:val="22"/>
          <w:szCs w:val="22"/>
        </w:rPr>
        <w:fldChar w:fldCharType="end"/>
      </w:r>
      <w:r w:rsidRPr="003D4194">
        <w:rPr>
          <w:sz w:val="22"/>
          <w:szCs w:val="22"/>
        </w:rPr>
        <w:t xml:space="preserve">. UYPB </w:t>
      </w:r>
      <w:r w:rsidR="00021059">
        <w:rPr>
          <w:sz w:val="22"/>
          <w:szCs w:val="22"/>
        </w:rPr>
        <w:t>ş</w:t>
      </w:r>
      <w:r w:rsidRPr="003D4194">
        <w:rPr>
          <w:sz w:val="22"/>
          <w:szCs w:val="22"/>
        </w:rPr>
        <w:t xml:space="preserve">ehir </w:t>
      </w:r>
      <w:r w:rsidR="00021059">
        <w:rPr>
          <w:sz w:val="22"/>
          <w:szCs w:val="22"/>
        </w:rPr>
        <w:t>m</w:t>
      </w:r>
      <w:r w:rsidRPr="003D4194">
        <w:rPr>
          <w:sz w:val="22"/>
          <w:szCs w:val="22"/>
        </w:rPr>
        <w:t>obilyaları</w:t>
      </w:r>
      <w:bookmarkEnd w:id="317"/>
    </w:p>
    <w:p w14:paraId="1DEED5FB" w14:textId="039762CF" w:rsidR="002E3244" w:rsidRPr="00AB44E0" w:rsidRDefault="003001E2" w:rsidP="00E7500A">
      <w:pPr>
        <w:pStyle w:val="Balk2"/>
      </w:pPr>
      <w:bookmarkStart w:id="322" w:name="_Toc32601478"/>
      <w:r w:rsidRPr="00AB44E0">
        <w:t>Taguchi Met</w:t>
      </w:r>
      <w:r w:rsidR="00803A6C" w:rsidRPr="00AB44E0">
        <w:t>odu</w:t>
      </w:r>
      <w:bookmarkEnd w:id="318"/>
      <w:bookmarkEnd w:id="319"/>
      <w:bookmarkEnd w:id="320"/>
      <w:bookmarkEnd w:id="321"/>
      <w:bookmarkEnd w:id="322"/>
    </w:p>
    <w:p w14:paraId="6E93C477" w14:textId="144DECC4" w:rsidR="00B14941" w:rsidRDefault="00803A6C" w:rsidP="00795E0A">
      <w:pPr>
        <w:spacing w:after="360"/>
      </w:pPr>
      <w:r>
        <w:t xml:space="preserve">Bu </w:t>
      </w:r>
      <w:r w:rsidR="00B14941">
        <w:t>Genichi Taguchi</w:t>
      </w:r>
      <w:r w:rsidR="007F5106">
        <w:t xml:space="preserve"> </w:t>
      </w:r>
      <w:r>
        <w:t xml:space="preserve">tarafından </w:t>
      </w:r>
      <w:r w:rsidR="00B14941">
        <w:t>1950</w:t>
      </w:r>
      <w:r w:rsidR="00227B87">
        <w:t>’</w:t>
      </w:r>
      <w:r>
        <w:t>lerde yapılmış ve önerilmiş bir istatistiksel süreçtir</w:t>
      </w:r>
      <w:r w:rsidR="00B14941">
        <w:t xml:space="preserve"> </w:t>
      </w:r>
      <w:r w:rsidR="00AA39CB">
        <w:fldChar w:fldCharType="begin" w:fldLock="1"/>
      </w:r>
      <w:r w:rsidR="001B54AC">
        <w:instrText>ADDIN CSL_CITATION {"citationItems":[{"id":"ITEM-1","itemData":{"ISBN":"9780872634688","author":[{"dropping-particle":"","family":"Ranjit K. Roy","given":"","non-dropping-particle":"","parse-names":false,"suffix":""}],"collection-title":"VNR competitive manufacturing series","edition":"Second","id":"ITEM-1","issued":{"date-parts":[["2010"]]},"number-of-pages":"300","publisher":"Society of Manufacturing Engineers","publisher-place":"United States","title":"A Primer on the Taguchi Method","type":"book"},"uris":["http://www.mendeley.com/documents/?uuid=a0704442-0cc4-4a6d-b925-009227f0fb06"]}],"mendeley":{"formattedCitation":"(Ranjit K. Roy, 2010)","plainTextFormattedCitation":"(Ranjit K. Roy, 2010)","previouslyFormattedCitation":"(Ranjit K. Roy, 2010)"},"properties":{"noteIndex":0},"schema":"https://github.com/citation-style-language/schema/raw/master/csl-citation.json"}</w:instrText>
      </w:r>
      <w:r w:rsidR="00AA39CB">
        <w:fldChar w:fldCharType="separate"/>
      </w:r>
      <w:r w:rsidR="001B54AC" w:rsidRPr="001B54AC">
        <w:rPr>
          <w:noProof/>
        </w:rPr>
        <w:t>(Ranjit K. Roy, 2010)</w:t>
      </w:r>
      <w:r w:rsidR="00AA39CB">
        <w:fldChar w:fldCharType="end"/>
      </w:r>
      <w:r w:rsidR="00B14941">
        <w:t xml:space="preserve">. </w:t>
      </w:r>
      <w:r w:rsidRPr="00803A6C">
        <w:t>Bir optimizasyon tekniği olduğundan, Taguchi'nin metodolojisi aslında tasarım parametrelerini belirlemek ve bunları maliyet ve performans açısından optimize etmek için etkili ve sistematik bir süreç</w:t>
      </w:r>
      <w:r>
        <w:t xml:space="preserve"> sayılmaktadır. </w:t>
      </w:r>
      <w:proofErr w:type="gramStart"/>
      <w:r w:rsidRPr="00803A6C">
        <w:t>Taguchi'nin ilk prensibi "gürültü faktörleri" dir. Ona göre gürültü faktörleri performans değişkenliği ve başarısızlıkla sonuçlan</w:t>
      </w:r>
      <w:r>
        <w:t>maktadır.</w:t>
      </w:r>
      <w:proofErr w:type="gramEnd"/>
      <w:r>
        <w:t xml:space="preserve"> </w:t>
      </w:r>
      <w:r w:rsidRPr="00803A6C">
        <w:t>Sinyal-gürültü veya S / N oranı, ürün kalitesinin değerlendirilmesine yardımcı ol</w:t>
      </w:r>
      <w:r>
        <w:t>maktadır</w:t>
      </w:r>
      <w:r w:rsidR="00B14941">
        <w:t xml:space="preserve"> </w:t>
      </w:r>
      <w:r w:rsidR="00AA39CB">
        <w:fldChar w:fldCharType="begin" w:fldLock="1"/>
      </w:r>
      <w:r w:rsidR="001B54AC">
        <w:instrText>ADDIN CSL_CITATION {"citationItems":[{"id":"ITEM-1","itemData":{"abstract":"In this study mix proportion parameters of lightweight foamed concrete (LWFC) are analyzed by using the Taguchi’s experiment design methodology for optimal design. For that purpose, mixtures are designed in L16 orthogonal array with five factors, namely, Microwave Incinerated Rice Husk Ash (MIRHA) contents, water cementitious ratio (w/c), sand cement ratio (s/c), superplasticizier (SP) content, foam content. The mixtures are tested, both in fresh and hardened states and to meet the entire practical and technical requirement of LWFC. The results are analyzed using the Taguchi experimental design methodology. The best possible levels of mix proportions are determined for maximization through compressive strength, splitting tensile strength, UPV. Dry density, porosity, and water absorption can be really minimized by the proposed optimum mixture proportions.","author":[{"dropping-particle":"","family":"Nuruddin","given":"MF","non-dropping-particle":"","parse-names":false,"suffix":""},{"dropping-particle":"","family":"Bayuaji","given":"R","non-dropping-particle":"","parse-names":false,"suffix":""}],"container-title":"International Journal of Civil &amp; Environmental Engineering IJCEE","id":"ITEM-1","issued":{"date-parts":[["2009"]]},"page":"121-129","title":"Application of Taguchi’s approach in the optimization of mix proportion for Microwave Incinerated Rice Husk Ash foamed concrete","type":"article-journal"},"uris":["http://www.mendeley.com/documents/?uuid=72ec31cf-eba4-4046-9052-ec5b46da9ffa"]}],"mendeley":{"formattedCitation":"(M. Nuruddin &amp; Bayuaji, 2009)","plainTextFormattedCitation":"(M. Nuruddin &amp; Bayuaji, 2009)","previouslyFormattedCitation":"(M. Nuruddin &amp; Bayuaji, 2009)"},"properties":{"noteIndex":0},"schema":"https://github.com/citation-style-language/schema/raw/master/csl-citation.json"}</w:instrText>
      </w:r>
      <w:r w:rsidR="00AA39CB">
        <w:fldChar w:fldCharType="separate"/>
      </w:r>
      <w:r w:rsidR="00795E0A">
        <w:rPr>
          <w:noProof/>
        </w:rPr>
        <w:t>(</w:t>
      </w:r>
      <w:r w:rsidR="00285FC0" w:rsidRPr="00285FC0">
        <w:rPr>
          <w:noProof/>
        </w:rPr>
        <w:t xml:space="preserve">Nuruddin </w:t>
      </w:r>
      <w:r w:rsidR="00795E0A">
        <w:rPr>
          <w:noProof/>
        </w:rPr>
        <w:t>ve</w:t>
      </w:r>
      <w:r w:rsidR="00285FC0" w:rsidRPr="00285FC0">
        <w:rPr>
          <w:noProof/>
        </w:rPr>
        <w:t xml:space="preserve"> Bayuaji, 2009)</w:t>
      </w:r>
      <w:r w:rsidR="00AA39CB">
        <w:fldChar w:fldCharType="end"/>
      </w:r>
      <w:r w:rsidR="00B14941">
        <w:t xml:space="preserve">. </w:t>
      </w:r>
    </w:p>
    <w:p w14:paraId="35E4F19B" w14:textId="77777777" w:rsidR="00803A6C" w:rsidRDefault="00803A6C" w:rsidP="00885C73">
      <w:pPr>
        <w:spacing w:after="360"/>
      </w:pPr>
      <w:proofErr w:type="gramStart"/>
      <w:r>
        <w:t>Burada, S/N performans seviyesini ve gürültü faktörlerinin çıktı istikrarı, değerlendirme ve performans üzerindeki etkilerini değerlendirir.</w:t>
      </w:r>
      <w:proofErr w:type="gramEnd"/>
      <w:r>
        <w:t xml:space="preserve"> </w:t>
      </w:r>
    </w:p>
    <w:p w14:paraId="2B15A233" w14:textId="77777777" w:rsidR="00803A6C" w:rsidRDefault="00803A6C" w:rsidP="00885C73">
      <w:pPr>
        <w:spacing w:after="360"/>
      </w:pPr>
      <w:r>
        <w:t xml:space="preserve">Bu </w:t>
      </w:r>
      <w:r w:rsidR="005D7201">
        <w:t>bakımdan</w:t>
      </w:r>
      <w:r>
        <w:t>, aşağıdaki faktörler geçerlidir:</w:t>
      </w:r>
    </w:p>
    <w:p w14:paraId="77FC3EAA" w14:textId="1046D32B" w:rsidR="002E3244" w:rsidRDefault="00803A6C" w:rsidP="00795E0A">
      <w:pPr>
        <w:pStyle w:val="ListeParagraf"/>
        <w:numPr>
          <w:ilvl w:val="0"/>
          <w:numId w:val="5"/>
        </w:numPr>
        <w:spacing w:after="360"/>
        <w:ind w:left="360"/>
      </w:pPr>
      <w:r>
        <w:t xml:space="preserve">Daha küçük daha iyidir yaklaşımı ile amaç geridönüşü minimize etmektir, yani S/N Denklem </w:t>
      </w:r>
      <w:r w:rsidR="004A08B9">
        <w:t>2.</w:t>
      </w:r>
      <w:r w:rsidR="00795E0A">
        <w:t>2</w:t>
      </w:r>
      <w:r>
        <w:t xml:space="preserve">’e gore hesaplanır: </w:t>
      </w:r>
    </w:p>
    <w:tbl>
      <w:tblPr>
        <w:tblStyle w:val="TabloKlavuzu"/>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5"/>
        <w:gridCol w:w="1418"/>
        <w:gridCol w:w="4387"/>
      </w:tblGrid>
      <w:tr w:rsidR="004A08B9" w14:paraId="59ED6BD0" w14:textId="77777777" w:rsidTr="004A08B9">
        <w:tc>
          <w:tcPr>
            <w:tcW w:w="2045" w:type="dxa"/>
          </w:tcPr>
          <w:p w14:paraId="22FCEC2E" w14:textId="77777777" w:rsidR="004A08B9" w:rsidRDefault="004A08B9" w:rsidP="00AB44E0">
            <w:pPr>
              <w:pStyle w:val="ListeParagraf"/>
              <w:spacing w:line="240" w:lineRule="auto"/>
              <w:ind w:left="0"/>
              <w:jc w:val="center"/>
            </w:pPr>
          </w:p>
          <w:p w14:paraId="5BFD7441" w14:textId="77777777" w:rsidR="004A08B9" w:rsidRDefault="004A08B9" w:rsidP="00AB44E0">
            <w:pPr>
              <w:pStyle w:val="ListeParagraf"/>
              <w:spacing w:line="240" w:lineRule="auto"/>
              <w:ind w:left="0"/>
              <w:jc w:val="right"/>
            </w:pPr>
            <w:r w:rsidRPr="00D82C2A">
              <w:t>S/N</w:t>
            </w:r>
            <w:r>
              <w:t xml:space="preserve"> </w:t>
            </w:r>
            <w:r w:rsidRPr="00D82C2A">
              <w:t>=</w:t>
            </w:r>
            <w:r>
              <w:t xml:space="preserve">  </w:t>
            </w:r>
            <w:r w:rsidRPr="00D82C2A">
              <w:t>-10*log</w:t>
            </w:r>
            <w:r w:rsidRPr="00980E5C">
              <w:rPr>
                <w:vertAlign w:val="subscript"/>
              </w:rPr>
              <w:t>10</w:t>
            </w:r>
          </w:p>
        </w:tc>
        <w:bookmarkStart w:id="323" w:name="_Hlk25355212"/>
        <w:tc>
          <w:tcPr>
            <w:tcW w:w="1418" w:type="dxa"/>
          </w:tcPr>
          <w:p w14:paraId="2561CFC3" w14:textId="77777777" w:rsidR="004A08B9" w:rsidRPr="00D82C2A" w:rsidRDefault="00A47D29" w:rsidP="00462BA4">
            <w:pPr>
              <w:pStyle w:val="ListeParagraf"/>
              <w:spacing w:after="240"/>
              <w:ind w:left="0"/>
            </w:pPr>
            <m:oMathPara>
              <m:oMathParaPr>
                <m:jc m:val="left"/>
              </m:oMathParaPr>
              <m:oMath>
                <m:d>
                  <m:dPr>
                    <m:begChr m:val="["/>
                    <m:endChr m:val="]"/>
                    <m:ctrlPr>
                      <w:rPr>
                        <w:rFonts w:ascii="Cambria Math" w:hAnsi="Cambria Math"/>
                        <w:i/>
                        <w:vertAlign w:val="subscript"/>
                      </w:rPr>
                    </m:ctrlPr>
                  </m:dPr>
                  <m:e>
                    <m:f>
                      <m:fPr>
                        <m:ctrlPr>
                          <w:rPr>
                            <w:rFonts w:ascii="Cambria Math" w:hAnsi="Cambria Math"/>
                            <w:i/>
                            <w:vertAlign w:val="subscript"/>
                          </w:rPr>
                        </m:ctrlPr>
                      </m:fPr>
                      <m:num>
                        <m:r>
                          <w:rPr>
                            <w:rFonts w:ascii="Cambria Math" w:hAnsi="Cambria Math"/>
                            <w:vertAlign w:val="subscript"/>
                          </w:rPr>
                          <m:t>1</m:t>
                        </m:r>
                      </m:num>
                      <m:den>
                        <m:r>
                          <w:rPr>
                            <w:rFonts w:ascii="Cambria Math" w:hAnsi="Cambria Math"/>
                            <w:vertAlign w:val="subscript"/>
                          </w:rPr>
                          <m:t>n</m:t>
                        </m:r>
                      </m:den>
                    </m:f>
                    <m:r>
                      <w:rPr>
                        <w:rFonts w:ascii="Cambria Math" w:hAnsi="Cambria Math"/>
                        <w:vertAlign w:val="subscript"/>
                      </w:rPr>
                      <m:t xml:space="preserve"> </m:t>
                    </m:r>
                    <m:nary>
                      <m:naryPr>
                        <m:chr m:val="∑"/>
                        <m:limLoc m:val="undOvr"/>
                        <m:ctrlPr>
                          <w:rPr>
                            <w:rFonts w:ascii="Cambria Math" w:hAnsi="Cambria Math"/>
                            <w:i/>
                            <w:vertAlign w:val="subscript"/>
                          </w:rPr>
                        </m:ctrlPr>
                      </m:naryPr>
                      <m:sub>
                        <m:r>
                          <w:rPr>
                            <w:rFonts w:ascii="Cambria Math" w:hAnsi="Cambria Math"/>
                            <w:vertAlign w:val="subscript"/>
                          </w:rPr>
                          <m:t>i=1</m:t>
                        </m:r>
                      </m:sub>
                      <m:sup>
                        <m:r>
                          <w:rPr>
                            <w:rFonts w:ascii="Cambria Math" w:hAnsi="Cambria Math"/>
                            <w:vertAlign w:val="subscript"/>
                          </w:rPr>
                          <m:t>n</m:t>
                        </m:r>
                      </m:sup>
                      <m:e>
                        <m:sSubSup>
                          <m:sSubSupPr>
                            <m:ctrlPr>
                              <w:rPr>
                                <w:rFonts w:ascii="Cambria Math" w:hAnsi="Cambria Math"/>
                                <w:i/>
                                <w:vertAlign w:val="subscript"/>
                              </w:rPr>
                            </m:ctrlPr>
                          </m:sSubSupPr>
                          <m:e>
                            <m:r>
                              <w:rPr>
                                <w:rFonts w:ascii="Cambria Math" w:hAnsi="Cambria Math"/>
                                <w:vertAlign w:val="subscript"/>
                              </w:rPr>
                              <m:t>Y</m:t>
                            </m:r>
                          </m:e>
                          <m:sub>
                            <m:r>
                              <w:rPr>
                                <w:rFonts w:ascii="Cambria Math" w:hAnsi="Cambria Math"/>
                                <w:vertAlign w:val="subscript"/>
                              </w:rPr>
                              <m:t>i</m:t>
                            </m:r>
                          </m:sub>
                          <m:sup>
                            <m:r>
                              <w:rPr>
                                <w:rFonts w:ascii="Cambria Math" w:hAnsi="Cambria Math"/>
                                <w:vertAlign w:val="subscript"/>
                              </w:rPr>
                              <m:t>2</m:t>
                            </m:r>
                          </m:sup>
                        </m:sSubSup>
                      </m:e>
                    </m:nary>
                  </m:e>
                </m:d>
              </m:oMath>
            </m:oMathPara>
            <w:bookmarkEnd w:id="323"/>
          </w:p>
        </w:tc>
        <w:tc>
          <w:tcPr>
            <w:tcW w:w="4387" w:type="dxa"/>
          </w:tcPr>
          <w:p w14:paraId="346C1FC4" w14:textId="77777777" w:rsidR="004A08B9" w:rsidRDefault="004A08B9" w:rsidP="00AB44E0">
            <w:pPr>
              <w:pStyle w:val="ListeParagraf"/>
              <w:spacing w:line="240" w:lineRule="auto"/>
              <w:ind w:left="0"/>
            </w:pPr>
          </w:p>
          <w:p w14:paraId="330B7753" w14:textId="5A93F4A3" w:rsidR="004A08B9" w:rsidRPr="00D82C2A" w:rsidRDefault="004A08B9" w:rsidP="00795E0A">
            <w:pPr>
              <w:pStyle w:val="ListeParagraf"/>
              <w:spacing w:line="240" w:lineRule="auto"/>
              <w:ind w:left="0"/>
              <w:jc w:val="right"/>
            </w:pPr>
            <w:r w:rsidRPr="00D82C2A">
              <w:t>(</w:t>
            </w:r>
            <w:r>
              <w:t>2.</w:t>
            </w:r>
            <w:r w:rsidR="00795E0A">
              <w:t>2</w:t>
            </w:r>
            <w:r w:rsidRPr="00D82C2A">
              <w:t>)</w:t>
            </w:r>
          </w:p>
        </w:tc>
      </w:tr>
    </w:tbl>
    <w:p w14:paraId="044E0167" w14:textId="49D9AABE" w:rsidR="003001E2" w:rsidRDefault="00803A6C" w:rsidP="00795E0A">
      <w:pPr>
        <w:pStyle w:val="ListeParagraf"/>
        <w:numPr>
          <w:ilvl w:val="0"/>
          <w:numId w:val="5"/>
        </w:numPr>
        <w:spacing w:before="240" w:after="480"/>
        <w:ind w:left="360"/>
      </w:pPr>
      <w:r>
        <w:t>Diğer bakış açısı ise geniş daha iyidir olacaktır, demek ki maksimize etmek amaçlanacak bunun için de S/N Denklem 2</w:t>
      </w:r>
      <w:r w:rsidR="004A08B9">
        <w:t>.</w:t>
      </w:r>
      <w:r w:rsidR="00795E0A">
        <w:t>3</w:t>
      </w:r>
      <w:r>
        <w:t xml:space="preserve"> vasıtasıyla hesaplanacaktır: </w:t>
      </w:r>
    </w:p>
    <w:p w14:paraId="115AE132" w14:textId="77777777" w:rsidR="00462BA4" w:rsidRDefault="00462BA4" w:rsidP="00462BA4">
      <w:pPr>
        <w:pStyle w:val="ListeParagraf"/>
        <w:spacing w:before="240"/>
        <w:ind w:left="360"/>
      </w:pPr>
    </w:p>
    <w:tbl>
      <w:tblPr>
        <w:tblStyle w:val="TabloKlavuzu"/>
        <w:tblW w:w="7796" w:type="dxa"/>
        <w:tblInd w:w="5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1418"/>
        <w:gridCol w:w="4394"/>
      </w:tblGrid>
      <w:tr w:rsidR="004A08B9" w14:paraId="2EE38215" w14:textId="77777777" w:rsidTr="004A08B9">
        <w:trPr>
          <w:trHeight w:val="973"/>
        </w:trPr>
        <w:tc>
          <w:tcPr>
            <w:tcW w:w="1984" w:type="dxa"/>
          </w:tcPr>
          <w:p w14:paraId="3F98830B" w14:textId="77777777" w:rsidR="004A08B9" w:rsidRDefault="004A08B9" w:rsidP="00462BA4">
            <w:pPr>
              <w:pStyle w:val="ListeParagraf"/>
              <w:spacing w:line="240" w:lineRule="auto"/>
              <w:ind w:left="0"/>
              <w:jc w:val="center"/>
            </w:pPr>
          </w:p>
          <w:p w14:paraId="58E8006E" w14:textId="77777777" w:rsidR="004A08B9" w:rsidRDefault="004A08B9" w:rsidP="00462BA4">
            <w:pPr>
              <w:spacing w:line="240" w:lineRule="auto"/>
              <w:jc w:val="right"/>
            </w:pPr>
            <w:r w:rsidRPr="00980E5C">
              <w:t>S/N =  -10*log</w:t>
            </w:r>
            <w:r w:rsidRPr="00980E5C">
              <w:rPr>
                <w:vertAlign w:val="subscript"/>
              </w:rPr>
              <w:t>10</w:t>
            </w:r>
          </w:p>
        </w:tc>
        <w:tc>
          <w:tcPr>
            <w:tcW w:w="1418" w:type="dxa"/>
          </w:tcPr>
          <w:p w14:paraId="57656815" w14:textId="77777777" w:rsidR="004A08B9" w:rsidRPr="00837379" w:rsidRDefault="00A47D29" w:rsidP="00462BA4">
            <w:pPr>
              <w:spacing w:line="259" w:lineRule="auto"/>
              <w:jc w:val="left"/>
            </w:pPr>
            <m:oMathPara>
              <m:oMathParaPr>
                <m:jc m:val="left"/>
              </m:oMathParaPr>
              <m:oMath>
                <m:d>
                  <m:dPr>
                    <m:begChr m:val="["/>
                    <m:endChr m:val="]"/>
                    <m:ctrlPr>
                      <w:rPr>
                        <w:rFonts w:ascii="Cambria Math" w:hAnsi="Cambria Math"/>
                        <w:i/>
                        <w:vertAlign w:val="subscript"/>
                      </w:rPr>
                    </m:ctrlPr>
                  </m:dPr>
                  <m:e>
                    <m:f>
                      <m:fPr>
                        <m:ctrlPr>
                          <w:rPr>
                            <w:rFonts w:ascii="Cambria Math" w:hAnsi="Cambria Math"/>
                            <w:i/>
                            <w:vertAlign w:val="subscript"/>
                          </w:rPr>
                        </m:ctrlPr>
                      </m:fPr>
                      <m:num>
                        <m:r>
                          <w:rPr>
                            <w:rFonts w:ascii="Cambria Math" w:hAnsi="Cambria Math"/>
                            <w:vertAlign w:val="subscript"/>
                          </w:rPr>
                          <m:t>1</m:t>
                        </m:r>
                      </m:num>
                      <m:den>
                        <m:r>
                          <w:rPr>
                            <w:rFonts w:ascii="Cambria Math" w:hAnsi="Cambria Math"/>
                            <w:vertAlign w:val="subscript"/>
                          </w:rPr>
                          <m:t>n</m:t>
                        </m:r>
                      </m:den>
                    </m:f>
                    <m:r>
                      <w:rPr>
                        <w:rFonts w:ascii="Cambria Math" w:hAnsi="Cambria Math"/>
                        <w:vertAlign w:val="subscript"/>
                      </w:rPr>
                      <m:t xml:space="preserve"> </m:t>
                    </m:r>
                    <m:nary>
                      <m:naryPr>
                        <m:chr m:val="∑"/>
                        <m:limLoc m:val="undOvr"/>
                        <m:ctrlPr>
                          <w:rPr>
                            <w:rFonts w:ascii="Cambria Math" w:hAnsi="Cambria Math"/>
                            <w:i/>
                            <w:vertAlign w:val="subscript"/>
                          </w:rPr>
                        </m:ctrlPr>
                      </m:naryPr>
                      <m:sub>
                        <m:r>
                          <w:rPr>
                            <w:rFonts w:ascii="Cambria Math" w:hAnsi="Cambria Math"/>
                            <w:vertAlign w:val="subscript"/>
                          </w:rPr>
                          <m:t>i=1</m:t>
                        </m:r>
                      </m:sub>
                      <m:sup>
                        <m:r>
                          <w:rPr>
                            <w:rFonts w:ascii="Cambria Math" w:hAnsi="Cambria Math"/>
                            <w:vertAlign w:val="subscript"/>
                          </w:rPr>
                          <m:t>n</m:t>
                        </m:r>
                      </m:sup>
                      <m:e>
                        <m:f>
                          <m:fPr>
                            <m:ctrlPr>
                              <w:rPr>
                                <w:rFonts w:ascii="Cambria Math" w:hAnsi="Cambria Math"/>
                                <w:i/>
                                <w:vertAlign w:val="subscript"/>
                              </w:rPr>
                            </m:ctrlPr>
                          </m:fPr>
                          <m:num>
                            <m:r>
                              <w:rPr>
                                <w:rFonts w:ascii="Cambria Math" w:hAnsi="Cambria Math"/>
                                <w:vertAlign w:val="subscript"/>
                              </w:rPr>
                              <m:t>1</m:t>
                            </m:r>
                          </m:num>
                          <m:den>
                            <m:sSubSup>
                              <m:sSubSupPr>
                                <m:ctrlPr>
                                  <w:rPr>
                                    <w:rFonts w:ascii="Cambria Math" w:hAnsi="Cambria Math"/>
                                    <w:i/>
                                    <w:vertAlign w:val="subscript"/>
                                  </w:rPr>
                                </m:ctrlPr>
                              </m:sSubSupPr>
                              <m:e>
                                <m:r>
                                  <w:rPr>
                                    <w:rFonts w:ascii="Cambria Math" w:hAnsi="Cambria Math"/>
                                    <w:vertAlign w:val="subscript"/>
                                  </w:rPr>
                                  <m:t>Y</m:t>
                                </m:r>
                              </m:e>
                              <m:sub>
                                <m:r>
                                  <w:rPr>
                                    <w:rFonts w:ascii="Cambria Math" w:hAnsi="Cambria Math"/>
                                    <w:vertAlign w:val="subscript"/>
                                  </w:rPr>
                                  <m:t>i</m:t>
                                </m:r>
                              </m:sub>
                              <m:sup>
                                <m:r>
                                  <w:rPr>
                                    <w:rFonts w:ascii="Cambria Math" w:hAnsi="Cambria Math"/>
                                    <w:vertAlign w:val="subscript"/>
                                  </w:rPr>
                                  <m:t>2</m:t>
                                </m:r>
                              </m:sup>
                            </m:sSubSup>
                          </m:den>
                        </m:f>
                      </m:e>
                    </m:nary>
                  </m:e>
                </m:d>
              </m:oMath>
            </m:oMathPara>
          </w:p>
        </w:tc>
        <w:tc>
          <w:tcPr>
            <w:tcW w:w="4394" w:type="dxa"/>
          </w:tcPr>
          <w:p w14:paraId="6856CB96" w14:textId="77777777" w:rsidR="004A08B9" w:rsidRDefault="004A08B9" w:rsidP="00462BA4">
            <w:pPr>
              <w:pStyle w:val="ListeParagraf"/>
              <w:spacing w:line="240" w:lineRule="auto"/>
              <w:ind w:left="0"/>
            </w:pPr>
          </w:p>
          <w:p w14:paraId="64CD3127" w14:textId="64EB2FD6" w:rsidR="004A08B9" w:rsidRDefault="004A08B9" w:rsidP="00795E0A">
            <w:pPr>
              <w:pStyle w:val="ListeParagraf"/>
              <w:spacing w:line="240" w:lineRule="auto"/>
              <w:ind w:left="0"/>
              <w:jc w:val="right"/>
            </w:pPr>
            <w:r>
              <w:t xml:space="preserve"> (2.</w:t>
            </w:r>
            <w:r w:rsidR="00795E0A">
              <w:t>3</w:t>
            </w:r>
            <w:r>
              <w:t>)</w:t>
            </w:r>
          </w:p>
        </w:tc>
      </w:tr>
    </w:tbl>
    <w:p w14:paraId="69021C18" w14:textId="1E41256B" w:rsidR="00AA39CB" w:rsidRDefault="00EC3513" w:rsidP="00795E0A">
      <w:pPr>
        <w:pStyle w:val="ListeParagraf"/>
        <w:numPr>
          <w:ilvl w:val="0"/>
          <w:numId w:val="5"/>
        </w:numPr>
        <w:spacing w:before="240" w:after="360"/>
        <w:ind w:left="360"/>
      </w:pPr>
      <w:r>
        <w:t xml:space="preserve">Son yaklaşım ise Nominal olan </w:t>
      </w:r>
      <w:r w:rsidR="00AD2BCA">
        <w:t>d</w:t>
      </w:r>
      <w:r>
        <w:t xml:space="preserve">aha </w:t>
      </w:r>
      <w:r w:rsidR="00AD2BCA">
        <w:t>i</w:t>
      </w:r>
      <w:r>
        <w:t xml:space="preserve">yidir metodudur. Bu da S/N yi standart sapmalarla değerlendirilmesi anlamına gelmektedir ve Denklem </w:t>
      </w:r>
      <w:r w:rsidR="004A08B9">
        <w:t>2.</w:t>
      </w:r>
      <w:r w:rsidR="00795E0A">
        <w:t>4</w:t>
      </w:r>
      <w:r>
        <w:t xml:space="preserve"> ile hesaplanmaktadır: </w:t>
      </w:r>
    </w:p>
    <w:tbl>
      <w:tblPr>
        <w:tblStyle w:val="TabloKlavuzu"/>
        <w:tblW w:w="7796" w:type="dxa"/>
        <w:tblInd w:w="5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2"/>
        <w:gridCol w:w="2127"/>
        <w:gridCol w:w="3827"/>
      </w:tblGrid>
      <w:tr w:rsidR="004A08B9" w14:paraId="3F4DE86B" w14:textId="77777777" w:rsidTr="004A08B9">
        <w:trPr>
          <w:trHeight w:val="973"/>
        </w:trPr>
        <w:tc>
          <w:tcPr>
            <w:tcW w:w="1842" w:type="dxa"/>
          </w:tcPr>
          <w:p w14:paraId="10FCB4F7" w14:textId="77777777" w:rsidR="004A08B9" w:rsidRDefault="004A08B9" w:rsidP="00AB44E0">
            <w:pPr>
              <w:pStyle w:val="ListeParagraf"/>
              <w:spacing w:line="240" w:lineRule="auto"/>
              <w:ind w:left="0"/>
              <w:jc w:val="center"/>
            </w:pPr>
          </w:p>
          <w:p w14:paraId="49B71EF4" w14:textId="77777777" w:rsidR="004A08B9" w:rsidRDefault="004A08B9" w:rsidP="00AB44E0">
            <w:pPr>
              <w:spacing w:line="240" w:lineRule="auto"/>
              <w:jc w:val="right"/>
            </w:pPr>
            <w:r w:rsidRPr="00980E5C">
              <w:t>S/N =  -10*log</w:t>
            </w:r>
            <w:r w:rsidRPr="00980E5C">
              <w:rPr>
                <w:vertAlign w:val="subscript"/>
              </w:rPr>
              <w:t>10</w:t>
            </w:r>
          </w:p>
        </w:tc>
        <w:tc>
          <w:tcPr>
            <w:tcW w:w="2127" w:type="dxa"/>
          </w:tcPr>
          <w:p w14:paraId="112B4B76" w14:textId="77777777" w:rsidR="004A08B9" w:rsidRDefault="00A47D29" w:rsidP="00AB44E0">
            <w:pPr>
              <w:spacing w:after="160" w:line="259" w:lineRule="auto"/>
              <w:jc w:val="left"/>
            </w:pPr>
            <m:oMathPara>
              <m:oMath>
                <m:d>
                  <m:dPr>
                    <m:begChr m:val="["/>
                    <m:endChr m:val="]"/>
                    <m:ctrlPr>
                      <w:rPr>
                        <w:rFonts w:ascii="Cambria Math" w:hAnsi="Cambria Math"/>
                        <w:i/>
                        <w:vertAlign w:val="subscript"/>
                      </w:rPr>
                    </m:ctrlPr>
                  </m:dPr>
                  <m:e>
                    <m:f>
                      <m:fPr>
                        <m:ctrlPr>
                          <w:rPr>
                            <w:rFonts w:ascii="Cambria Math" w:hAnsi="Cambria Math"/>
                            <w:i/>
                            <w:vertAlign w:val="subscript"/>
                          </w:rPr>
                        </m:ctrlPr>
                      </m:fPr>
                      <m:num>
                        <m:r>
                          <w:rPr>
                            <w:rFonts w:ascii="Cambria Math" w:hAnsi="Cambria Math"/>
                            <w:vertAlign w:val="subscript"/>
                          </w:rPr>
                          <m:t>1</m:t>
                        </m:r>
                      </m:num>
                      <m:den>
                        <m:r>
                          <w:rPr>
                            <w:rFonts w:ascii="Cambria Math" w:hAnsi="Cambria Math"/>
                            <w:vertAlign w:val="subscript"/>
                          </w:rPr>
                          <m:t>n</m:t>
                        </m:r>
                      </m:den>
                    </m:f>
                    <m:r>
                      <w:rPr>
                        <w:rFonts w:ascii="Cambria Math" w:hAnsi="Cambria Math"/>
                        <w:vertAlign w:val="subscript"/>
                      </w:rPr>
                      <m:t xml:space="preserve"> </m:t>
                    </m:r>
                    <m:nary>
                      <m:naryPr>
                        <m:chr m:val="∑"/>
                        <m:limLoc m:val="undOvr"/>
                        <m:ctrlPr>
                          <w:rPr>
                            <w:rFonts w:ascii="Cambria Math" w:hAnsi="Cambria Math"/>
                            <w:i/>
                            <w:vertAlign w:val="subscript"/>
                          </w:rPr>
                        </m:ctrlPr>
                      </m:naryPr>
                      <m:sub>
                        <m:r>
                          <w:rPr>
                            <w:rFonts w:ascii="Cambria Math" w:hAnsi="Cambria Math"/>
                            <w:vertAlign w:val="subscript"/>
                          </w:rPr>
                          <m:t>i=1</m:t>
                        </m:r>
                      </m:sub>
                      <m:sup>
                        <m:r>
                          <w:rPr>
                            <w:rFonts w:ascii="Cambria Math" w:hAnsi="Cambria Math"/>
                            <w:vertAlign w:val="subscript"/>
                          </w:rPr>
                          <m:t>n</m:t>
                        </m:r>
                      </m:sup>
                      <m:e>
                        <m:sSup>
                          <m:sSupPr>
                            <m:ctrlPr>
                              <w:rPr>
                                <w:rFonts w:ascii="Cambria Math" w:hAnsi="Cambria Math"/>
                                <w:i/>
                                <w:vertAlign w:val="subscript"/>
                              </w:rPr>
                            </m:ctrlPr>
                          </m:sSupPr>
                          <m:e>
                            <m:d>
                              <m:dPr>
                                <m:ctrlPr>
                                  <w:rPr>
                                    <w:rFonts w:ascii="Cambria Math" w:hAnsi="Cambria Math"/>
                                    <w:i/>
                                    <w:vertAlign w:val="subscript"/>
                                  </w:rPr>
                                </m:ctrlPr>
                              </m:dPr>
                              <m:e>
                                <m:sSub>
                                  <m:sSubPr>
                                    <m:ctrlPr>
                                      <w:rPr>
                                        <w:rFonts w:ascii="Cambria Math" w:hAnsi="Cambria Math"/>
                                        <w:i/>
                                        <w:vertAlign w:val="subscript"/>
                                      </w:rPr>
                                    </m:ctrlPr>
                                  </m:sSubPr>
                                  <m:e>
                                    <m:r>
                                      <w:rPr>
                                        <w:rFonts w:ascii="Cambria Math" w:hAnsi="Cambria Math"/>
                                        <w:vertAlign w:val="subscript"/>
                                      </w:rPr>
                                      <m:t>Y</m:t>
                                    </m:r>
                                  </m:e>
                                  <m:sub>
                                    <m:r>
                                      <w:rPr>
                                        <w:rFonts w:ascii="Cambria Math" w:hAnsi="Cambria Math"/>
                                        <w:vertAlign w:val="subscript"/>
                                      </w:rPr>
                                      <m:t>i</m:t>
                                    </m:r>
                                  </m:sub>
                                </m:sSub>
                                <m:r>
                                  <w:rPr>
                                    <w:rFonts w:ascii="Cambria Math" w:hAnsi="Cambria Math"/>
                                    <w:vertAlign w:val="subscript"/>
                                  </w:rPr>
                                  <m:t xml:space="preserve">- </m:t>
                                </m:r>
                                <m:sSub>
                                  <m:sSubPr>
                                    <m:ctrlPr>
                                      <w:rPr>
                                        <w:rFonts w:ascii="Cambria Math" w:hAnsi="Cambria Math"/>
                                        <w:i/>
                                        <w:vertAlign w:val="subscript"/>
                                      </w:rPr>
                                    </m:ctrlPr>
                                  </m:sSubPr>
                                  <m:e>
                                    <m:r>
                                      <w:rPr>
                                        <w:rFonts w:ascii="Cambria Math" w:hAnsi="Cambria Math"/>
                                        <w:vertAlign w:val="subscript"/>
                                      </w:rPr>
                                      <m:t>Y</m:t>
                                    </m:r>
                                  </m:e>
                                  <m:sub>
                                    <m:r>
                                      <w:rPr>
                                        <w:rFonts w:ascii="Cambria Math" w:hAnsi="Cambria Math"/>
                                        <w:vertAlign w:val="subscript"/>
                                      </w:rPr>
                                      <m:t>0</m:t>
                                    </m:r>
                                  </m:sub>
                                </m:sSub>
                              </m:e>
                            </m:d>
                          </m:e>
                          <m:sup>
                            <m:r>
                              <w:rPr>
                                <w:rFonts w:ascii="Cambria Math" w:hAnsi="Cambria Math"/>
                                <w:vertAlign w:val="subscript"/>
                              </w:rPr>
                              <m:t>2</m:t>
                            </m:r>
                          </m:sup>
                        </m:sSup>
                      </m:e>
                    </m:nary>
                  </m:e>
                </m:d>
              </m:oMath>
            </m:oMathPara>
          </w:p>
        </w:tc>
        <w:tc>
          <w:tcPr>
            <w:tcW w:w="3827" w:type="dxa"/>
          </w:tcPr>
          <w:p w14:paraId="44FAB905" w14:textId="77777777" w:rsidR="004A08B9" w:rsidRDefault="004A08B9" w:rsidP="00AB44E0">
            <w:pPr>
              <w:pStyle w:val="ListeParagraf"/>
              <w:spacing w:line="240" w:lineRule="auto"/>
              <w:ind w:left="0"/>
            </w:pPr>
          </w:p>
          <w:p w14:paraId="6198D5C6" w14:textId="14EAE938" w:rsidR="004A08B9" w:rsidRDefault="004A08B9" w:rsidP="00795E0A">
            <w:pPr>
              <w:pStyle w:val="ListeParagraf"/>
              <w:spacing w:line="240" w:lineRule="auto"/>
              <w:ind w:left="0"/>
              <w:jc w:val="right"/>
            </w:pPr>
            <w:r>
              <w:t>(2.</w:t>
            </w:r>
            <w:r w:rsidR="00795E0A">
              <w:t>4</w:t>
            </w:r>
            <w:r>
              <w:t>)</w:t>
            </w:r>
          </w:p>
        </w:tc>
      </w:tr>
    </w:tbl>
    <w:p w14:paraId="2ADA2265" w14:textId="2E22F398" w:rsidR="003001E2" w:rsidRDefault="00EC3513" w:rsidP="00795E0A">
      <w:pPr>
        <w:spacing w:before="240" w:after="360"/>
      </w:pPr>
      <w:proofErr w:type="gramStart"/>
      <w:r w:rsidRPr="00EC3513">
        <w:t>Her üç denklemde, Y her yanıtın değerini ölçer.</w:t>
      </w:r>
      <w:proofErr w:type="gramEnd"/>
      <w:r w:rsidRPr="00EC3513">
        <w:t xml:space="preserve"> </w:t>
      </w:r>
      <w:proofErr w:type="gramStart"/>
      <w:r w:rsidRPr="00EC3513">
        <w:t>Değişkenliği destekleyen çevre ve tasarım nedeniyle değişkenlik meydana gelir.</w:t>
      </w:r>
      <w:proofErr w:type="gramEnd"/>
      <w:r w:rsidRPr="00EC3513">
        <w:t xml:space="preserve"> </w:t>
      </w:r>
      <w:r>
        <w:t xml:space="preserve">Bu </w:t>
      </w:r>
      <w:r w:rsidR="005D7201">
        <w:t>bakımdan</w:t>
      </w:r>
      <w:r>
        <w:t xml:space="preserve"> g</w:t>
      </w:r>
      <w:r w:rsidRPr="00EC3513">
        <w:t>ürültü üç kategoride sınıflandır</w:t>
      </w:r>
      <w:r>
        <w:t>ılabilir</w:t>
      </w:r>
      <w:r w:rsidRPr="00EC3513">
        <w:t xml:space="preserve"> </w:t>
      </w:r>
      <w:r w:rsidR="00AA39CB">
        <w:fldChar w:fldCharType="begin" w:fldLock="1"/>
      </w:r>
      <w:r w:rsidR="001B54AC">
        <w:instrText>ADDIN CSL_CITATION {"citationItems":[{"id":"ITEM-1","itemData":{"author":[{"dropping-particle":"","family":"Nuruddin","given":"Muhd Fadhil B","non-dropping-particle":"","parse-names":false,"suffix":""},{"dropping-particle":"","family":"Bayuji","given":"Ridho","non-dropping-particle":"","parse-names":false,"suffix":""}],"container-title":"Apsec-Eacef","id":"ITEM-1","issued":{"date-parts":[["2009"]]},"page":"694-700","title":"Optimum Mix Proportioning of Mirha Foamed Concrete Using Taguchi ' S Approach","type":"article-journal"},"uris":["http://www.mendeley.com/documents/?uuid=9a31ea3b-f2f9-48db-8a20-36313c533274"]}],"mendeley":{"formattedCitation":"(M. F. B. Nuruddin &amp; Bayuji, 2009)","plainTextFormattedCitation":"(M. F. B. Nuruddin &amp; Bayuji, 2009)","previouslyFormattedCitation":"(M. F. B. Nuruddin &amp; Bayuji, 2009)"},"properties":{"noteIndex":0},"schema":"https://github.com/citation-style-language/schema/raw/master/csl-citation.json"}</w:instrText>
      </w:r>
      <w:r w:rsidR="00AA39CB">
        <w:fldChar w:fldCharType="separate"/>
      </w:r>
      <w:r w:rsidR="00795E0A">
        <w:rPr>
          <w:noProof/>
        </w:rPr>
        <w:t>(</w:t>
      </w:r>
      <w:r w:rsidR="00285FC0" w:rsidRPr="00285FC0">
        <w:rPr>
          <w:noProof/>
        </w:rPr>
        <w:t xml:space="preserve">Nuruddin </w:t>
      </w:r>
      <w:r w:rsidR="00795E0A">
        <w:rPr>
          <w:noProof/>
        </w:rPr>
        <w:t>ve</w:t>
      </w:r>
      <w:r w:rsidR="00285FC0" w:rsidRPr="00285FC0">
        <w:rPr>
          <w:noProof/>
        </w:rPr>
        <w:t xml:space="preserve"> Bayuji, 2009)</w:t>
      </w:r>
      <w:r w:rsidR="00AA39CB">
        <w:fldChar w:fldCharType="end"/>
      </w:r>
      <w:r w:rsidR="002C67BF">
        <w:t>:</w:t>
      </w:r>
    </w:p>
    <w:p w14:paraId="0D664826" w14:textId="77777777" w:rsidR="00EC3513" w:rsidRDefault="00EC3513" w:rsidP="00ED18BB">
      <w:pPr>
        <w:pStyle w:val="ListeParagraf"/>
        <w:numPr>
          <w:ilvl w:val="0"/>
          <w:numId w:val="9"/>
        </w:numPr>
        <w:spacing w:after="360"/>
        <w:ind w:left="360"/>
      </w:pPr>
      <w:r>
        <w:t xml:space="preserve">Dış gürültü faktörleri: Değişkenlik kaynakları veya dış kaynaklar "dış gürültü faktörü" olarak da adlandırılır. </w:t>
      </w:r>
    </w:p>
    <w:p w14:paraId="27EA89E9" w14:textId="77777777" w:rsidR="00EC3513" w:rsidRDefault="00EC3513" w:rsidP="00ED18BB">
      <w:pPr>
        <w:pStyle w:val="ListeParagraf"/>
        <w:numPr>
          <w:ilvl w:val="0"/>
          <w:numId w:val="9"/>
        </w:numPr>
        <w:spacing w:after="360"/>
        <w:ind w:left="360"/>
      </w:pPr>
      <w:r>
        <w:t xml:space="preserve">Üniteden üniteye gürültü: Üretilen herhangi iki ürün aynı olamayacağından, üniteden üniteye gürültü mevcuttur. </w:t>
      </w:r>
    </w:p>
    <w:p w14:paraId="6BB97AA5" w14:textId="77777777" w:rsidR="00EC3513" w:rsidRDefault="00EC3513" w:rsidP="00ED18BB">
      <w:pPr>
        <w:pStyle w:val="ListeParagraf"/>
        <w:numPr>
          <w:ilvl w:val="0"/>
          <w:numId w:val="9"/>
        </w:numPr>
        <w:spacing w:after="360"/>
        <w:ind w:left="360"/>
      </w:pPr>
      <w:r>
        <w:t>Dahili gürültü: Yaşlanma, yıpranma ve bozulma sürekli gerçekleştiğinden, kullanım ve saklama durumunda dahili gürültü meydana gelir.</w:t>
      </w:r>
    </w:p>
    <w:p w14:paraId="45A30553" w14:textId="77777777" w:rsidR="00EC3513" w:rsidRDefault="00EC3513" w:rsidP="00885C73">
      <w:pPr>
        <w:spacing w:after="360"/>
      </w:pPr>
      <w:proofErr w:type="gramStart"/>
      <w:r w:rsidRPr="00EC3513">
        <w:t>En iyi kontrol parametrelerinin kombinasyonunu seçmek, ürün sağlamlığını gürültü faktörleri açısından arttırma</w:t>
      </w:r>
      <w:r>
        <w:t>yı</w:t>
      </w:r>
      <w:r w:rsidRPr="00EC3513">
        <w:t xml:space="preserve"> hedef</w:t>
      </w:r>
      <w:r>
        <w:t>ler</w:t>
      </w:r>
      <w:r w:rsidRPr="00EC3513">
        <w:t>.</w:t>
      </w:r>
      <w:proofErr w:type="gramEnd"/>
      <w:r w:rsidRPr="00EC3513">
        <w:t xml:space="preserve"> </w:t>
      </w:r>
      <w:proofErr w:type="gramStart"/>
      <w:r w:rsidRPr="00EC3513">
        <w:t>Deneyler teorisinde</w:t>
      </w:r>
      <w:r>
        <w:t>,</w:t>
      </w:r>
      <w:r w:rsidRPr="00EC3513">
        <w:t xml:space="preserve"> Taguchi yönteminde ortogonal diziler birkaç deneyde birkaç değişken çalışmak için kullanılır.</w:t>
      </w:r>
      <w:proofErr w:type="gramEnd"/>
      <w:r w:rsidRPr="00EC3513">
        <w:t xml:space="preserve"> </w:t>
      </w:r>
      <w:proofErr w:type="gramStart"/>
      <w:r w:rsidRPr="00EC3513">
        <w:t>Deneysel konfigürasyonlar, dikey dizi tarafından büyük ölçüde azaltılm</w:t>
      </w:r>
      <w:r>
        <w:t>aktadır.</w:t>
      </w:r>
      <w:proofErr w:type="gramEnd"/>
      <w:r w:rsidRPr="00EC3513">
        <w:t xml:space="preserve"> </w:t>
      </w:r>
      <w:proofErr w:type="gramStart"/>
      <w:r w:rsidRPr="00EC3513">
        <w:t xml:space="preserve">Ayrıca, küçük ölçekli deneysel sonuçlar genel deneysel bölgede </w:t>
      </w:r>
      <w:r>
        <w:t xml:space="preserve">de </w:t>
      </w:r>
      <w:r w:rsidRPr="00EC3513">
        <w:t>geçerlidir.</w:t>
      </w:r>
      <w:proofErr w:type="gramEnd"/>
    </w:p>
    <w:p w14:paraId="1A1024E2" w14:textId="5CB8121C" w:rsidR="003001E2" w:rsidRDefault="00EC3513" w:rsidP="00795E0A">
      <w:pPr>
        <w:spacing w:after="360"/>
      </w:pPr>
      <w:r>
        <w:lastRenderedPageBreak/>
        <w:t xml:space="preserve">Taguchinin parameter tasarımı aşağıda verilen adımları içermektedir </w:t>
      </w:r>
      <w:r w:rsidR="00AA39CB">
        <w:fldChar w:fldCharType="begin" w:fldLock="1"/>
      </w:r>
      <w:r w:rsidR="001B54AC">
        <w:instrText>ADDIN CSL_CITATION {"citationItems":[{"id":"ITEM-1","itemData":{"ISSN":"03601323","abstract":"Durability of concrete structures is often liked to the presence (or not) of deleterious chemical species in the environment. Sulfate or acid-bearing environment originating, for instance, from industrial wastes is one of the severe conditions for durability of the concrete. In this paper, laboratory tests were performed to assess the damage caused by chemical attack on high strength concrete mixtures prepared with silica fume (SF) and blast furnace slag (BFS). The \"Taguchi method\" has been used to determine the optimum conditions required to obtain the physical properties that will yield to the most durable concrete mixtures. Concrete specimens were cured up to 14 days in lime-saturated water at 23±2 °C. After this period, the concrete specimens were immersed in various aggressive solutions until the experimental days. Test variables selected in this investigation were mineral admixture, water-to-binder ratio, curing regime and curing time. Results of the analysis have shown that the most durable mixtures to be the one prepared with 10% SF and 5% BFS. The water-binder (W/B) ratio of this mixture was 0.30 and it was cured in limewater for 120-day period. © 2007 Elsevier Ltd. All rights reserved.","author":[{"dropping-particle":"","family":"Türkmen","given":"Ibrahim","non-dropping-particle":"","parse-names":false,"suffix":""},{"dropping-particle":"","family":"Gül","given":"Rüstem","non-dropping-particle":"","parse-names":false,"suffix":""},{"dropping-particle":"","family":"Çelik","given":"Cafer","non-dropping-particle":"","parse-names":false,"suffix":""}],"container-title":"Building and Environment","id":"ITEM-1","issued":{"date-parts":[["2008"]]},"page":"1127-1137","title":"A Taguchi approach for investigation of some physical properties of concrete produced from mineral admixtures","type":"article-journal"},"uris":["http://www.mendeley.com/documents/?uuid=511b3f2e-7875-4cd8-892e-f2928c401dce"]}],"mendeley":{"formattedCitation":"(Türkmen, Gül, &amp; Çelik, 2008)","plainTextFormattedCitation":"(Türkmen, Gül, &amp; Çelik, 2008)","previouslyFormattedCitation":"(Türkmen, Gül, &amp; Çelik, 2008)"},"properties":{"noteIndex":0},"schema":"https://github.com/citation-style-language/schema/raw/master/csl-citation.json"}</w:instrText>
      </w:r>
      <w:r w:rsidR="00AA39CB">
        <w:fldChar w:fldCharType="separate"/>
      </w:r>
      <w:r w:rsidR="00795E0A">
        <w:rPr>
          <w:noProof/>
        </w:rPr>
        <w:t>(</w:t>
      </w:r>
      <w:r w:rsidR="00285FC0" w:rsidRPr="00285FC0">
        <w:rPr>
          <w:noProof/>
        </w:rPr>
        <w:t xml:space="preserve">Gül, </w:t>
      </w:r>
      <w:r w:rsidR="00795E0A">
        <w:rPr>
          <w:noProof/>
        </w:rPr>
        <w:t>ve</w:t>
      </w:r>
      <w:r w:rsidR="00285FC0" w:rsidRPr="00285FC0">
        <w:rPr>
          <w:noProof/>
        </w:rPr>
        <w:t xml:space="preserve"> Çelik, 2008)</w:t>
      </w:r>
      <w:r w:rsidR="00AA39CB">
        <w:fldChar w:fldCharType="end"/>
      </w:r>
      <w:r w:rsidR="00036331">
        <w:t>:</w:t>
      </w:r>
    </w:p>
    <w:p w14:paraId="7863C2DF" w14:textId="77777777" w:rsidR="00036331" w:rsidRDefault="00EC3513" w:rsidP="00641B74">
      <w:pPr>
        <w:pStyle w:val="ListeParagraf"/>
        <w:numPr>
          <w:ilvl w:val="0"/>
          <w:numId w:val="6"/>
        </w:numPr>
        <w:spacing w:after="360"/>
      </w:pPr>
      <w:r>
        <w:t xml:space="preserve">Problemi algılamak ve </w:t>
      </w:r>
      <w:r w:rsidR="00227B87">
        <w:t>i</w:t>
      </w:r>
      <w:r>
        <w:t>fade etmek</w:t>
      </w:r>
    </w:p>
    <w:p w14:paraId="2637DDDF" w14:textId="77777777" w:rsidR="003832DD" w:rsidRDefault="00EC3513" w:rsidP="00641B74">
      <w:pPr>
        <w:pStyle w:val="ListeParagraf"/>
        <w:numPr>
          <w:ilvl w:val="0"/>
          <w:numId w:val="6"/>
        </w:numPr>
        <w:spacing w:after="360"/>
      </w:pPr>
      <w:r>
        <w:t xml:space="preserve">Kalite </w:t>
      </w:r>
      <w:r w:rsidR="00227B87">
        <w:t>parametrelerini seçmek</w:t>
      </w:r>
    </w:p>
    <w:p w14:paraId="48478D67" w14:textId="77777777" w:rsidR="003832DD" w:rsidRDefault="00EC3513" w:rsidP="00641B74">
      <w:pPr>
        <w:pStyle w:val="ListeParagraf"/>
        <w:numPr>
          <w:ilvl w:val="0"/>
          <w:numId w:val="6"/>
        </w:numPr>
        <w:spacing w:after="360"/>
      </w:pPr>
      <w:r>
        <w:t xml:space="preserve">Tasarım </w:t>
      </w:r>
      <w:r w:rsidR="00227B87">
        <w:t>ve proses parametrelerini seçmek</w:t>
      </w:r>
    </w:p>
    <w:p w14:paraId="7C0876A4" w14:textId="77777777" w:rsidR="003832DD" w:rsidRDefault="00EC3513" w:rsidP="00641B74">
      <w:pPr>
        <w:pStyle w:val="ListeParagraf"/>
        <w:numPr>
          <w:ilvl w:val="0"/>
          <w:numId w:val="6"/>
        </w:numPr>
        <w:spacing w:after="360"/>
      </w:pPr>
      <w:r>
        <w:t xml:space="preserve">Tasarım </w:t>
      </w:r>
      <w:r w:rsidR="00227B87">
        <w:t>parametrelerinin sınıflandırılması</w:t>
      </w:r>
    </w:p>
    <w:p w14:paraId="6BBC63B1" w14:textId="77777777" w:rsidR="003832DD" w:rsidRDefault="00CF21E7" w:rsidP="00641B74">
      <w:pPr>
        <w:pStyle w:val="ListeParagraf"/>
        <w:numPr>
          <w:ilvl w:val="0"/>
          <w:numId w:val="6"/>
        </w:numPr>
        <w:spacing w:after="360"/>
      </w:pPr>
      <w:r>
        <w:t xml:space="preserve">Gerekli </w:t>
      </w:r>
      <w:r w:rsidR="00227B87">
        <w:t>seviyelerin belirlenmesi</w:t>
      </w:r>
    </w:p>
    <w:p w14:paraId="35496FB8" w14:textId="77777777" w:rsidR="003832DD" w:rsidRDefault="00CF21E7" w:rsidP="00641B74">
      <w:pPr>
        <w:pStyle w:val="ListeParagraf"/>
        <w:numPr>
          <w:ilvl w:val="0"/>
          <w:numId w:val="6"/>
        </w:numPr>
        <w:spacing w:after="360"/>
      </w:pPr>
      <w:r>
        <w:t xml:space="preserve">Etkileşimlerin </w:t>
      </w:r>
      <w:r w:rsidR="00227B87">
        <w:t>belirlenmesi</w:t>
      </w:r>
    </w:p>
    <w:p w14:paraId="5D4FA768" w14:textId="77777777" w:rsidR="003832DD" w:rsidRDefault="00227B87" w:rsidP="00641B74">
      <w:pPr>
        <w:pStyle w:val="ListeParagraf"/>
        <w:numPr>
          <w:ilvl w:val="0"/>
          <w:numId w:val="6"/>
        </w:numPr>
        <w:spacing w:after="360"/>
      </w:pPr>
      <w:r>
        <w:t>Uygun ortogonal dizi seçimi</w:t>
      </w:r>
    </w:p>
    <w:p w14:paraId="53D61826" w14:textId="77777777" w:rsidR="003832DD" w:rsidRDefault="00227B87" w:rsidP="00641B74">
      <w:pPr>
        <w:pStyle w:val="ListeParagraf"/>
        <w:numPr>
          <w:ilvl w:val="0"/>
          <w:numId w:val="6"/>
        </w:numPr>
        <w:spacing w:after="360"/>
      </w:pPr>
      <w:r>
        <w:t>Deneyin yürütülmesi</w:t>
      </w:r>
    </w:p>
    <w:p w14:paraId="57693BB3" w14:textId="77777777" w:rsidR="00464960" w:rsidRDefault="00227B87" w:rsidP="00641B74">
      <w:pPr>
        <w:pStyle w:val="ListeParagraf"/>
        <w:numPr>
          <w:ilvl w:val="0"/>
          <w:numId w:val="6"/>
        </w:numPr>
        <w:spacing w:after="360"/>
      </w:pPr>
      <w:r>
        <w:t>İstatistiki analiz yapma</w:t>
      </w:r>
    </w:p>
    <w:p w14:paraId="6CEB7057" w14:textId="0A0C9045" w:rsidR="00ED18BB" w:rsidRDefault="00227B87" w:rsidP="00ED18BB">
      <w:pPr>
        <w:pStyle w:val="ListeParagraf"/>
        <w:numPr>
          <w:ilvl w:val="0"/>
          <w:numId w:val="6"/>
        </w:numPr>
        <w:spacing w:after="360" w:line="259" w:lineRule="auto"/>
        <w:jc w:val="left"/>
      </w:pPr>
      <w:r w:rsidRPr="00CF21E7">
        <w:t xml:space="preserve">Uygun bir deney yapmak ve </w:t>
      </w:r>
      <w:r w:rsidR="00CF21E7" w:rsidRPr="00CF21E7">
        <w:t>sonuçları uygulamak</w:t>
      </w:r>
      <w:r w:rsidR="00CD10A5">
        <w:t xml:space="preserve"> </w:t>
      </w:r>
    </w:p>
    <w:p w14:paraId="365EA204" w14:textId="4557D2DE" w:rsidR="00443A25" w:rsidRDefault="00046DD7" w:rsidP="00E7500A">
      <w:pPr>
        <w:pStyle w:val="Balk2"/>
      </w:pPr>
      <w:bookmarkStart w:id="324" w:name="_Toc32601479"/>
      <w:r>
        <w:t>Literatüre Ait Bazı Çalışmalar</w:t>
      </w:r>
      <w:bookmarkEnd w:id="324"/>
    </w:p>
    <w:p w14:paraId="5541741A" w14:textId="0A98F9F3" w:rsidR="00D11030" w:rsidRDefault="00795E0A" w:rsidP="00D11030">
      <w:pPr>
        <w:spacing w:after="240"/>
      </w:pPr>
      <w:r>
        <w:t xml:space="preserve">Shi </w:t>
      </w:r>
      <w:proofErr w:type="gramStart"/>
      <w:r>
        <w:t>vd</w:t>
      </w:r>
      <w:proofErr w:type="gramEnd"/>
      <w:r w:rsidR="00D11030" w:rsidRPr="00D11030">
        <w:t xml:space="preserve">. </w:t>
      </w:r>
      <w:proofErr w:type="gramStart"/>
      <w:r w:rsidR="00D11030" w:rsidRPr="00D11030">
        <w:t xml:space="preserve">(2015), </w:t>
      </w:r>
      <w:r w:rsidR="00C845C5" w:rsidRPr="00C845C5">
        <w:t>UYPB</w:t>
      </w:r>
      <w:r w:rsidR="00D11030" w:rsidRPr="00D11030">
        <w:t xml:space="preserve"> için teorik prensipleri, hammaddeleri, karışım tasarım yöntemlerini ve hazırlama tekniklerini gözden geçir</w:t>
      </w:r>
      <w:r w:rsidR="00C358DC">
        <w:t xml:space="preserve">dikleri araştırmalarında, </w:t>
      </w:r>
      <w:r w:rsidR="00C358DC" w:rsidRPr="00C845C5">
        <w:t>UYPB</w:t>
      </w:r>
      <w:r w:rsidR="00C358DC" w:rsidRPr="00D11030">
        <w:t xml:space="preserve"> tasarımı için dört temel prensi</w:t>
      </w:r>
      <w:r w:rsidR="00C358DC">
        <w:t>p olduğunuve bu prensiplerin gözeneklilikteki</w:t>
      </w:r>
      <w:r w:rsidR="00D11030" w:rsidRPr="00D11030">
        <w:t xml:space="preserve"> azalma, mikroyapıda iyileşme, homojen olmayan</w:t>
      </w:r>
      <w:r w:rsidR="00C358DC">
        <w:t xml:space="preserve"> yapının </w:t>
      </w:r>
      <w:r w:rsidR="00D11030" w:rsidRPr="00D11030">
        <w:t xml:space="preserve">artması ve tokluktaki artış </w:t>
      </w:r>
      <w:r w:rsidR="00C358DC">
        <w:t>olarak ifade etmişlerdir</w:t>
      </w:r>
      <w:r w:rsidR="00D11030" w:rsidRPr="00D11030">
        <w:t>.</w:t>
      </w:r>
      <w:proofErr w:type="gramEnd"/>
      <w:r w:rsidR="00D11030" w:rsidRPr="00D11030">
        <w:t xml:space="preserve"> </w:t>
      </w:r>
      <w:r w:rsidR="00C358DC">
        <w:t>Ayrıca h</w:t>
      </w:r>
      <w:r w:rsidR="00D11030" w:rsidRPr="00D11030">
        <w:t>ammaddeler, hazırlama tekniği ve kür</w:t>
      </w:r>
      <w:r w:rsidR="00C358DC">
        <w:t xml:space="preserve"> şartları</w:t>
      </w:r>
      <w:r w:rsidR="00D11030" w:rsidRPr="00D11030">
        <w:t xml:space="preserve"> </w:t>
      </w:r>
      <w:r w:rsidR="00C358DC" w:rsidRPr="00C845C5">
        <w:t>UYPB</w:t>
      </w:r>
      <w:r w:rsidR="00D11030" w:rsidRPr="00D11030">
        <w:t>'nin özellikleri üzerinde önemli bir etkiye sahip</w:t>
      </w:r>
      <w:r w:rsidR="00C358DC">
        <w:t xml:space="preserve"> olduğu, ç</w:t>
      </w:r>
      <w:r w:rsidR="00D11030" w:rsidRPr="00D11030">
        <w:t xml:space="preserve">imento ve </w:t>
      </w:r>
      <w:proofErr w:type="gramStart"/>
      <w:r w:rsidR="00C358DC">
        <w:t>SD’nın</w:t>
      </w:r>
      <w:proofErr w:type="gramEnd"/>
      <w:r w:rsidR="00D11030" w:rsidRPr="00D11030">
        <w:t xml:space="preserve"> kısmen </w:t>
      </w:r>
      <w:r w:rsidR="00C358DC">
        <w:t>veya</w:t>
      </w:r>
      <w:r w:rsidR="00D11030" w:rsidRPr="00D11030">
        <w:t xml:space="preserve"> tamamen değiştirilmesi için </w:t>
      </w:r>
      <w:r w:rsidR="006218DD">
        <w:t>UK</w:t>
      </w:r>
      <w:r w:rsidR="00D11030" w:rsidRPr="00D11030">
        <w:t xml:space="preserve"> ve </w:t>
      </w:r>
      <w:r w:rsidR="006218DD">
        <w:t>YFC</w:t>
      </w:r>
      <w:r w:rsidR="00D11030" w:rsidRPr="00D11030">
        <w:t xml:space="preserve"> gibi yaygın olarak kullanılan ek </w:t>
      </w:r>
      <w:r w:rsidR="00C358DC">
        <w:t>pozolanik</w:t>
      </w:r>
      <w:r w:rsidR="00D11030" w:rsidRPr="00D11030">
        <w:t xml:space="preserve"> malzemelerin kullanılması</w:t>
      </w:r>
      <w:r w:rsidR="00C358DC">
        <w:t>nın gerektiğini</w:t>
      </w:r>
      <w:r w:rsidR="00D11030" w:rsidRPr="00D11030">
        <w:t xml:space="preserve">, </w:t>
      </w:r>
      <w:r w:rsidR="00C845C5" w:rsidRPr="00C845C5">
        <w:t xml:space="preserve">UYPB </w:t>
      </w:r>
      <w:r w:rsidR="00D11030" w:rsidRPr="00D11030">
        <w:t>'nin malzeme maliyetini</w:t>
      </w:r>
      <w:r w:rsidR="00C358DC">
        <w:t>de</w:t>
      </w:r>
      <w:r w:rsidR="00D11030" w:rsidRPr="00D11030">
        <w:t xml:space="preserve"> önemli ölçüde azaltabili</w:t>
      </w:r>
      <w:r w:rsidR="00C358DC">
        <w:t>ceğini belirtmişlerdir</w:t>
      </w:r>
      <w:r w:rsidR="00D11030" w:rsidRPr="00D11030">
        <w:t xml:space="preserve">. </w:t>
      </w:r>
      <w:proofErr w:type="gramStart"/>
      <w:r w:rsidR="00D11030" w:rsidRPr="00D11030">
        <w:t xml:space="preserve">Aynı zamanda, bu ilave </w:t>
      </w:r>
      <w:r w:rsidR="00C358DC">
        <w:t>pozolanik</w:t>
      </w:r>
      <w:r w:rsidR="00D11030" w:rsidRPr="00D11030">
        <w:t xml:space="preserve"> malzemelerin uygun bir miktarına sahip </w:t>
      </w:r>
      <w:r w:rsidR="00C845C5" w:rsidRPr="00C845C5">
        <w:t>UYPB</w:t>
      </w:r>
      <w:r w:rsidR="00D11030" w:rsidRPr="00D11030">
        <w:t xml:space="preserve">, normal </w:t>
      </w:r>
      <w:r w:rsidR="00C358DC">
        <w:t>su küründen</w:t>
      </w:r>
      <w:r w:rsidR="00D11030" w:rsidRPr="00D11030">
        <w:t xml:space="preserve"> sonra 150-200</w:t>
      </w:r>
      <w:r w:rsidR="00C358DC">
        <w:t xml:space="preserve"> MPa basınç dayanımına ulaşabileceğide vurgulanmıştır.</w:t>
      </w:r>
      <w:proofErr w:type="gramEnd"/>
    </w:p>
    <w:p w14:paraId="2BD3EBA1" w14:textId="1737E94D" w:rsidR="00D11030" w:rsidRDefault="00FB6772" w:rsidP="00D11030">
      <w:pPr>
        <w:spacing w:after="240"/>
      </w:pPr>
      <w:r>
        <w:t xml:space="preserve">Šeps </w:t>
      </w:r>
      <w:proofErr w:type="gramStart"/>
      <w:r>
        <w:t>vd</w:t>
      </w:r>
      <w:proofErr w:type="gramEnd"/>
      <w:r w:rsidR="00D11030" w:rsidRPr="00D11030">
        <w:t xml:space="preserve">. (2019) </w:t>
      </w:r>
      <w:r w:rsidR="00895ACC" w:rsidRPr="00C845C5">
        <w:t>UYPB</w:t>
      </w:r>
      <w:r w:rsidR="00895ACC">
        <w:t xml:space="preserve">’da </w:t>
      </w:r>
      <w:r w:rsidR="00D11030" w:rsidRPr="00D11030">
        <w:t xml:space="preserve">ek </w:t>
      </w:r>
      <w:r w:rsidR="00895ACC">
        <w:t>pozolanik</w:t>
      </w:r>
      <w:r w:rsidR="00D11030" w:rsidRPr="00D11030">
        <w:t xml:space="preserve"> malzemeler</w:t>
      </w:r>
      <w:r w:rsidR="00895ACC">
        <w:t xml:space="preserve">in </w:t>
      </w:r>
      <w:r w:rsidR="00D11030" w:rsidRPr="00D11030">
        <w:t>kullanım</w:t>
      </w:r>
      <w:r w:rsidR="00895ACC">
        <w:t>ını</w:t>
      </w:r>
      <w:r w:rsidR="00D11030" w:rsidRPr="00D11030">
        <w:t xml:space="preserve"> ve bunların temel malzeme özellikleri üzerindeki etkileri</w:t>
      </w:r>
      <w:r w:rsidR="00895ACC">
        <w:t>ni inceledikleri çalışmalarında,</w:t>
      </w:r>
      <w:r w:rsidR="00D11030" w:rsidRPr="00D11030">
        <w:t xml:space="preserve"> </w:t>
      </w:r>
      <w:r w:rsidR="006218DD">
        <w:t>SD</w:t>
      </w:r>
      <w:r w:rsidR="00D11030" w:rsidRPr="00D11030">
        <w:t xml:space="preserve">, </w:t>
      </w:r>
      <w:r w:rsidR="006218DD">
        <w:t>UK</w:t>
      </w:r>
      <w:r w:rsidR="00D11030" w:rsidRPr="00D11030">
        <w:t xml:space="preserve"> ve</w:t>
      </w:r>
      <w:r w:rsidR="00895ACC">
        <w:t xml:space="preserve"> </w:t>
      </w:r>
      <w:r w:rsidR="00895ACC" w:rsidRPr="00D11030">
        <w:t>metakaolin</w:t>
      </w:r>
      <w:r w:rsidR="00895ACC">
        <w:t xml:space="preserve">in </w:t>
      </w:r>
      <w:r w:rsidR="00D11030" w:rsidRPr="00D11030">
        <w:t>%10,</w:t>
      </w:r>
      <w:r w:rsidR="00462BA4">
        <w:t xml:space="preserve"> </w:t>
      </w:r>
      <w:r w:rsidR="00D11030" w:rsidRPr="00D11030">
        <w:t>%20 ve</w:t>
      </w:r>
      <w:r w:rsidR="00895ACC">
        <w:t xml:space="preserve"> </w:t>
      </w:r>
      <w:r w:rsidR="00D11030" w:rsidRPr="00D11030">
        <w:t xml:space="preserve">%30 bağlayıcı </w:t>
      </w:r>
      <w:r w:rsidR="00895ACC">
        <w:t>y</w:t>
      </w:r>
      <w:r w:rsidR="00072B8A">
        <w:t xml:space="preserve">er değiştirilerek kullanımınında, </w:t>
      </w:r>
      <w:r w:rsidR="00D11030" w:rsidRPr="00D11030">
        <w:t xml:space="preserve">betonun yoğunluğu, basınç dayanımı ve eğilme dayanımı, ilave malzeme içermeyen referans beton ile karşılaştırılmıştır. </w:t>
      </w:r>
      <w:proofErr w:type="gramStart"/>
      <w:r w:rsidR="00D11030" w:rsidRPr="00D11030">
        <w:t xml:space="preserve">Sonuçlar, artan miktarda </w:t>
      </w:r>
      <w:r w:rsidR="00072B8A">
        <w:t>pozolonik</w:t>
      </w:r>
      <w:r w:rsidR="00D11030" w:rsidRPr="00D11030">
        <w:t xml:space="preserve"> malzeme ile beton yoğunluğunun azaldığını ve bunun da ilave malzemelerin düşük yoğunluğuna </w:t>
      </w:r>
      <w:r w:rsidR="00D11030" w:rsidRPr="00D11030">
        <w:lastRenderedPageBreak/>
        <w:t xml:space="preserve">karşılık geldiğini </w:t>
      </w:r>
      <w:r w:rsidR="00072B8A">
        <w:t>açıklamışlardır</w:t>
      </w:r>
      <w:r w:rsidR="00D11030" w:rsidRPr="00D11030">
        <w:t>.</w:t>
      </w:r>
      <w:proofErr w:type="gramEnd"/>
      <w:r w:rsidR="00D11030" w:rsidRPr="00D11030">
        <w:t xml:space="preserve"> </w:t>
      </w:r>
      <w:proofErr w:type="gramStart"/>
      <w:r w:rsidR="00072B8A">
        <w:t xml:space="preserve">Ancak çalışmalarında </w:t>
      </w:r>
      <w:r w:rsidR="00D11030" w:rsidRPr="00D11030">
        <w:t>%20 ve</w:t>
      </w:r>
      <w:r w:rsidR="00072B8A">
        <w:t xml:space="preserve"> </w:t>
      </w:r>
      <w:r w:rsidR="00D11030" w:rsidRPr="00D11030">
        <w:t xml:space="preserve">%30 </w:t>
      </w:r>
      <w:r w:rsidR="00072B8A">
        <w:t xml:space="preserve">SD ile </w:t>
      </w:r>
      <w:r w:rsidR="00D11030" w:rsidRPr="00D11030">
        <w:t xml:space="preserve">%30 metakaolin içeren karışımlar haricinde hemen hemen tüm karışımlar için basınç </w:t>
      </w:r>
      <w:r w:rsidR="00072B8A">
        <w:t>dayanımlarının</w:t>
      </w:r>
      <w:r w:rsidR="00D11030" w:rsidRPr="00D11030">
        <w:t xml:space="preserve"> daha yüksek</w:t>
      </w:r>
      <w:r w:rsidR="00072B8A">
        <w:t xml:space="preserve"> olduğu belirlenmiştir</w:t>
      </w:r>
      <w:r w:rsidR="00D11030" w:rsidRPr="00D11030">
        <w:t>.</w:t>
      </w:r>
      <w:proofErr w:type="gramEnd"/>
      <w:r w:rsidR="00D11030" w:rsidRPr="00D11030">
        <w:t xml:space="preserve"> Dört noktalı eğilme testinden kaynaklanan eğilme mukavemeti, </w:t>
      </w:r>
      <w:r w:rsidR="00072B8A">
        <w:t>SD</w:t>
      </w:r>
      <w:r w:rsidR="00D11030" w:rsidRPr="00D11030">
        <w:t xml:space="preserve"> ile karışım için daha düşük, metakaolin</w:t>
      </w:r>
      <w:r w:rsidR="00072B8A">
        <w:t xml:space="preserve">in </w:t>
      </w:r>
      <w:r w:rsidR="00D11030" w:rsidRPr="00D11030">
        <w:t>%30 ikame</w:t>
      </w:r>
      <w:r w:rsidR="00072B8A">
        <w:t>si</w:t>
      </w:r>
      <w:r w:rsidR="00D11030" w:rsidRPr="00D11030">
        <w:t xml:space="preserve"> hariç, daha yüksek değerler göster</w:t>
      </w:r>
      <w:r w:rsidR="00072B8A">
        <w:t xml:space="preserve">miş </w:t>
      </w:r>
      <w:r w:rsidR="000173FC">
        <w:t>olduğu, UK</w:t>
      </w:r>
      <w:r w:rsidR="00072B8A">
        <w:t xml:space="preserve"> için de</w:t>
      </w:r>
      <w:r w:rsidR="00D11030" w:rsidRPr="00D11030">
        <w:t>, ilave malzemelerin tüm dozajları iç</w:t>
      </w:r>
      <w:r w:rsidR="00072B8A">
        <w:t>in eğilme mukavemetini arttırdığı ifade edilmiştir.</w:t>
      </w:r>
      <w:r w:rsidR="00D11030" w:rsidRPr="00D11030">
        <w:t xml:space="preserve"> Sonuç, araştırılan tüm parametreler için </w:t>
      </w:r>
      <w:r w:rsidR="006218DD">
        <w:t>UK</w:t>
      </w:r>
      <w:r w:rsidR="00D11030" w:rsidRPr="00D11030">
        <w:t xml:space="preserve"> ikamesi için en iyi sonuçlara, yani kompozitin en yüksek basınç ve eğilme </w:t>
      </w:r>
      <w:r w:rsidR="00072B8A">
        <w:t xml:space="preserve">dayanımı </w:t>
      </w:r>
      <w:r w:rsidR="00D11030" w:rsidRPr="00D11030">
        <w:t>değerleri</w:t>
      </w:r>
      <w:r w:rsidR="00072B8A">
        <w:t>nin</w:t>
      </w:r>
      <w:r w:rsidR="00D11030" w:rsidRPr="00D11030">
        <w:t xml:space="preserve"> sağla</w:t>
      </w:r>
      <w:r w:rsidR="00072B8A">
        <w:t>n</w:t>
      </w:r>
      <w:r w:rsidR="00D11030" w:rsidRPr="00D11030">
        <w:t>dığı</w:t>
      </w:r>
      <w:r w:rsidR="00072B8A">
        <w:t xml:space="preserve"> </w:t>
      </w:r>
      <w:r w:rsidR="00D11030" w:rsidRPr="00D11030">
        <w:t>%20 veya</w:t>
      </w:r>
      <w:r w:rsidR="00072B8A">
        <w:t xml:space="preserve"> </w:t>
      </w:r>
      <w:r w:rsidR="00D11030" w:rsidRPr="00D11030">
        <w:t>%30 ikamesi</w:t>
      </w:r>
      <w:r w:rsidR="00072B8A">
        <w:t xml:space="preserve">nde mümkün olabileceği belirtilmiştir. </w:t>
      </w:r>
    </w:p>
    <w:p w14:paraId="2857924E" w14:textId="3BEBFFE8" w:rsidR="00D11030" w:rsidRDefault="00FB6772" w:rsidP="00D11030">
      <w:pPr>
        <w:spacing w:after="240"/>
      </w:pPr>
      <w:r>
        <w:t xml:space="preserve">Zemei Wua </w:t>
      </w:r>
      <w:proofErr w:type="gramStart"/>
      <w:r>
        <w:t>vd</w:t>
      </w:r>
      <w:proofErr w:type="gramEnd"/>
      <w:r w:rsidR="00D11030" w:rsidRPr="00D11030">
        <w:t xml:space="preserve">. </w:t>
      </w:r>
      <w:proofErr w:type="gramStart"/>
      <w:r w:rsidR="00D11030" w:rsidRPr="00D11030">
        <w:t xml:space="preserve">(2017), </w:t>
      </w:r>
      <w:r w:rsidR="00072B8A">
        <w:t>değişken kürlerin</w:t>
      </w:r>
      <w:r w:rsidR="00D11030" w:rsidRPr="00D11030">
        <w:t xml:space="preserve"> (</w:t>
      </w:r>
      <w:r w:rsidR="0061689A">
        <w:t>NSK</w:t>
      </w:r>
      <w:r w:rsidR="00D11030" w:rsidRPr="00D11030">
        <w:t xml:space="preserve">, </w:t>
      </w:r>
      <w:r w:rsidR="0061689A">
        <w:t>SSK</w:t>
      </w:r>
      <w:r w:rsidR="00D11030" w:rsidRPr="00D11030">
        <w:t xml:space="preserve"> ve buhar</w:t>
      </w:r>
      <w:r w:rsidR="00072B8A">
        <w:t xml:space="preserve"> kürü</w:t>
      </w:r>
      <w:r w:rsidR="00D11030" w:rsidRPr="00D11030">
        <w:t xml:space="preserve">), farklı </w:t>
      </w:r>
      <w:r w:rsidR="00072B8A">
        <w:t>pozolonik</w:t>
      </w:r>
      <w:r w:rsidR="00D11030" w:rsidRPr="00D11030">
        <w:t xml:space="preserve"> malzemelerle </w:t>
      </w:r>
      <w:r w:rsidR="00C845C5" w:rsidRPr="00C845C5">
        <w:t>UYPB</w:t>
      </w:r>
      <w:r w:rsidR="00D11030" w:rsidRPr="00D11030">
        <w:t xml:space="preserve"> mekanik özellikleri üzerindeki etkilerini araştırmıştır.</w:t>
      </w:r>
      <w:proofErr w:type="gramEnd"/>
      <w:r w:rsidR="00D11030" w:rsidRPr="00D11030">
        <w:t xml:space="preserve"> </w:t>
      </w:r>
      <w:proofErr w:type="gramStart"/>
      <w:r w:rsidR="00072B8A" w:rsidRPr="00C845C5">
        <w:t>UYPB</w:t>
      </w:r>
      <w:r w:rsidR="00D11030" w:rsidRPr="00D11030">
        <w:t xml:space="preserve"> karışımlarının, </w:t>
      </w:r>
      <w:r w:rsidR="00B867E1">
        <w:t>YFC</w:t>
      </w:r>
      <w:r w:rsidR="00D11030" w:rsidRPr="00D11030">
        <w:t xml:space="preserve"> veya </w:t>
      </w:r>
      <w:r w:rsidR="006218DD">
        <w:t>UK’</w:t>
      </w:r>
      <w:r w:rsidR="00D11030" w:rsidRPr="00D11030">
        <w:t>ünün</w:t>
      </w:r>
      <w:r w:rsidR="006218DD">
        <w:t xml:space="preserve"> </w:t>
      </w:r>
      <w:r w:rsidR="00D11030" w:rsidRPr="00D11030">
        <w:t>%0,</w:t>
      </w:r>
      <w:r w:rsidR="006218DD">
        <w:t xml:space="preserve"> </w:t>
      </w:r>
      <w:r w:rsidR="00D11030" w:rsidRPr="00D11030">
        <w:t>%20,</w:t>
      </w:r>
      <w:r w:rsidR="006218DD">
        <w:t xml:space="preserve"> </w:t>
      </w:r>
      <w:r w:rsidR="00D11030" w:rsidRPr="00D11030">
        <w:t>%40 ve</w:t>
      </w:r>
      <w:r w:rsidR="006218DD">
        <w:t xml:space="preserve"> </w:t>
      </w:r>
      <w:r w:rsidR="00D11030" w:rsidRPr="00D11030">
        <w:t>%60'ı ile akışkanlığı, basınç dayanımı, eğilme dayanımı ve tokluğu, çimento kütlesi değerlendiril</w:t>
      </w:r>
      <w:r w:rsidR="00072B8A">
        <w:t>miştir.</w:t>
      </w:r>
      <w:proofErr w:type="gramEnd"/>
      <w:r w:rsidR="00072B8A">
        <w:t xml:space="preserve"> </w:t>
      </w:r>
      <w:r w:rsidR="00D11030" w:rsidRPr="00D11030">
        <w:t xml:space="preserve">Test sonuçları, </w:t>
      </w:r>
      <w:r w:rsidR="00B867E1">
        <w:t>YFC</w:t>
      </w:r>
      <w:r w:rsidR="00D11030" w:rsidRPr="00D11030">
        <w:t xml:space="preserve"> veya </w:t>
      </w:r>
      <w:r w:rsidR="006218DD">
        <w:t>UK</w:t>
      </w:r>
      <w:r w:rsidR="00D11030" w:rsidRPr="00D11030">
        <w:t xml:space="preserve"> içeriğindeki artışın, kür </w:t>
      </w:r>
      <w:r w:rsidR="00072B8A">
        <w:t xml:space="preserve">şartları açısından </w:t>
      </w:r>
      <w:r w:rsidR="00072B8A" w:rsidRPr="00C845C5">
        <w:t>UYPB</w:t>
      </w:r>
      <w:r w:rsidR="00072B8A" w:rsidRPr="00D11030">
        <w:t xml:space="preserve"> </w:t>
      </w:r>
      <w:r w:rsidR="00D11030" w:rsidRPr="00D11030">
        <w:t>'n</w:t>
      </w:r>
      <w:r w:rsidR="00072B8A">
        <w:t>u</w:t>
      </w:r>
      <w:r w:rsidR="00D11030" w:rsidRPr="00D11030">
        <w:t xml:space="preserve">n basınç dayanımı üzerinde sınırlı veya olumsuz bir etkiye sahip olduğunu göstermiştir. </w:t>
      </w:r>
      <w:proofErr w:type="gramStart"/>
      <w:r w:rsidR="00D11030" w:rsidRPr="00D11030">
        <w:t xml:space="preserve">Eğilme </w:t>
      </w:r>
      <w:r w:rsidR="00072B8A">
        <w:t>dayanımı</w:t>
      </w:r>
      <w:r w:rsidR="00D11030" w:rsidRPr="00D11030">
        <w:t xml:space="preserve"> için, </w:t>
      </w:r>
      <w:r w:rsidR="00B867E1">
        <w:t>YFC</w:t>
      </w:r>
      <w:r w:rsidR="00D11030" w:rsidRPr="00D11030">
        <w:t xml:space="preserve"> için</w:t>
      </w:r>
      <w:r w:rsidR="00072B8A">
        <w:t xml:space="preserve"> </w:t>
      </w:r>
      <w:r w:rsidR="00D11030" w:rsidRPr="00D11030">
        <w:t xml:space="preserve">%40 ve </w:t>
      </w:r>
      <w:r w:rsidR="006218DD">
        <w:t>UK</w:t>
      </w:r>
      <w:r w:rsidR="00D11030" w:rsidRPr="00D11030">
        <w:t xml:space="preserve"> için</w:t>
      </w:r>
      <w:r w:rsidR="00072B8A">
        <w:t xml:space="preserve"> </w:t>
      </w:r>
      <w:r w:rsidR="00D11030" w:rsidRPr="00D11030">
        <w:t xml:space="preserve">%20 olan optimal bir </w:t>
      </w:r>
      <w:r w:rsidR="00072B8A">
        <w:t>pozolonik kullanım oranı belirtilmiştir.</w:t>
      </w:r>
      <w:proofErr w:type="gramEnd"/>
      <w:r w:rsidR="00072B8A">
        <w:t xml:space="preserve"> </w:t>
      </w:r>
      <w:proofErr w:type="gramStart"/>
      <w:r w:rsidR="00072B8A">
        <w:t>Bu oranın</w:t>
      </w:r>
      <w:r w:rsidR="00D11030" w:rsidRPr="00D11030">
        <w:t xml:space="preserve"> aşılması, </w:t>
      </w:r>
      <w:r w:rsidR="00072B8A">
        <w:t>eğilme</w:t>
      </w:r>
      <w:r w:rsidR="00D11030" w:rsidRPr="00D11030">
        <w:t xml:space="preserve"> </w:t>
      </w:r>
      <w:r w:rsidR="00072B8A">
        <w:t>dayanımı</w:t>
      </w:r>
      <w:r w:rsidR="00D11030" w:rsidRPr="00D11030">
        <w:t xml:space="preserve"> ve tokluğunun düşmesine neden olabil</w:t>
      </w:r>
      <w:r w:rsidR="00072B8A">
        <w:t>eceği, s</w:t>
      </w:r>
      <w:r w:rsidR="00D11030" w:rsidRPr="00D11030">
        <w:t>ıcak su ve buhar</w:t>
      </w:r>
      <w:r w:rsidR="00072B8A">
        <w:t xml:space="preserve"> kürü</w:t>
      </w:r>
      <w:r w:rsidR="00D11030" w:rsidRPr="00D11030">
        <w:t xml:space="preserve">, eğilme </w:t>
      </w:r>
      <w:r w:rsidR="00072B8A">
        <w:t xml:space="preserve">dayanımını </w:t>
      </w:r>
      <w:r w:rsidR="00D11030" w:rsidRPr="00D11030">
        <w:t>önemli ölçüde geliştirmiştir.</w:t>
      </w:r>
      <w:proofErr w:type="gramEnd"/>
      <w:r w:rsidR="00D11030" w:rsidRPr="00D11030">
        <w:t xml:space="preserve"> </w:t>
      </w:r>
      <w:proofErr w:type="gramStart"/>
      <w:r w:rsidR="00D11030" w:rsidRPr="00D11030">
        <w:t xml:space="preserve">Bununla birlikte, standart kürün 28 </w:t>
      </w:r>
      <w:r w:rsidR="00072B8A">
        <w:t>gün</w:t>
      </w:r>
      <w:r w:rsidR="00D11030" w:rsidRPr="00D11030">
        <w:t xml:space="preserve"> üzerinde </w:t>
      </w:r>
      <w:r w:rsidR="00072B8A">
        <w:t>olması halinde</w:t>
      </w:r>
      <w:r w:rsidR="00D11030" w:rsidRPr="00D11030">
        <w:t xml:space="preserve"> sıcak su ve buhar kürü </w:t>
      </w:r>
      <w:r w:rsidR="00072B8A">
        <w:t xml:space="preserve">nünde benzer </w:t>
      </w:r>
      <w:r w:rsidR="00D11030" w:rsidRPr="00D11030">
        <w:t xml:space="preserve">eğilme özelliklerine yol </w:t>
      </w:r>
      <w:r w:rsidR="00072B8A">
        <w:t>açtığı açıklanmıştır</w:t>
      </w:r>
      <w:r w:rsidR="00D11030" w:rsidRPr="00D11030">
        <w:t>.</w:t>
      </w:r>
      <w:proofErr w:type="gramEnd"/>
    </w:p>
    <w:p w14:paraId="60BA6867" w14:textId="5B48B126" w:rsidR="00D11030" w:rsidRDefault="00FB6772" w:rsidP="00D11030">
      <w:pPr>
        <w:spacing w:after="240"/>
      </w:pPr>
      <w:r>
        <w:t xml:space="preserve">Liang </w:t>
      </w:r>
      <w:proofErr w:type="gramStart"/>
      <w:r>
        <w:t>vd</w:t>
      </w:r>
      <w:proofErr w:type="gramEnd"/>
      <w:r w:rsidR="00D11030" w:rsidRPr="00D11030">
        <w:t xml:space="preserve">. (2018) yangın veya yüksek sıcaklık için araştırılmış, toplam altı </w:t>
      </w:r>
      <w:r w:rsidR="00C845C5" w:rsidRPr="00C845C5">
        <w:t>UYPB</w:t>
      </w:r>
      <w:r w:rsidR="00D11030" w:rsidRPr="00D11030">
        <w:t xml:space="preserve"> karışımı 1000</w:t>
      </w:r>
      <w:r w:rsidR="003343A0">
        <w:t xml:space="preserve"> </w:t>
      </w:r>
      <w:r w:rsidR="00D11030" w:rsidRPr="00D11030">
        <w:t xml:space="preserve">°C'ye </w:t>
      </w:r>
      <w:proofErr w:type="gramStart"/>
      <w:r w:rsidR="00D11030" w:rsidRPr="00D11030">
        <w:t>kadar</w:t>
      </w:r>
      <w:proofErr w:type="gramEnd"/>
      <w:r w:rsidR="00D11030" w:rsidRPr="00D11030">
        <w:t xml:space="preserve"> yükseltilmiş sıcaklıklara tabi </w:t>
      </w:r>
      <w:r w:rsidR="00072B8A">
        <w:t>tutulan çalışmalarında agrega</w:t>
      </w:r>
      <w:r w:rsidR="00D11030" w:rsidRPr="00D11030">
        <w:t xml:space="preserve"> tipi, lif tipi ve ısıtma hızının etkileri araştır</w:t>
      </w:r>
      <w:r w:rsidR="00072B8A">
        <w:t>mışlardır</w:t>
      </w:r>
      <w:r w:rsidR="00D11030" w:rsidRPr="00D11030">
        <w:t xml:space="preserve">. </w:t>
      </w:r>
      <w:proofErr w:type="gramStart"/>
      <w:r w:rsidR="00D11030" w:rsidRPr="00D11030">
        <w:t>Artık basınç dayanımları ve gerilme-şekil değiştirme ilişkileri incelenmiştir.</w:t>
      </w:r>
      <w:proofErr w:type="gramEnd"/>
      <w:r w:rsidR="00D11030" w:rsidRPr="00D11030">
        <w:t xml:space="preserve"> </w:t>
      </w:r>
      <w:proofErr w:type="gramStart"/>
      <w:r w:rsidR="00D11030" w:rsidRPr="00D11030">
        <w:t xml:space="preserve">Ayrıca, </w:t>
      </w:r>
      <w:r w:rsidR="00C845C5" w:rsidRPr="00C845C5">
        <w:t>UYPB</w:t>
      </w:r>
      <w:r w:rsidR="00D11030" w:rsidRPr="00D11030">
        <w:t>'l</w:t>
      </w:r>
      <w:r w:rsidR="005D3920">
        <w:t>a</w:t>
      </w:r>
      <w:r w:rsidR="00D11030" w:rsidRPr="00D11030">
        <w:t>r genellikle kompakt yapıda olduklarından ve patlayıcı parçalamaya karşı diğer betonlardan daha savunmasız olduklarından patlayıcı parçalamaya dikkat edil</w:t>
      </w:r>
      <w:r w:rsidR="005D3920">
        <w:t>miştir</w:t>
      </w:r>
      <w:r w:rsidR="00D11030" w:rsidRPr="00D11030">
        <w:t>.</w:t>
      </w:r>
      <w:proofErr w:type="gramEnd"/>
      <w:r w:rsidR="00D11030" w:rsidRPr="00D11030">
        <w:t xml:space="preserve"> Çelik cürufu ve hibrit lif içeren karışımın mükemmel</w:t>
      </w:r>
      <w:r w:rsidR="005D3920">
        <w:t xml:space="preserve"> yangın direncine sahip olduğu,</w:t>
      </w:r>
      <w:r w:rsidR="00D11030" w:rsidRPr="00D11030">
        <w:t xml:space="preserve"> 1000</w:t>
      </w:r>
      <w:r w:rsidR="003343A0">
        <w:t xml:space="preserve"> </w:t>
      </w:r>
      <w:r w:rsidR="00D11030" w:rsidRPr="00D11030">
        <w:t>°C'ye tabi tutulduktan sonra, bu karışım artık basınç dayanımı 112.8 MPa veya</w:t>
      </w:r>
      <w:r w:rsidR="005D3920">
        <w:t xml:space="preserve"> </w:t>
      </w:r>
      <w:r w:rsidR="00D11030" w:rsidRPr="00D11030">
        <w:t>%69 bağıl değeri muhafaza etti</w:t>
      </w:r>
      <w:r w:rsidR="005D3920">
        <w:t>ği görülmüştür</w:t>
      </w:r>
      <w:r w:rsidR="00D11030" w:rsidRPr="00D11030">
        <w:t>.</w:t>
      </w:r>
    </w:p>
    <w:p w14:paraId="60BAA300" w14:textId="7E31E5C5" w:rsidR="00D11030" w:rsidRDefault="00FB6772" w:rsidP="00D11030">
      <w:pPr>
        <w:spacing w:after="240"/>
      </w:pPr>
      <w:r>
        <w:lastRenderedPageBreak/>
        <w:t xml:space="preserve">Alsalman </w:t>
      </w:r>
      <w:proofErr w:type="gramStart"/>
      <w:r>
        <w:t>vd</w:t>
      </w:r>
      <w:proofErr w:type="gramEnd"/>
      <w:r w:rsidR="00D11030" w:rsidRPr="00D11030">
        <w:t xml:space="preserve">. </w:t>
      </w:r>
      <w:proofErr w:type="gramStart"/>
      <w:r w:rsidR="00D11030" w:rsidRPr="00D11030">
        <w:t xml:space="preserve">(2017) </w:t>
      </w:r>
      <w:r w:rsidR="005D3920" w:rsidRPr="00D11030">
        <w:t>malzeme ve enerji tasarrufu ve beton maliyetini düşürmek için</w:t>
      </w:r>
      <w:r w:rsidR="005D3920">
        <w:t xml:space="preserve"> yerel malzemeler kullanarak</w:t>
      </w:r>
      <w:r w:rsidR="00D11030" w:rsidRPr="00D11030">
        <w:t xml:space="preserve"> </w:t>
      </w:r>
      <w:r w:rsidR="005D3920">
        <w:t xml:space="preserve">hazırladıkları </w:t>
      </w:r>
      <w:r w:rsidR="00D11030" w:rsidRPr="00D11030">
        <w:t>çalışma</w:t>
      </w:r>
      <w:r w:rsidR="005D3920">
        <w:t>ların</w:t>
      </w:r>
      <w:r w:rsidR="00D11030" w:rsidRPr="00D11030">
        <w:t>da</w:t>
      </w:r>
      <w:r w:rsidR="005D3920">
        <w:t xml:space="preserve"> farklı </w:t>
      </w:r>
      <w:r w:rsidR="00D11030" w:rsidRPr="00D11030">
        <w:t>kum</w:t>
      </w:r>
      <w:r w:rsidR="005D3920">
        <w:t xml:space="preserve"> tipleri</w:t>
      </w:r>
      <w:r w:rsidR="00D11030" w:rsidRPr="00D11030">
        <w:t xml:space="preserve">, bağlayıcı tipi ve içeriği </w:t>
      </w:r>
      <w:r w:rsidR="005D3920">
        <w:t>ile</w:t>
      </w:r>
      <w:r w:rsidR="00D11030" w:rsidRPr="00D11030">
        <w:t xml:space="preserve"> kür </w:t>
      </w:r>
      <w:r w:rsidR="005D3920">
        <w:t>koşulları</w:t>
      </w:r>
      <w:r w:rsidR="00D11030" w:rsidRPr="00D11030">
        <w:t xml:space="preserve"> betonun basınç dayanımı üzerine etkisi incelenmiştir.</w:t>
      </w:r>
      <w:proofErr w:type="gramEnd"/>
      <w:r w:rsidR="00D11030" w:rsidRPr="00D11030">
        <w:t xml:space="preserve"> </w:t>
      </w:r>
      <w:proofErr w:type="gramStart"/>
      <w:r w:rsidR="00D11030" w:rsidRPr="00D11030">
        <w:t xml:space="preserve">Sonuçlar, %5'lik bir </w:t>
      </w:r>
      <w:r w:rsidR="005D3920">
        <w:t>SD</w:t>
      </w:r>
      <w:r w:rsidR="00D11030" w:rsidRPr="00D11030">
        <w:t xml:space="preserve"> içeriği ve </w:t>
      </w:r>
      <w:r w:rsidR="005D3920">
        <w:t xml:space="preserve">kum </w:t>
      </w:r>
      <w:r w:rsidR="00D11030" w:rsidRPr="00D11030">
        <w:t xml:space="preserve">ile 90 günlük 155 MPa'lık bir </w:t>
      </w:r>
      <w:r w:rsidR="005D3920">
        <w:t>dayanıma</w:t>
      </w:r>
      <w:r w:rsidR="00D11030" w:rsidRPr="00D11030">
        <w:t xml:space="preserve"> ulaşıldığını </w:t>
      </w:r>
      <w:r w:rsidR="005D3920">
        <w:t>ifade etmişlerdir</w:t>
      </w:r>
      <w:r w:rsidR="00D11030" w:rsidRPr="00D11030">
        <w:t>.</w:t>
      </w:r>
      <w:proofErr w:type="gramEnd"/>
      <w:r w:rsidR="00D11030" w:rsidRPr="00D11030">
        <w:t xml:space="preserve"> </w:t>
      </w:r>
      <w:proofErr w:type="gramStart"/>
      <w:r w:rsidR="00D11030" w:rsidRPr="00D11030">
        <w:t xml:space="preserve">Bu karışım için, %20 </w:t>
      </w:r>
      <w:r w:rsidR="006218DD">
        <w:t>UK’</w:t>
      </w:r>
      <w:r w:rsidR="00D11030" w:rsidRPr="00D11030">
        <w:t>ün değiştirilmesi minimal bir etkiye sahip</w:t>
      </w:r>
      <w:r w:rsidR="005D3920">
        <w:t xml:space="preserve"> olduğu belirlemmiştir.</w:t>
      </w:r>
      <w:proofErr w:type="gramEnd"/>
    </w:p>
    <w:p w14:paraId="330C120C" w14:textId="5C0BF0E0" w:rsidR="00D11030" w:rsidRDefault="00FB6772" w:rsidP="00D11030">
      <w:pPr>
        <w:spacing w:after="240"/>
      </w:pPr>
      <w:r>
        <w:t xml:space="preserve">Pyo </w:t>
      </w:r>
      <w:proofErr w:type="gramStart"/>
      <w:r>
        <w:t>vd</w:t>
      </w:r>
      <w:proofErr w:type="gramEnd"/>
      <w:r w:rsidR="00D11030" w:rsidRPr="00D11030">
        <w:t xml:space="preserve">. </w:t>
      </w:r>
      <w:proofErr w:type="gramStart"/>
      <w:r w:rsidR="00D11030" w:rsidRPr="00D11030">
        <w:t xml:space="preserve">(2017) kömür altı külü, </w:t>
      </w:r>
      <w:r w:rsidR="006218DD">
        <w:t>UK</w:t>
      </w:r>
      <w:r w:rsidR="00D11030" w:rsidRPr="00D11030">
        <w:t xml:space="preserve"> ve iki tip cüruf tozu dahil olmak üzere endüstriyel yan ürünleri içeren çevre dostu </w:t>
      </w:r>
      <w:r w:rsidR="00C845C5" w:rsidRPr="00C845C5">
        <w:t>UYPB</w:t>
      </w:r>
      <w:r w:rsidR="00D11030" w:rsidRPr="00D11030">
        <w:t xml:space="preserve"> fiziksel özelliklerini incelemiştir.</w:t>
      </w:r>
      <w:proofErr w:type="gramEnd"/>
      <w:r w:rsidR="00D11030" w:rsidRPr="00D11030">
        <w:t xml:space="preserve"> </w:t>
      </w:r>
      <w:proofErr w:type="gramStart"/>
      <w:r w:rsidR="00C845C5" w:rsidRPr="00C845C5">
        <w:t>UYPB</w:t>
      </w:r>
      <w:r w:rsidR="00D11030" w:rsidRPr="00D11030">
        <w:t xml:space="preserve">'nin çökme akışı, basınç dayanımı gelişimi, gözeneklilik, priz süresi, büzülme ve termogravimetrik analizi karakterize </w:t>
      </w:r>
      <w:r w:rsidR="00DA7EA0">
        <w:t>edilmiştir.</w:t>
      </w:r>
      <w:proofErr w:type="gramEnd"/>
      <w:r w:rsidR="00D11030" w:rsidRPr="00D11030">
        <w:t xml:space="preserve"> </w:t>
      </w:r>
      <w:proofErr w:type="gramStart"/>
      <w:r w:rsidR="00D11030" w:rsidRPr="00D11030">
        <w:t xml:space="preserve">Deneysel sonuçlar, kömür dip külü ve </w:t>
      </w:r>
      <w:r w:rsidR="006218DD">
        <w:t>UK’</w:t>
      </w:r>
      <w:r w:rsidR="00D11030" w:rsidRPr="00D11030">
        <w:t xml:space="preserve">ün </w:t>
      </w:r>
      <w:r w:rsidR="00C845C5" w:rsidRPr="00C845C5">
        <w:t>UYPB</w:t>
      </w:r>
      <w:r w:rsidR="00DA7EA0">
        <w:t>'deki silis</w:t>
      </w:r>
      <w:r w:rsidR="00D11030" w:rsidRPr="00D11030">
        <w:t xml:space="preserve"> tozunu, işlenebilirlik ve güç gelişiminde önemli bir kayıp olmadan etkili bir şekilde değiştirerek endüstriyel yan ür</w:t>
      </w:r>
      <w:r w:rsidR="00DA7EA0">
        <w:t>ünler vaat ettiğini göste</w:t>
      </w:r>
      <w:r w:rsidR="00D11030" w:rsidRPr="00D11030">
        <w:t>r</w:t>
      </w:r>
      <w:r w:rsidR="00DA7EA0">
        <w:t>ebildiğini belirtmişlerdir.</w:t>
      </w:r>
      <w:proofErr w:type="gramEnd"/>
      <w:r w:rsidR="00D11030" w:rsidRPr="00D11030">
        <w:t xml:space="preserve"> </w:t>
      </w:r>
      <w:proofErr w:type="gramStart"/>
      <w:r w:rsidR="00D11030" w:rsidRPr="00D11030">
        <w:t xml:space="preserve">Ayrıca, çeşitli endüstriyel yan ürünlerin </w:t>
      </w:r>
      <w:r w:rsidR="00C845C5" w:rsidRPr="00C845C5">
        <w:t>UYPB</w:t>
      </w:r>
      <w:r w:rsidR="00D11030" w:rsidRPr="00D11030">
        <w:t xml:space="preserve">'de benimsenmesinin, </w:t>
      </w:r>
      <w:r w:rsidR="00C845C5" w:rsidRPr="00C845C5">
        <w:t>UYPB</w:t>
      </w:r>
      <w:r w:rsidR="00D11030" w:rsidRPr="00D11030">
        <w:t>'n</w:t>
      </w:r>
      <w:r w:rsidR="00DA7EA0">
        <w:t>u</w:t>
      </w:r>
      <w:r w:rsidR="00D11030" w:rsidRPr="00D11030">
        <w:t>n büzülmesini, gözenekliliğini ve kılcal su emilimini etkilemede önemli bir rol oynamadığı bulunmuştur.</w:t>
      </w:r>
      <w:proofErr w:type="gramEnd"/>
    </w:p>
    <w:p w14:paraId="252037AB" w14:textId="707B265E" w:rsidR="00D11030" w:rsidRDefault="00FB6772" w:rsidP="00D11030">
      <w:pPr>
        <w:spacing w:after="240"/>
      </w:pPr>
      <w:r>
        <w:t xml:space="preserve">Yazici </w:t>
      </w:r>
      <w:proofErr w:type="gramStart"/>
      <w:r>
        <w:t>vd</w:t>
      </w:r>
      <w:proofErr w:type="gramEnd"/>
      <w:r w:rsidR="00D11030" w:rsidRPr="00D11030">
        <w:t xml:space="preserve">. </w:t>
      </w:r>
      <w:proofErr w:type="gramStart"/>
      <w:r w:rsidR="00D11030" w:rsidRPr="00D11030">
        <w:t xml:space="preserve">(2010), </w:t>
      </w:r>
      <w:r w:rsidR="00DA7EA0">
        <w:t>ç</w:t>
      </w:r>
      <w:r w:rsidR="00D11030" w:rsidRPr="00D11030">
        <w:t>elik mikrofiber takviyeli reaktif toz betonun (RPC) mekanik özellikleri (eğilme mukavemeti, basınç dayan</w:t>
      </w:r>
      <w:bookmarkStart w:id="325" w:name="_Hlk33132001"/>
      <w:r w:rsidR="00D11030" w:rsidRPr="00D11030">
        <w:t>ı</w:t>
      </w:r>
      <w:bookmarkEnd w:id="325"/>
      <w:r w:rsidR="00D11030" w:rsidRPr="00D11030">
        <w:t xml:space="preserve">mı, tokluk </w:t>
      </w:r>
      <w:r w:rsidR="00DA7EA0">
        <w:t>ve kırılma enerjisi) farklı kür</w:t>
      </w:r>
      <w:r w:rsidR="00D11030" w:rsidRPr="00D11030">
        <w:t xml:space="preserve"> koşulları altında (standart, otoklav ve buhar kürü) incelemiştir.</w:t>
      </w:r>
      <w:proofErr w:type="gramEnd"/>
      <w:r w:rsidR="00D11030" w:rsidRPr="00D11030">
        <w:t xml:space="preserve"> </w:t>
      </w:r>
      <w:proofErr w:type="gramStart"/>
      <w:r w:rsidR="00D11030" w:rsidRPr="00D11030">
        <w:t xml:space="preserve">Portland </w:t>
      </w:r>
      <w:r w:rsidR="00C4283B" w:rsidRPr="00D11030">
        <w:t>çimentosu,</w:t>
      </w:r>
      <w:r w:rsidR="00C4283B">
        <w:t xml:space="preserve"> %</w:t>
      </w:r>
      <w:r w:rsidR="006D2854" w:rsidRPr="00D11030">
        <w:t>20, %</w:t>
      </w:r>
      <w:r w:rsidR="00D11030" w:rsidRPr="00D11030">
        <w:t>40 ve</w:t>
      </w:r>
      <w:r w:rsidR="00DA7EA0">
        <w:t xml:space="preserve"> </w:t>
      </w:r>
      <w:r w:rsidR="00D11030" w:rsidRPr="00D11030">
        <w:t xml:space="preserve">%60 oranında </w:t>
      </w:r>
      <w:r w:rsidR="008549E6">
        <w:t>YFC</w:t>
      </w:r>
      <w:r w:rsidR="00D11030" w:rsidRPr="00D11030">
        <w:t xml:space="preserve"> ile değiştiril</w:t>
      </w:r>
      <w:r w:rsidR="00DA7EA0">
        <w:t>miştir</w:t>
      </w:r>
      <w:r w:rsidR="00D11030" w:rsidRPr="00D11030">
        <w:t>.</w:t>
      </w:r>
      <w:proofErr w:type="gramEnd"/>
      <w:r w:rsidR="00D11030" w:rsidRPr="00D11030">
        <w:t xml:space="preserve"> Sinterlenmiş boksit</w:t>
      </w:r>
      <w:r w:rsidR="00DA7EA0">
        <w:t xml:space="preserve"> (</w:t>
      </w:r>
      <w:r w:rsidR="00DA7EA0" w:rsidRPr="00DA7EA0">
        <w:t>alüminyum oksit ve hidroksitlerin bir karışımı</w:t>
      </w:r>
      <w:r w:rsidR="00DA7EA0">
        <w:t>)</w:t>
      </w:r>
      <w:r w:rsidR="00D11030" w:rsidRPr="00D11030">
        <w:t xml:space="preserve">, </w:t>
      </w:r>
      <w:proofErr w:type="gramStart"/>
      <w:r w:rsidR="00D11030" w:rsidRPr="00D11030">
        <w:t>granit</w:t>
      </w:r>
      <w:proofErr w:type="gramEnd"/>
      <w:r w:rsidR="00D11030" w:rsidRPr="00D11030">
        <w:t xml:space="preserve"> ve kuvars, farklı serilerde agrega olarak kullanılmıştır. Yüksek hacimli </w:t>
      </w:r>
      <w:r w:rsidR="008549E6">
        <w:t>YFC</w:t>
      </w:r>
      <w:r w:rsidR="00DA7EA0">
        <w:t>’nun</w:t>
      </w:r>
      <w:r w:rsidR="00D11030" w:rsidRPr="00D11030">
        <w:t xml:space="preserve"> RPC'nin basınç dayanımı</w:t>
      </w:r>
      <w:r w:rsidR="00DA7EA0">
        <w:t>na</w:t>
      </w:r>
      <w:r w:rsidR="00D11030" w:rsidRPr="00D11030">
        <w:t xml:space="preserve"> otoklavlamadan sonra 250 </w:t>
      </w:r>
      <w:proofErr w:type="gramStart"/>
      <w:r w:rsidR="00D11030" w:rsidRPr="00D11030">
        <w:t>MPa'nın</w:t>
      </w:r>
      <w:proofErr w:type="gramEnd"/>
      <w:r w:rsidR="00D11030" w:rsidRPr="00D11030">
        <w:t xml:space="preserve"> </w:t>
      </w:r>
      <w:r w:rsidR="00DA7EA0">
        <w:t>üzeri dayanıma ulaşılmmıştır</w:t>
      </w:r>
      <w:r w:rsidR="00D11030" w:rsidRPr="00D11030">
        <w:t xml:space="preserve">. </w:t>
      </w:r>
      <w:proofErr w:type="gramStart"/>
      <w:r w:rsidR="00D11030" w:rsidRPr="00D11030">
        <w:t xml:space="preserve">Ayarlama ve sertleştirme aşamaları sırasında </w:t>
      </w:r>
      <w:r w:rsidR="00DA7EA0">
        <w:t>ön gerilme uygulanan precat betonlar içinde</w:t>
      </w:r>
      <w:r w:rsidR="00D11030" w:rsidRPr="00D11030">
        <w:t xml:space="preserve"> basınç </w:t>
      </w:r>
      <w:r w:rsidR="00DA7EA0">
        <w:t xml:space="preserve">dayanımlarının 400 MPa </w:t>
      </w:r>
      <w:r w:rsidR="00D11030" w:rsidRPr="00D11030">
        <w:t>ulaştı</w:t>
      </w:r>
      <w:r w:rsidR="00DA7EA0">
        <w:t>ğı açıklanmıştır</w:t>
      </w:r>
      <w:r w:rsidR="00D11030" w:rsidRPr="00D11030">
        <w:t>.</w:t>
      </w:r>
      <w:proofErr w:type="gramEnd"/>
    </w:p>
    <w:p w14:paraId="7F59D1AE" w14:textId="58F1360F" w:rsidR="00885170" w:rsidRDefault="00FB6772" w:rsidP="00D11030">
      <w:pPr>
        <w:spacing w:after="240"/>
      </w:pPr>
      <w:r>
        <w:t xml:space="preserve">Yunsheng </w:t>
      </w:r>
      <w:proofErr w:type="gramStart"/>
      <w:r>
        <w:t>vd</w:t>
      </w:r>
      <w:proofErr w:type="gramEnd"/>
      <w:r w:rsidR="00885170" w:rsidRPr="00885170">
        <w:t xml:space="preserve">. </w:t>
      </w:r>
      <w:proofErr w:type="gramStart"/>
      <w:r w:rsidR="00885170" w:rsidRPr="00885170">
        <w:t>(2008), 200 MPa (C200) basınç mukavemetine sahip yeni bir tür yeşil reaktif toz beton (GRPC) üzerinde çalışmış, kompozit mineral katkılar, doğal ince agregalar, kısa ve ince çelik lifler kullanılarak hazırlanmıştır.</w:t>
      </w:r>
      <w:proofErr w:type="gramEnd"/>
      <w:r w:rsidR="00885170" w:rsidRPr="00885170">
        <w:t xml:space="preserve"> Üç farklı </w:t>
      </w:r>
      <w:r w:rsidR="00954B54">
        <w:t>kür şartında</w:t>
      </w:r>
      <w:r w:rsidR="00885170" w:rsidRPr="00885170">
        <w:t xml:space="preserve"> (standart</w:t>
      </w:r>
      <w:r w:rsidR="00954B54">
        <w:t xml:space="preserve"> su</w:t>
      </w:r>
      <w:r w:rsidR="00885170" w:rsidRPr="00885170">
        <w:t xml:space="preserve"> kür</w:t>
      </w:r>
      <w:r w:rsidR="00954B54">
        <w:t>ü</w:t>
      </w:r>
      <w:r w:rsidR="00885170" w:rsidRPr="00885170">
        <w:t>, buhar kür</w:t>
      </w:r>
      <w:r w:rsidR="00954B54">
        <w:t>ü</w:t>
      </w:r>
      <w:r w:rsidR="00885170" w:rsidRPr="00885170">
        <w:t xml:space="preserve"> ve otoklav kür</w:t>
      </w:r>
      <w:r w:rsidR="00954B54">
        <w:t>ü</w:t>
      </w:r>
      <w:r w:rsidR="00885170" w:rsidRPr="00885170">
        <w:t xml:space="preserve">) sertleştirilen GRPC numunelerinin yarı statik mekanik özellikleri (mekanik dayanım, kırılma enerjisi ve fiber-matris </w:t>
      </w:r>
      <w:proofErr w:type="gramStart"/>
      <w:r w:rsidR="00885170" w:rsidRPr="00885170">
        <w:t>ara</w:t>
      </w:r>
      <w:proofErr w:type="gramEnd"/>
      <w:r w:rsidR="00954B54">
        <w:t xml:space="preserve"> </w:t>
      </w:r>
      <w:r w:rsidR="00885170" w:rsidRPr="00885170">
        <w:t>yüzey bağlanma dayanımı) araştırılmıştır. Deneysel sonuç</w:t>
      </w:r>
      <w:r w:rsidR="00C845C5">
        <w:t>lar, Portland çimentosunun</w:t>
      </w:r>
      <w:r w:rsidR="00954B54">
        <w:t xml:space="preserve"> %40</w:t>
      </w:r>
      <w:r w:rsidR="00885170" w:rsidRPr="00885170">
        <w:t>,</w:t>
      </w:r>
      <w:r w:rsidR="00954B54">
        <w:t xml:space="preserve"> </w:t>
      </w:r>
      <w:r w:rsidR="00885170" w:rsidRPr="00885170">
        <w:t xml:space="preserve">%25 ultra ince </w:t>
      </w:r>
      <w:r w:rsidR="00954B54">
        <w:t>YFC</w:t>
      </w:r>
      <w:r w:rsidR="00885170" w:rsidRPr="00885170">
        <w:t>,</w:t>
      </w:r>
      <w:r w:rsidR="00954B54">
        <w:t xml:space="preserve"> </w:t>
      </w:r>
      <w:r w:rsidR="00885170" w:rsidRPr="00885170">
        <w:t xml:space="preserve">%25 ultra ince </w:t>
      </w:r>
      <w:r w:rsidR="006218DD">
        <w:t>UK</w:t>
      </w:r>
      <w:r w:rsidR="00885170" w:rsidRPr="00885170">
        <w:t xml:space="preserve"> ve</w:t>
      </w:r>
      <w:r w:rsidR="00954B54">
        <w:t xml:space="preserve"> </w:t>
      </w:r>
      <w:r w:rsidR="00885170" w:rsidRPr="00885170">
        <w:t xml:space="preserve">%10 </w:t>
      </w:r>
      <w:r w:rsidR="00954B54">
        <w:t>SD</w:t>
      </w:r>
      <w:r w:rsidR="00885170" w:rsidRPr="00885170">
        <w:t>,</w:t>
      </w:r>
      <w:r w:rsidR="00C845C5">
        <w:t xml:space="preserve"> </w:t>
      </w:r>
      <w:r w:rsidR="00885170" w:rsidRPr="00885170">
        <w:t xml:space="preserve">%4 hacim fraksiyonundan </w:t>
      </w:r>
      <w:r w:rsidR="00885170" w:rsidRPr="00885170">
        <w:lastRenderedPageBreak/>
        <w:t xml:space="preserve">oluşan çimentolu malzemelerle yapılan C200 GRPC'nin </w:t>
      </w:r>
      <w:r w:rsidR="00954B54">
        <w:t>mekanik özelliklerinin olduğunu,</w:t>
      </w:r>
      <w:r w:rsidR="00885170" w:rsidRPr="00885170">
        <w:t xml:space="preserve"> çelik elyaf</w:t>
      </w:r>
      <w:r w:rsidR="00954B54">
        <w:t>ın</w:t>
      </w:r>
      <w:r w:rsidR="00885170" w:rsidRPr="00885170">
        <w:t xml:space="preserve"> diğerlerinden daha yüksek</w:t>
      </w:r>
      <w:r w:rsidR="00954B54">
        <w:t xml:space="preserve"> dayanımlar sağlamada etkili olduğunu açıklamışlardır</w:t>
      </w:r>
      <w:r w:rsidR="00885170" w:rsidRPr="00885170">
        <w:t xml:space="preserve">. </w:t>
      </w:r>
      <w:proofErr w:type="gramStart"/>
      <w:r w:rsidR="00885170" w:rsidRPr="00885170">
        <w:t xml:space="preserve">Karşılık gelen basınç </w:t>
      </w:r>
      <w:r w:rsidR="00954B54">
        <w:t>dayanımı</w:t>
      </w:r>
      <w:r w:rsidR="00885170" w:rsidRPr="00885170">
        <w:t xml:space="preserve">, eğilme </w:t>
      </w:r>
      <w:r w:rsidR="00954B54">
        <w:t>dayanımı</w:t>
      </w:r>
      <w:r w:rsidR="00885170" w:rsidRPr="00885170">
        <w:t>, kırılma enerjisi ve fiber-matris arayüzey yapışma mukavemeti sıra</w:t>
      </w:r>
      <w:r w:rsidR="00954B54">
        <w:t>sıyla 200 MPa, 60 MPa, 30,000 J</w:t>
      </w:r>
      <w:r w:rsidR="00885170" w:rsidRPr="00885170">
        <w:t>/m</w:t>
      </w:r>
      <w:r w:rsidR="00885170" w:rsidRPr="00954B54">
        <w:rPr>
          <w:vertAlign w:val="superscript"/>
        </w:rPr>
        <w:t>2</w:t>
      </w:r>
      <w:r w:rsidR="00885170" w:rsidRPr="00885170">
        <w:t xml:space="preserve"> ve 14 MPa'dan fazladır.</w:t>
      </w:r>
      <w:proofErr w:type="gramEnd"/>
    </w:p>
    <w:p w14:paraId="172A0DB9" w14:textId="43ABE445" w:rsidR="00885170" w:rsidRDefault="00885170" w:rsidP="00D11030">
      <w:pPr>
        <w:spacing w:after="240"/>
      </w:pPr>
      <w:proofErr w:type="gramStart"/>
      <w:r w:rsidRPr="00885170">
        <w:t xml:space="preserve">Corinaldesi </w:t>
      </w:r>
      <w:r w:rsidR="00954B54" w:rsidRPr="00885170">
        <w:t>(2012</w:t>
      </w:r>
      <w:r w:rsidR="00954B54">
        <w:t xml:space="preserve">) </w:t>
      </w:r>
      <w:r w:rsidRPr="00885170">
        <w:t>tarafından yapılan bir başka çalışmada</w:t>
      </w:r>
      <w:r w:rsidR="00954B54">
        <w:t xml:space="preserve">, </w:t>
      </w:r>
      <w:r w:rsidRPr="00885170">
        <w:t>yumuşak döküm UHPFRC'leri incelemeyi amaçla</w:t>
      </w:r>
      <w:r w:rsidR="00954B54">
        <w:t xml:space="preserve">mışlar </w:t>
      </w:r>
      <w:r w:rsidRPr="00885170">
        <w:t xml:space="preserve">ve özellikle UHPFRC mekanik performansı sıkıştırma, eğilme ve yarılma gerilme testleri </w:t>
      </w:r>
      <w:r w:rsidR="00954B54">
        <w:t>incelenmiştir</w:t>
      </w:r>
      <w:r w:rsidRPr="00885170">
        <w:t>.</w:t>
      </w:r>
      <w:proofErr w:type="gramEnd"/>
      <w:r w:rsidRPr="00885170">
        <w:t xml:space="preserve"> </w:t>
      </w:r>
      <w:proofErr w:type="gramStart"/>
      <w:r w:rsidR="00954B54">
        <w:t>SD</w:t>
      </w:r>
      <w:r w:rsidR="00954B54" w:rsidRPr="00885170">
        <w:t xml:space="preserve"> ve </w:t>
      </w:r>
      <w:r w:rsidR="00954B54">
        <w:t>UK olmak üzere i</w:t>
      </w:r>
      <w:r w:rsidRPr="00885170">
        <w:t>ki farklı mineral ilavesi karşılaştırılmıştır</w:t>
      </w:r>
      <w:r w:rsidR="00954B54">
        <w:t>.</w:t>
      </w:r>
      <w:proofErr w:type="gramEnd"/>
      <w:r w:rsidRPr="00885170">
        <w:t xml:space="preserve"> </w:t>
      </w:r>
      <w:r w:rsidR="006218DD">
        <w:t>UK kullanılması</w:t>
      </w:r>
      <w:r w:rsidRPr="00885170">
        <w:t xml:space="preserve"> durumunda, </w:t>
      </w:r>
      <w:r w:rsidR="00C4283B">
        <w:t>s/ç</w:t>
      </w:r>
      <w:r w:rsidR="00C4283B" w:rsidRPr="00885170">
        <w:t xml:space="preserve"> </w:t>
      </w:r>
      <w:r w:rsidRPr="00885170">
        <w:t xml:space="preserve">oranları 0.20 </w:t>
      </w:r>
      <w:proofErr w:type="gramStart"/>
      <w:r w:rsidRPr="00885170">
        <w:t>ila</w:t>
      </w:r>
      <w:proofErr w:type="gramEnd"/>
      <w:r w:rsidRPr="00885170">
        <w:t xml:space="preserve"> 0.25 arasında test edilmiştir. </w:t>
      </w:r>
      <w:proofErr w:type="gramStart"/>
      <w:r w:rsidRPr="00885170">
        <w:t>Ayrıca UHPFRC karışımlarını hazırlamak için çelik elyaflar ve akrilik bazlı süperplastikleştirici kullanılmıştır.</w:t>
      </w:r>
      <w:proofErr w:type="gramEnd"/>
      <w:r w:rsidRPr="00885170">
        <w:t xml:space="preserve"> UHPFRC üretmek için </w:t>
      </w:r>
      <w:r w:rsidR="006218DD">
        <w:t>SD</w:t>
      </w:r>
      <w:r w:rsidRPr="00885170">
        <w:t xml:space="preserve"> yerini </w:t>
      </w:r>
      <w:proofErr w:type="gramStart"/>
      <w:r w:rsidRPr="00885170">
        <w:t>alan</w:t>
      </w:r>
      <w:proofErr w:type="gramEnd"/>
      <w:r w:rsidRPr="00885170">
        <w:t xml:space="preserve"> </w:t>
      </w:r>
      <w:r w:rsidR="006218DD">
        <w:t>UK</w:t>
      </w:r>
      <w:r w:rsidRPr="00885170">
        <w:t xml:space="preserve"> kullanımının sadece ekonomik açıdan değil mekanik performans açısından da avantajlı olabileceği sonucuna varmışlardır. </w:t>
      </w:r>
      <w:proofErr w:type="gramStart"/>
      <w:r w:rsidR="006218DD">
        <w:t>SD</w:t>
      </w:r>
      <w:r w:rsidRPr="00885170">
        <w:t xml:space="preserve"> yerine </w:t>
      </w:r>
      <w:r w:rsidR="006218DD">
        <w:t>UK</w:t>
      </w:r>
      <w:r w:rsidRPr="00885170">
        <w:t xml:space="preserve"> kullanıldığında, aynı basınç dayanımı ve</w:t>
      </w:r>
      <w:r w:rsidR="00954B54">
        <w:t xml:space="preserve"> </w:t>
      </w:r>
      <w:r w:rsidRPr="00885170">
        <w:t>%20 daha yüksek gerilme ve eğilme dayanımları, 28 günlük kürlemeden sonra elde edilmiştir.</w:t>
      </w:r>
      <w:proofErr w:type="gramEnd"/>
      <w:r w:rsidRPr="00885170">
        <w:t xml:space="preserve"> </w:t>
      </w:r>
      <w:proofErr w:type="gramStart"/>
      <w:r w:rsidRPr="00885170">
        <w:t xml:space="preserve">Aynı taze kıvam, </w:t>
      </w:r>
      <w:r w:rsidR="006218DD">
        <w:t>SD</w:t>
      </w:r>
      <w:r w:rsidRPr="00885170">
        <w:t xml:space="preserve"> yerine </w:t>
      </w:r>
      <w:r w:rsidR="006218DD">
        <w:t>UK</w:t>
      </w:r>
      <w:r w:rsidRPr="00885170">
        <w:t xml:space="preserve"> kullanıldığında düşük </w:t>
      </w:r>
      <w:r w:rsidR="00C4283B">
        <w:t>s/ç</w:t>
      </w:r>
      <w:r w:rsidRPr="00885170">
        <w:t xml:space="preserve"> oranı (0.25 yerine 0.20) ile elde edildi</w:t>
      </w:r>
      <w:r w:rsidR="00954B54">
        <w:t xml:space="preserve"> açıklanmıştır</w:t>
      </w:r>
      <w:r w:rsidRPr="00885170">
        <w:t>.</w:t>
      </w:r>
      <w:proofErr w:type="gramEnd"/>
    </w:p>
    <w:p w14:paraId="2407FB2F" w14:textId="3FEE6303" w:rsidR="00885170" w:rsidRDefault="00FB6772" w:rsidP="00D11030">
      <w:pPr>
        <w:spacing w:after="240"/>
      </w:pPr>
      <w:r>
        <w:t xml:space="preserve">Bahedh </w:t>
      </w:r>
      <w:proofErr w:type="gramStart"/>
      <w:r>
        <w:t>vd</w:t>
      </w:r>
      <w:proofErr w:type="gramEnd"/>
      <w:r w:rsidR="00885170" w:rsidRPr="00885170">
        <w:t xml:space="preserve">. </w:t>
      </w:r>
      <w:proofErr w:type="gramStart"/>
      <w:r w:rsidR="00885170" w:rsidRPr="00885170">
        <w:t>(2018)</w:t>
      </w:r>
      <w:r w:rsidR="00954B54">
        <w:t>,</w:t>
      </w:r>
      <w:r w:rsidR="00885170" w:rsidRPr="00885170">
        <w:t xml:space="preserve"> </w:t>
      </w:r>
      <w:r w:rsidR="00C845C5" w:rsidRPr="00C845C5">
        <w:t>UYPB</w:t>
      </w:r>
      <w:r w:rsidR="00954B54">
        <w:t xml:space="preserve"> otoklav</w:t>
      </w:r>
      <w:r w:rsidR="00885170" w:rsidRPr="00885170">
        <w:t xml:space="preserve"> ve su kür</w:t>
      </w:r>
      <w:r w:rsidR="00954B54">
        <w:t>ü</w:t>
      </w:r>
      <w:r w:rsidR="00885170" w:rsidRPr="00885170">
        <w:t xml:space="preserve"> koşulları altında mekanik ve geçirgenlik özelliklerini incelemişlerdir.</w:t>
      </w:r>
      <w:proofErr w:type="gramEnd"/>
      <w:r w:rsidR="00885170" w:rsidRPr="00885170">
        <w:t xml:space="preserve"> Otoklav süresinin etkisi ve </w:t>
      </w:r>
      <w:proofErr w:type="gramStart"/>
      <w:r w:rsidR="00885170" w:rsidRPr="00885170">
        <w:t>beş</w:t>
      </w:r>
      <w:proofErr w:type="gramEnd"/>
      <w:r w:rsidR="00885170" w:rsidRPr="00885170">
        <w:t xml:space="preserve"> farklı </w:t>
      </w:r>
      <w:r w:rsidR="006218DD">
        <w:t>UK</w:t>
      </w:r>
      <w:r w:rsidR="00885170" w:rsidRPr="00885170">
        <w:t xml:space="preserve"> dozajının dahil edilmesi de incelen</w:t>
      </w:r>
      <w:r w:rsidR="00954B54">
        <w:t xml:space="preserve">en başlıklar altında </w:t>
      </w:r>
      <w:r w:rsidR="00C4283B">
        <w:t>olup, test</w:t>
      </w:r>
      <w:r w:rsidR="00885170" w:rsidRPr="00885170">
        <w:t xml:space="preserve"> sonuçları su </w:t>
      </w:r>
      <w:r w:rsidR="00954B54">
        <w:t xml:space="preserve">kürü sonrası </w:t>
      </w:r>
      <w:r w:rsidR="00C845C5" w:rsidRPr="00C845C5">
        <w:t>UYPB</w:t>
      </w:r>
      <w:r w:rsidR="00885170" w:rsidRPr="00885170">
        <w:t xml:space="preserve">'nin basınç dayanımında önemli bir artış olduğunu ortaya koymuştur. </w:t>
      </w:r>
      <w:proofErr w:type="gramStart"/>
      <w:r w:rsidR="00885170" w:rsidRPr="00885170">
        <w:t xml:space="preserve">Ayrıca, </w:t>
      </w:r>
      <w:r w:rsidR="00C845C5" w:rsidRPr="00C845C5">
        <w:t>UYPB</w:t>
      </w:r>
      <w:r w:rsidR="00885170" w:rsidRPr="00885170">
        <w:t>'nin mekanik performansı otoklavlama süresi ve sıcaklığından önemli ölçüde etkilenmiştir ve belirtilen değer</w:t>
      </w:r>
      <w:r w:rsidR="00954B54">
        <w:t>in ötesinde olumsuz etkilenebileceğide ifade edilmiştir.</w:t>
      </w:r>
      <w:proofErr w:type="gramEnd"/>
      <w:r w:rsidR="00954B54">
        <w:t xml:space="preserve"> </w:t>
      </w:r>
      <w:proofErr w:type="gramStart"/>
      <w:r w:rsidR="00954B54">
        <w:t>E</w:t>
      </w:r>
      <w:r w:rsidR="00885170" w:rsidRPr="00885170">
        <w:t xml:space="preserve">k olarak, </w:t>
      </w:r>
      <w:r w:rsidR="006218DD">
        <w:t>UK</w:t>
      </w:r>
      <w:r w:rsidR="00885170" w:rsidRPr="00885170">
        <w:t xml:space="preserve"> dozajının </w:t>
      </w:r>
      <w:r w:rsidR="00C845C5" w:rsidRPr="00C845C5">
        <w:t>UYPB</w:t>
      </w:r>
      <w:r w:rsidR="00885170" w:rsidRPr="00885170">
        <w:t>'nin geçirgenliği üzerindeki etkileri araştırılmıştır.</w:t>
      </w:r>
      <w:proofErr w:type="gramEnd"/>
      <w:r w:rsidR="00885170" w:rsidRPr="00885170">
        <w:t xml:space="preserve"> </w:t>
      </w:r>
      <w:proofErr w:type="gramStart"/>
      <w:r w:rsidR="00954B54">
        <w:t>UK</w:t>
      </w:r>
      <w:r w:rsidR="00885170" w:rsidRPr="00885170">
        <w:t xml:space="preserve"> dozu</w:t>
      </w:r>
      <w:r w:rsidR="00954B54">
        <w:t xml:space="preserve"> %</w:t>
      </w:r>
      <w:r w:rsidR="00885170" w:rsidRPr="00885170">
        <w:t>0'dan</w:t>
      </w:r>
      <w:r w:rsidR="00954B54">
        <w:t xml:space="preserve"> </w:t>
      </w:r>
      <w:r w:rsidR="00885170" w:rsidRPr="00885170">
        <w:t>%40'a yükseldikçe beton karışımlarının işlenebilirliğinde ar</w:t>
      </w:r>
      <w:r w:rsidR="00C845C5">
        <w:t>tış olduğu bildirilmiştir.</w:t>
      </w:r>
      <w:proofErr w:type="gramEnd"/>
      <w:r w:rsidR="00C845C5">
        <w:t xml:space="preserve"> </w:t>
      </w:r>
      <w:proofErr w:type="gramStart"/>
      <w:r w:rsidR="00C845C5">
        <w:t xml:space="preserve">%20, </w:t>
      </w:r>
      <w:r w:rsidR="00885170" w:rsidRPr="00885170">
        <w:t>%</w:t>
      </w:r>
      <w:r w:rsidR="00C845C5">
        <w:t>30 ve %</w:t>
      </w:r>
      <w:r w:rsidR="00885170" w:rsidRPr="00885170">
        <w:t xml:space="preserve">40 </w:t>
      </w:r>
      <w:r w:rsidR="00B867E1">
        <w:t>UK</w:t>
      </w:r>
      <w:r w:rsidR="00885170" w:rsidRPr="00885170">
        <w:t xml:space="preserve"> içeriği için basınç dayanımı değerlerinde bir artış olduğu için çimentonun ikame seviyesi</w:t>
      </w:r>
      <w:r w:rsidR="00954B54">
        <w:t xml:space="preserve"> %10'un üzerine çıkarılabilineceği ifade edilmiştir</w:t>
      </w:r>
      <w:r w:rsidR="00885170" w:rsidRPr="00885170">
        <w:t>.</w:t>
      </w:r>
      <w:proofErr w:type="gramEnd"/>
      <w:r w:rsidR="00885170" w:rsidRPr="00885170">
        <w:t xml:space="preserve"> Sonuçlar, yüksek oranda </w:t>
      </w:r>
      <w:r w:rsidR="006218DD">
        <w:t>UK</w:t>
      </w:r>
      <w:r w:rsidR="00885170" w:rsidRPr="00885170">
        <w:t xml:space="preserve"> y</w:t>
      </w:r>
      <w:r w:rsidR="00954B54">
        <w:t>üzdesi ile 28 gün sonra 122 MPa</w:t>
      </w:r>
      <w:r w:rsidR="00885170" w:rsidRPr="00885170">
        <w:t xml:space="preserve"> </w:t>
      </w:r>
      <w:proofErr w:type="gramStart"/>
      <w:r w:rsidR="00885170" w:rsidRPr="00885170">
        <w:t>kadar</w:t>
      </w:r>
      <w:proofErr w:type="gramEnd"/>
      <w:r w:rsidR="00885170" w:rsidRPr="00885170">
        <w:t xml:space="preserve"> yüksek basınç dayanımının gerçekleştirilebileceğini göstermiştir. </w:t>
      </w:r>
      <w:proofErr w:type="gramStart"/>
      <w:r w:rsidR="00B867E1">
        <w:t>UK</w:t>
      </w:r>
      <w:r w:rsidR="00885170" w:rsidRPr="00885170">
        <w:t>'nın</w:t>
      </w:r>
      <w:proofErr w:type="gramEnd"/>
      <w:r w:rsidR="00885170" w:rsidRPr="00885170">
        <w:t xml:space="preserve"> </w:t>
      </w:r>
      <w:r w:rsidR="00C845C5" w:rsidRPr="00C845C5">
        <w:t>UYPB</w:t>
      </w:r>
      <w:r w:rsidR="00885170" w:rsidRPr="00885170">
        <w:t xml:space="preserve"> karışımına katılması, </w:t>
      </w:r>
      <w:r w:rsidR="00B867E1">
        <w:t>UK</w:t>
      </w:r>
      <w:r w:rsidR="00885170" w:rsidRPr="00885170">
        <w:t xml:space="preserve"> dozajındaki</w:t>
      </w:r>
      <w:r w:rsidR="00954B54">
        <w:t xml:space="preserve"> </w:t>
      </w:r>
      <w:r w:rsidR="00885170" w:rsidRPr="00885170">
        <w:t>%0 ila</w:t>
      </w:r>
      <w:r w:rsidR="00954B54">
        <w:t xml:space="preserve"> </w:t>
      </w:r>
      <w:r w:rsidR="00885170" w:rsidRPr="00885170">
        <w:t>%10,</w:t>
      </w:r>
      <w:r w:rsidR="00954B54">
        <w:t xml:space="preserve"> </w:t>
      </w:r>
      <w:r w:rsidR="00885170" w:rsidRPr="00885170">
        <w:t>%20,</w:t>
      </w:r>
      <w:r w:rsidR="00954B54">
        <w:t xml:space="preserve"> </w:t>
      </w:r>
      <w:r w:rsidR="00885170" w:rsidRPr="00885170">
        <w:t>%30 ve</w:t>
      </w:r>
      <w:r w:rsidR="00954B54">
        <w:t xml:space="preserve"> </w:t>
      </w:r>
      <w:r w:rsidR="00885170" w:rsidRPr="00885170">
        <w:t xml:space="preserve">%40'lık bir artışa göre beton numunelerindeki su </w:t>
      </w:r>
      <w:r w:rsidR="00954B54">
        <w:t>işleme</w:t>
      </w:r>
      <w:r w:rsidR="00885170" w:rsidRPr="00885170">
        <w:t xml:space="preserve"> derinliğini </w:t>
      </w:r>
      <w:r w:rsidR="00885170" w:rsidRPr="00885170">
        <w:lastRenderedPageBreak/>
        <w:t>azalt</w:t>
      </w:r>
      <w:r w:rsidR="00954B54">
        <w:t>mışt</w:t>
      </w:r>
      <w:r w:rsidR="00885170" w:rsidRPr="00885170">
        <w:t xml:space="preserve">ır. </w:t>
      </w:r>
      <w:proofErr w:type="gramStart"/>
      <w:r w:rsidR="00885170" w:rsidRPr="00885170">
        <w:t xml:space="preserve">%40 </w:t>
      </w:r>
      <w:r w:rsidR="00B867E1">
        <w:t>UK</w:t>
      </w:r>
      <w:r w:rsidR="00885170" w:rsidRPr="00885170">
        <w:t xml:space="preserve"> numunesi en düşük geçirgenliğe ulaşırken kontro</w:t>
      </w:r>
      <w:r w:rsidR="00954B54">
        <w:t>l numunesi en yüksek geçirgenlik değeri</w:t>
      </w:r>
      <w:r w:rsidR="00885170" w:rsidRPr="00885170">
        <w:t xml:space="preserve"> kaydet</w:t>
      </w:r>
      <w:r w:rsidR="00954B54">
        <w:t>il</w:t>
      </w:r>
      <w:r w:rsidR="00885170" w:rsidRPr="00885170">
        <w:t>miştir.</w:t>
      </w:r>
      <w:proofErr w:type="gramEnd"/>
    </w:p>
    <w:p w14:paraId="1070FAD6" w14:textId="77CC04E7" w:rsidR="00885170" w:rsidRDefault="00FB6772" w:rsidP="00D11030">
      <w:pPr>
        <w:spacing w:after="240"/>
      </w:pPr>
      <w:r>
        <w:t xml:space="preserve">Urbonas </w:t>
      </w:r>
      <w:proofErr w:type="gramStart"/>
      <w:r>
        <w:t>vd</w:t>
      </w:r>
      <w:proofErr w:type="gramEnd"/>
      <w:r w:rsidR="00885170" w:rsidRPr="00885170">
        <w:t xml:space="preserve">. </w:t>
      </w:r>
      <w:proofErr w:type="gramStart"/>
      <w:r w:rsidR="00885170" w:rsidRPr="00885170">
        <w:t xml:space="preserve">(2013), </w:t>
      </w:r>
      <w:r w:rsidR="00C845C5" w:rsidRPr="00C845C5">
        <w:t>UYPB</w:t>
      </w:r>
      <w:r w:rsidR="00885170" w:rsidRPr="00885170">
        <w:t xml:space="preserve"> genellikle üretimi için yüksek miktarda enerji gerektiren normal </w:t>
      </w:r>
      <w:r w:rsidR="00954B54">
        <w:t>PÇ</w:t>
      </w:r>
      <w:r w:rsidR="00885170" w:rsidRPr="00885170">
        <w:t xml:space="preserve"> çok yüksek bir oranını içerdiğini gözlemlemiştir.</w:t>
      </w:r>
      <w:proofErr w:type="gramEnd"/>
      <w:r w:rsidR="00885170" w:rsidRPr="00885170">
        <w:t xml:space="preserve"> Normal şartlar altında 28 günlük bir yaşta 150 MPa'nın üzerinde veya ısıl işlem ile 200 </w:t>
      </w:r>
      <w:proofErr w:type="gramStart"/>
      <w:r w:rsidR="00885170" w:rsidRPr="00885170">
        <w:t>MPa'nın</w:t>
      </w:r>
      <w:proofErr w:type="gramEnd"/>
      <w:r w:rsidR="00885170" w:rsidRPr="00885170">
        <w:t xml:space="preserve"> üzerinde mukavemet elde etmek için </w:t>
      </w:r>
      <w:r w:rsidR="00954B54">
        <w:t xml:space="preserve">pozolonik </w:t>
      </w:r>
      <w:r w:rsidR="00885170" w:rsidRPr="00885170">
        <w:t xml:space="preserve">malzemelerle üretilen </w:t>
      </w:r>
      <w:r w:rsidR="00C845C5" w:rsidRPr="00C845C5">
        <w:t xml:space="preserve">UYPB </w:t>
      </w:r>
      <w:r w:rsidR="00885170" w:rsidRPr="00885170">
        <w:t>'nin sistematik olarak geliştirilmesinde</w:t>
      </w:r>
      <w:r w:rsidR="00954B54">
        <w:t xml:space="preserve"> ç</w:t>
      </w:r>
      <w:r w:rsidR="00885170" w:rsidRPr="00885170">
        <w:t xml:space="preserve">imento, </w:t>
      </w:r>
      <w:r w:rsidR="00954B54">
        <w:t>YFC</w:t>
      </w:r>
      <w:r w:rsidR="00885170" w:rsidRPr="00885170">
        <w:t xml:space="preserve"> ve </w:t>
      </w:r>
      <w:r w:rsidR="006218DD">
        <w:t>UK</w:t>
      </w:r>
      <w:r w:rsidR="00885170" w:rsidRPr="00885170">
        <w:t xml:space="preserve"> </w:t>
      </w:r>
      <w:r w:rsidR="00954B54">
        <w:t>etkili olabildiği beliritlmiştir.</w:t>
      </w:r>
      <w:r w:rsidR="00885170" w:rsidRPr="00885170">
        <w:t xml:space="preserve"> </w:t>
      </w:r>
      <w:proofErr w:type="gramStart"/>
      <w:r w:rsidR="00342901">
        <w:t>Ayrıca t</w:t>
      </w:r>
      <w:r w:rsidR="00885170" w:rsidRPr="00885170">
        <w:t>aze betonun işlenebilirliği ve basınç dayanımının gelişimi üzerindeki etkisi araştırıld</w:t>
      </w:r>
      <w:r w:rsidR="00342901">
        <w:t>m</w:t>
      </w:r>
      <w:r w:rsidR="00885170" w:rsidRPr="00885170">
        <w:t>ı</w:t>
      </w:r>
      <w:r w:rsidR="00342901">
        <w:t>ştır</w:t>
      </w:r>
      <w:r w:rsidR="00885170" w:rsidRPr="00885170">
        <w:t>.</w:t>
      </w:r>
      <w:proofErr w:type="gramEnd"/>
      <w:r w:rsidR="00885170" w:rsidRPr="00885170">
        <w:t xml:space="preserve"> </w:t>
      </w:r>
      <w:proofErr w:type="gramStart"/>
      <w:r w:rsidR="00885170" w:rsidRPr="00885170">
        <w:t xml:space="preserve">Bu malzemelerle su ve süper plastikleştirici gereksiniminde </w:t>
      </w:r>
      <w:r w:rsidR="00342901">
        <w:t>ve</w:t>
      </w:r>
      <w:r w:rsidR="00885170" w:rsidRPr="00885170">
        <w:t>mineral ilavelerin içeriği ile basınç dayanımı</w:t>
      </w:r>
      <w:r w:rsidR="00342901">
        <w:t>nda</w:t>
      </w:r>
      <w:r w:rsidR="00885170" w:rsidRPr="00885170">
        <w:t xml:space="preserve"> azal</w:t>
      </w:r>
      <w:r w:rsidR="00342901">
        <w:t>malar görülmüştür.</w:t>
      </w:r>
      <w:proofErr w:type="gramEnd"/>
      <w:r w:rsidR="00885170" w:rsidRPr="00885170">
        <w:t xml:space="preserve"> </w:t>
      </w:r>
      <w:proofErr w:type="gramStart"/>
      <w:r w:rsidR="00885170" w:rsidRPr="00885170">
        <w:t xml:space="preserve">Bu kayıp </w:t>
      </w:r>
      <w:r w:rsidR="00342901">
        <w:t>YFC</w:t>
      </w:r>
      <w:r w:rsidR="00885170" w:rsidRPr="00885170">
        <w:t xml:space="preserve"> veya </w:t>
      </w:r>
      <w:r w:rsidR="006218DD">
        <w:t>UK’</w:t>
      </w:r>
      <w:r w:rsidR="00885170" w:rsidRPr="00885170">
        <w:t>ün inceliğini artırarak kısmen telafi edilebilir.</w:t>
      </w:r>
      <w:proofErr w:type="gramEnd"/>
      <w:r w:rsidR="00885170" w:rsidRPr="00885170">
        <w:t xml:space="preserve"> </w:t>
      </w:r>
      <w:proofErr w:type="gramStart"/>
      <w:r w:rsidR="00885170" w:rsidRPr="00885170">
        <w:t>Süperplastikleştiricinin tipi ve dozajının kuvvet gelişimi üzerinde önemli bir etkiye sahip olduğu bulunmuştur.</w:t>
      </w:r>
      <w:proofErr w:type="gramEnd"/>
      <w:r w:rsidR="00885170" w:rsidRPr="00885170">
        <w:t xml:space="preserve"> Uygun malzeme seçimi,</w:t>
      </w:r>
      <w:r w:rsidR="00C845C5">
        <w:t xml:space="preserve"> </w:t>
      </w:r>
      <w:r w:rsidR="00885170" w:rsidRPr="00885170">
        <w:t xml:space="preserve">%25 </w:t>
      </w:r>
      <w:r w:rsidR="00342901">
        <w:t>PÇ</w:t>
      </w:r>
      <w:r w:rsidR="00885170" w:rsidRPr="00885170">
        <w:t xml:space="preserve"> ve</w:t>
      </w:r>
      <w:r w:rsidR="00C845C5">
        <w:t xml:space="preserve"> </w:t>
      </w:r>
      <w:r w:rsidR="00885170" w:rsidRPr="00885170">
        <w:t xml:space="preserve">%75 </w:t>
      </w:r>
      <w:r w:rsidR="00342901">
        <w:t>YFC</w:t>
      </w:r>
      <w:r w:rsidR="00885170" w:rsidRPr="00885170">
        <w:t xml:space="preserve"> içeren bağlayıcılarla yapılan beton için ısıl işlemden sonra 200 </w:t>
      </w:r>
      <w:proofErr w:type="gramStart"/>
      <w:r w:rsidR="00885170" w:rsidRPr="00885170">
        <w:t>MPa'nın</w:t>
      </w:r>
      <w:proofErr w:type="gramEnd"/>
      <w:r w:rsidR="00885170" w:rsidRPr="00885170">
        <w:t xml:space="preserve"> üzerinde mukavemet elde </w:t>
      </w:r>
      <w:r w:rsidR="00342901">
        <w:t>edilebileceği görülmüştür</w:t>
      </w:r>
      <w:r w:rsidR="00885170" w:rsidRPr="00885170">
        <w:t>.</w:t>
      </w:r>
    </w:p>
    <w:p w14:paraId="3381EA46" w14:textId="77777777" w:rsidR="00D11030" w:rsidRPr="00D11030" w:rsidRDefault="00D11030" w:rsidP="00D11030"/>
    <w:p w14:paraId="677A4067" w14:textId="77777777" w:rsidR="00391723" w:rsidRDefault="00391723" w:rsidP="00443A25">
      <w:pPr>
        <w:spacing w:after="360" w:line="259" w:lineRule="auto"/>
        <w:jc w:val="left"/>
      </w:pPr>
      <w:r>
        <w:br w:type="page"/>
      </w:r>
    </w:p>
    <w:p w14:paraId="58059E29" w14:textId="77777777" w:rsidR="005D437B" w:rsidRDefault="00227B87" w:rsidP="00E7500A">
      <w:pPr>
        <w:pStyle w:val="Balk1"/>
      </w:pPr>
      <w:bookmarkStart w:id="326" w:name="_Toc32601480"/>
      <w:bookmarkStart w:id="327" w:name="_Toc23957323"/>
      <w:bookmarkStart w:id="328" w:name="_Toc23958180"/>
      <w:bookmarkStart w:id="329" w:name="_Toc23959459"/>
      <w:r>
        <w:lastRenderedPageBreak/>
        <w:t>MATERYAL</w:t>
      </w:r>
      <w:r w:rsidR="000F13B6">
        <w:t xml:space="preserve"> VE </w:t>
      </w:r>
      <w:r>
        <w:t>YÖNTEM</w:t>
      </w:r>
      <w:bookmarkEnd w:id="326"/>
      <w:r w:rsidR="000F13B6">
        <w:t xml:space="preserve"> </w:t>
      </w:r>
      <w:bookmarkEnd w:id="327"/>
      <w:bookmarkEnd w:id="328"/>
      <w:bookmarkEnd w:id="329"/>
    </w:p>
    <w:p w14:paraId="6A917690" w14:textId="2226270B" w:rsidR="000F13B6" w:rsidRDefault="000F13B6" w:rsidP="00885C73">
      <w:pPr>
        <w:spacing w:after="360"/>
      </w:pPr>
      <w:proofErr w:type="gramStart"/>
      <w:r w:rsidRPr="000F13B6">
        <w:t>Mevcut bölüm, bu araştırmada uygulanan deneysel materyaller ve test prosedüründen bahse</w:t>
      </w:r>
      <w:r>
        <w:t>tmektedir.</w:t>
      </w:r>
      <w:proofErr w:type="gramEnd"/>
      <w:r>
        <w:t xml:space="preserve"> </w:t>
      </w:r>
      <w:r w:rsidRPr="000F13B6">
        <w:t>Bu araştırmanın temel ama</w:t>
      </w:r>
      <w:r w:rsidR="00342901">
        <w:t>cı</w:t>
      </w:r>
      <w:r w:rsidRPr="000F13B6">
        <w:t xml:space="preserve">, yerel kaynaklardan </w:t>
      </w:r>
      <w:proofErr w:type="gramStart"/>
      <w:r w:rsidRPr="000F13B6">
        <w:t>temin</w:t>
      </w:r>
      <w:proofErr w:type="gramEnd"/>
      <w:r w:rsidRPr="000F13B6">
        <w:t xml:space="preserve"> edilebilen malzemeler yardımıyla </w:t>
      </w:r>
      <w:r w:rsidR="008754EA">
        <w:t>UYPB</w:t>
      </w:r>
      <w:r w:rsidRPr="000F13B6">
        <w:t>'yi üret</w:t>
      </w:r>
      <w:r>
        <w:t xml:space="preserve">ebilmektir. </w:t>
      </w:r>
      <w:proofErr w:type="gramStart"/>
      <w:r w:rsidRPr="000F13B6">
        <w:t xml:space="preserve">Bu çalışmada, </w:t>
      </w:r>
      <w:r w:rsidR="00342901">
        <w:t xml:space="preserve">uygulanan </w:t>
      </w:r>
      <w:r w:rsidRPr="000F13B6">
        <w:t xml:space="preserve">test prosedürleri </w:t>
      </w:r>
      <w:r w:rsidR="00342901">
        <w:t>y</w:t>
      </w:r>
      <w:r w:rsidRPr="000F13B6">
        <w:t xml:space="preserve">aygın olarak kullanılan prosedürlerin yanı sıra standart ve değiştirilmiş ASTM prosedürlerini </w:t>
      </w:r>
      <w:r>
        <w:t xml:space="preserve">de </w:t>
      </w:r>
      <w:r w:rsidRPr="000F13B6">
        <w:t>içer</w:t>
      </w:r>
      <w:r>
        <w:t>mekted</w:t>
      </w:r>
      <w:r w:rsidRPr="000F13B6">
        <w:t>ir.</w:t>
      </w:r>
      <w:proofErr w:type="gramEnd"/>
      <w:r>
        <w:t xml:space="preserve"> </w:t>
      </w:r>
    </w:p>
    <w:p w14:paraId="697E7330" w14:textId="77777777" w:rsidR="003805D1" w:rsidRPr="003805D1" w:rsidRDefault="003805D1" w:rsidP="00641B74">
      <w:pPr>
        <w:pStyle w:val="ListeParagraf"/>
        <w:keepNext/>
        <w:keepLines/>
        <w:numPr>
          <w:ilvl w:val="0"/>
          <w:numId w:val="8"/>
        </w:numPr>
        <w:spacing w:after="360"/>
        <w:contextualSpacing w:val="0"/>
        <w:outlineLvl w:val="1"/>
        <w:rPr>
          <w:rFonts w:eastAsiaTheme="majorEastAsia"/>
          <w:b/>
          <w:vanish/>
          <w:color w:val="000000" w:themeColor="text1"/>
        </w:rPr>
      </w:pPr>
      <w:bookmarkStart w:id="330" w:name="_Toc27084711"/>
      <w:bookmarkStart w:id="331" w:name="_Toc27688285"/>
      <w:bookmarkStart w:id="332" w:name="_Toc27691048"/>
      <w:bookmarkStart w:id="333" w:name="_Toc28320984"/>
      <w:bookmarkStart w:id="334" w:name="_Toc28523442"/>
      <w:bookmarkStart w:id="335" w:name="_Toc28523541"/>
      <w:bookmarkStart w:id="336" w:name="_Toc28816110"/>
      <w:bookmarkStart w:id="337" w:name="_Toc29051799"/>
      <w:bookmarkStart w:id="338" w:name="_Toc29054583"/>
      <w:bookmarkStart w:id="339" w:name="_Toc29054682"/>
      <w:bookmarkStart w:id="340" w:name="_Toc29054778"/>
      <w:bookmarkStart w:id="341" w:name="_Toc29137113"/>
      <w:bookmarkStart w:id="342" w:name="_Toc30364821"/>
      <w:bookmarkStart w:id="343" w:name="_Toc30364890"/>
      <w:bookmarkStart w:id="344" w:name="_Toc30364988"/>
      <w:bookmarkStart w:id="345" w:name="_Toc30365086"/>
      <w:bookmarkStart w:id="346" w:name="_Toc30417878"/>
      <w:bookmarkStart w:id="347" w:name="_Toc32483134"/>
      <w:bookmarkStart w:id="348" w:name="_Toc32535662"/>
      <w:bookmarkStart w:id="349" w:name="_Toc32535760"/>
      <w:bookmarkStart w:id="350" w:name="_Toc32538956"/>
      <w:bookmarkStart w:id="351" w:name="_Toc32539152"/>
      <w:bookmarkStart w:id="352" w:name="_Toc32590348"/>
      <w:bookmarkStart w:id="353" w:name="_Toc32590975"/>
      <w:bookmarkStart w:id="354" w:name="_Toc32601481"/>
      <w:bookmarkStart w:id="355" w:name="_Toc23957324"/>
      <w:bookmarkStart w:id="356" w:name="_Toc23958181"/>
      <w:bookmarkStart w:id="357" w:name="_Toc23959460"/>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p w14:paraId="3315E276" w14:textId="77777777" w:rsidR="00E3480B" w:rsidRPr="00AB44E0" w:rsidRDefault="00491DDC" w:rsidP="00E7500A">
      <w:pPr>
        <w:pStyle w:val="Balk2"/>
      </w:pPr>
      <w:bookmarkStart w:id="358" w:name="_Toc32601482"/>
      <w:r>
        <w:t xml:space="preserve">Kullanılan </w:t>
      </w:r>
      <w:r w:rsidR="00E3480B" w:rsidRPr="00AB44E0">
        <w:t>Ma</w:t>
      </w:r>
      <w:r w:rsidR="000F13B6" w:rsidRPr="00AB44E0">
        <w:t>lzeme</w:t>
      </w:r>
      <w:bookmarkEnd w:id="355"/>
      <w:bookmarkEnd w:id="356"/>
      <w:bookmarkEnd w:id="357"/>
      <w:r>
        <w:t xml:space="preserve"> Özellikleri</w:t>
      </w:r>
      <w:bookmarkEnd w:id="358"/>
    </w:p>
    <w:p w14:paraId="699DA387" w14:textId="77777777" w:rsidR="00E3480B" w:rsidRPr="00981BEC" w:rsidRDefault="00E3480B" w:rsidP="00E7500A">
      <w:pPr>
        <w:pStyle w:val="Balk3"/>
      </w:pPr>
      <w:bookmarkStart w:id="359" w:name="_Toc23957325"/>
      <w:bookmarkStart w:id="360" w:name="_Toc23958182"/>
      <w:bookmarkStart w:id="361" w:name="_Toc23959461"/>
      <w:bookmarkStart w:id="362" w:name="_Toc32601483"/>
      <w:r w:rsidRPr="006A24E5">
        <w:t>Portland</w:t>
      </w:r>
      <w:r w:rsidRPr="00981BEC">
        <w:t xml:space="preserve"> </w:t>
      </w:r>
      <w:r w:rsidR="000F13B6" w:rsidRPr="00981BEC">
        <w:t>Çimentosu</w:t>
      </w:r>
      <w:bookmarkEnd w:id="359"/>
      <w:bookmarkEnd w:id="360"/>
      <w:bookmarkEnd w:id="361"/>
      <w:bookmarkEnd w:id="362"/>
    </w:p>
    <w:p w14:paraId="5F976A00" w14:textId="03B5BB0C" w:rsidR="00E3480B" w:rsidRDefault="000F13B6" w:rsidP="00981BEC">
      <w:pPr>
        <w:spacing w:after="360"/>
      </w:pPr>
      <w:r>
        <w:t xml:space="preserve">Bu çalışmada </w:t>
      </w:r>
      <w:r w:rsidR="008754EA">
        <w:t>UYPB</w:t>
      </w:r>
      <w:r>
        <w:t xml:space="preserve"> üretmek için </w:t>
      </w:r>
      <w:r w:rsidR="004D67BE" w:rsidRPr="004D67BE">
        <w:t>A T</w:t>
      </w:r>
      <w:r>
        <w:t>ipi</w:t>
      </w:r>
      <w:r w:rsidR="004D67BE" w:rsidRPr="004D67BE">
        <w:t xml:space="preserve"> CEM I 42.5 R </w:t>
      </w:r>
      <w:r>
        <w:t xml:space="preserve">sıradan </w:t>
      </w:r>
      <w:r w:rsidR="004D67BE" w:rsidRPr="004D67BE">
        <w:t xml:space="preserve">Portland </w:t>
      </w:r>
      <w:r>
        <w:t>çimentosu kullanılmıştır</w:t>
      </w:r>
      <w:r w:rsidR="004D67BE" w:rsidRPr="004D67BE">
        <w:t xml:space="preserve"> </w:t>
      </w:r>
      <w:r w:rsidR="00AA39CB">
        <w:fldChar w:fldCharType="begin" w:fldLock="1"/>
      </w:r>
      <w:r w:rsidR="00F50ADE">
        <w:instrText>ADDIN CSL_CITATION {"citationItems":[{"id":"ITEM-1","itemData":{"ISBN":"9780727731050","author":[{"dropping-particle":"","family":"BS EN 197-1","given":"","non-dropping-particle":"","parse-names":false,"suffix":""}],"container-title":"BSI - British Standards Institution","id":"ITEM-1","issued":{"date-parts":[["2011"]]},"page":"38","publisher-place":"London","title":"Cement. Composition, specifications and conformity criteria for common cements","type":"patent"},"uris":["http://www.mendeley.com/documents/?uuid=03986c07-8261-4fbd-97ad-7d9265b97355"]}],"mendeley":{"formattedCitation":"(BS EN 197-1, 2011)","plainTextFormattedCitation":"(BS EN 197-1, 2011)","previouslyFormattedCitation":"(BS EN 197-1, 2011)"},"properties":{"noteIndex":0},"schema":"https://github.com/citation-style-language/schema/raw/master/csl-citation.json"}</w:instrText>
      </w:r>
      <w:r w:rsidR="00AA39CB">
        <w:fldChar w:fldCharType="separate"/>
      </w:r>
      <w:r w:rsidR="00F50ADE" w:rsidRPr="00F50ADE">
        <w:rPr>
          <w:noProof/>
        </w:rPr>
        <w:t>(BS EN 197-1, 2011)</w:t>
      </w:r>
      <w:r w:rsidR="00AA39CB">
        <w:fldChar w:fldCharType="end"/>
      </w:r>
      <w:r w:rsidR="004D67BE" w:rsidRPr="004D67BE">
        <w:t xml:space="preserve">. </w:t>
      </w:r>
      <w:proofErr w:type="gramStart"/>
      <w:r w:rsidR="00B6343B">
        <w:t>ve</w:t>
      </w:r>
      <w:proofErr w:type="gramEnd"/>
      <w:r>
        <w:t xml:space="preserve"> </w:t>
      </w:r>
      <w:r w:rsidR="009E3DCD">
        <w:t>Ş</w:t>
      </w:r>
      <w:r>
        <w:t>ekil 3.1</w:t>
      </w:r>
      <w:r w:rsidR="00B6343B">
        <w:t xml:space="preserve"> </w:t>
      </w:r>
      <w:r>
        <w:t xml:space="preserve">BAŞTAŞ </w:t>
      </w:r>
      <w:r w:rsidR="00B6343B">
        <w:t>Çimento</w:t>
      </w:r>
      <w:r>
        <w:t>’dan</w:t>
      </w:r>
      <w:r w:rsidR="00B6343B">
        <w:t xml:space="preserve"> </w:t>
      </w:r>
      <w:r>
        <w:t xml:space="preserve">temin edilmiştir. </w:t>
      </w:r>
      <w:proofErr w:type="gramStart"/>
      <w:r w:rsidR="004D67BE" w:rsidRPr="004D67BE">
        <w:t>T</w:t>
      </w:r>
      <w:r w:rsidR="0025669D">
        <w:t xml:space="preserve">able 3.1 </w:t>
      </w:r>
      <w:r>
        <w:t xml:space="preserve">araştırmada kullanılan çimentonun özelliklerini göstermektedir </w:t>
      </w:r>
      <w:r w:rsidR="005171EC" w:rsidRPr="005171EC">
        <w:t>(URL-1, 2019)</w:t>
      </w:r>
      <w:r w:rsidR="004D67BE" w:rsidRPr="004D67BE">
        <w:t>.</w:t>
      </w:r>
      <w:proofErr w:type="gramEnd"/>
    </w:p>
    <w:p w14:paraId="3E7DAEFA" w14:textId="4DA19FE6" w:rsidR="00F94B1D" w:rsidRPr="00622BE8" w:rsidRDefault="00622BE8" w:rsidP="00622BE8">
      <w:pPr>
        <w:pStyle w:val="ResimYazs"/>
        <w:spacing w:after="0"/>
        <w:jc w:val="left"/>
        <w:rPr>
          <w:i/>
          <w:iCs/>
          <w:sz w:val="22"/>
          <w:szCs w:val="22"/>
        </w:rPr>
      </w:pPr>
      <w:bookmarkStart w:id="363" w:name="_Toc32601658"/>
      <w:proofErr w:type="gramStart"/>
      <w:r w:rsidRPr="00622BE8">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1</w:t>
      </w:r>
      <w:r w:rsidR="005F6BE8">
        <w:rPr>
          <w:sz w:val="22"/>
          <w:szCs w:val="22"/>
        </w:rPr>
        <w:fldChar w:fldCharType="end"/>
      </w:r>
      <w:r w:rsidR="00330964" w:rsidRPr="00622BE8">
        <w:rPr>
          <w:noProof/>
          <w:sz w:val="22"/>
          <w:szCs w:val="22"/>
        </w:rPr>
        <w:t>.</w:t>
      </w:r>
      <w:r w:rsidR="00391723" w:rsidRPr="00622BE8">
        <w:rPr>
          <w:sz w:val="22"/>
          <w:szCs w:val="22"/>
        </w:rPr>
        <w:t xml:space="preserve"> </w:t>
      </w:r>
      <w:r w:rsidR="00CD295F" w:rsidRPr="00622BE8">
        <w:rPr>
          <w:i/>
          <w:iCs/>
          <w:sz w:val="22"/>
          <w:szCs w:val="22"/>
        </w:rPr>
        <w:t>Ç</w:t>
      </w:r>
      <w:r w:rsidR="000F13B6" w:rsidRPr="00622BE8">
        <w:rPr>
          <w:i/>
          <w:iCs/>
          <w:sz w:val="22"/>
          <w:szCs w:val="22"/>
        </w:rPr>
        <w:t xml:space="preserve">imentonun </w:t>
      </w:r>
      <w:r w:rsidR="009E7FF6">
        <w:rPr>
          <w:i/>
          <w:iCs/>
          <w:sz w:val="22"/>
          <w:szCs w:val="22"/>
        </w:rPr>
        <w:t>ö</w:t>
      </w:r>
      <w:r w:rsidR="000F13B6" w:rsidRPr="00622BE8">
        <w:rPr>
          <w:i/>
          <w:iCs/>
          <w:sz w:val="22"/>
          <w:szCs w:val="22"/>
        </w:rPr>
        <w:t>zellikleri</w:t>
      </w:r>
      <w:bookmarkEnd w:id="363"/>
    </w:p>
    <w:p w14:paraId="4ECA7AC9" w14:textId="4E341104" w:rsidR="00391723" w:rsidRPr="00622BE8" w:rsidRDefault="00391723" w:rsidP="00225572">
      <w:pPr>
        <w:pStyle w:val="ResimYazs"/>
        <w:keepNext/>
        <w:spacing w:after="0"/>
        <w:jc w:val="both"/>
        <w:rPr>
          <w:sz w:val="22"/>
          <w:szCs w:val="22"/>
        </w:rPr>
      </w:pPr>
      <w:r w:rsidRPr="00225572">
        <w:rPr>
          <w:i/>
          <w:iCs/>
          <w:sz w:val="22"/>
          <w:szCs w:val="22"/>
        </w:rPr>
        <w:t xml:space="preserve"> </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2976"/>
      </w:tblGrid>
      <w:tr w:rsidR="00FE160D" w14:paraId="1033628C" w14:textId="77777777" w:rsidTr="00621DA5">
        <w:tc>
          <w:tcPr>
            <w:tcW w:w="3261" w:type="dxa"/>
            <w:tcBorders>
              <w:top w:val="single" w:sz="8" w:space="0" w:color="auto"/>
              <w:bottom w:val="single" w:sz="8" w:space="0" w:color="auto"/>
            </w:tcBorders>
          </w:tcPr>
          <w:p w14:paraId="48D5435E" w14:textId="5650E164" w:rsidR="00FE160D" w:rsidRPr="000E4AF9" w:rsidRDefault="004E4DDE" w:rsidP="00342901">
            <w:pPr>
              <w:spacing w:line="276" w:lineRule="auto"/>
              <w:jc w:val="left"/>
              <w:rPr>
                <w:sz w:val="22"/>
                <w:szCs w:val="22"/>
              </w:rPr>
            </w:pPr>
            <w:bookmarkStart w:id="364" w:name="_Hlk21224540"/>
            <w:r>
              <w:rPr>
                <w:sz w:val="22"/>
                <w:szCs w:val="22"/>
              </w:rPr>
              <w:t xml:space="preserve">Oksit </w:t>
            </w:r>
            <w:r w:rsidR="00342901">
              <w:rPr>
                <w:sz w:val="22"/>
                <w:szCs w:val="22"/>
              </w:rPr>
              <w:t>i</w:t>
            </w:r>
            <w:r w:rsidR="000F13B6">
              <w:rPr>
                <w:sz w:val="22"/>
                <w:szCs w:val="22"/>
              </w:rPr>
              <w:t>çeriği</w:t>
            </w:r>
          </w:p>
        </w:tc>
        <w:tc>
          <w:tcPr>
            <w:tcW w:w="2976" w:type="dxa"/>
            <w:tcBorders>
              <w:top w:val="single" w:sz="8" w:space="0" w:color="auto"/>
              <w:bottom w:val="single" w:sz="8" w:space="0" w:color="auto"/>
            </w:tcBorders>
          </w:tcPr>
          <w:p w14:paraId="38863887" w14:textId="4F484EA1" w:rsidR="00FE160D" w:rsidRPr="000E4AF9" w:rsidRDefault="00970DC9" w:rsidP="00970DC9">
            <w:pPr>
              <w:spacing w:line="276" w:lineRule="auto"/>
              <w:jc w:val="left"/>
              <w:rPr>
                <w:sz w:val="22"/>
                <w:szCs w:val="22"/>
              </w:rPr>
            </w:pPr>
            <w:r>
              <w:rPr>
                <w:sz w:val="22"/>
                <w:szCs w:val="22"/>
              </w:rPr>
              <w:t>Oran (%)</w:t>
            </w:r>
          </w:p>
        </w:tc>
      </w:tr>
      <w:tr w:rsidR="00FE160D" w14:paraId="6361B008" w14:textId="77777777" w:rsidTr="00621DA5">
        <w:tc>
          <w:tcPr>
            <w:tcW w:w="3261" w:type="dxa"/>
            <w:tcBorders>
              <w:top w:val="single" w:sz="8" w:space="0" w:color="auto"/>
            </w:tcBorders>
          </w:tcPr>
          <w:p w14:paraId="1E583D9F" w14:textId="77777777" w:rsidR="00FE160D" w:rsidRPr="000E4AF9" w:rsidRDefault="00FE160D" w:rsidP="003A77E8">
            <w:pPr>
              <w:spacing w:line="276" w:lineRule="auto"/>
              <w:jc w:val="left"/>
              <w:rPr>
                <w:sz w:val="22"/>
                <w:szCs w:val="22"/>
              </w:rPr>
            </w:pPr>
            <w:r w:rsidRPr="000E4AF9">
              <w:rPr>
                <w:sz w:val="22"/>
                <w:szCs w:val="22"/>
              </w:rPr>
              <w:t>SiO</w:t>
            </w:r>
            <w:r w:rsidRPr="00CD295F">
              <w:rPr>
                <w:sz w:val="22"/>
                <w:szCs w:val="22"/>
                <w:vertAlign w:val="subscript"/>
              </w:rPr>
              <w:t>2</w:t>
            </w:r>
          </w:p>
        </w:tc>
        <w:tc>
          <w:tcPr>
            <w:tcW w:w="2976" w:type="dxa"/>
            <w:tcBorders>
              <w:top w:val="single" w:sz="8" w:space="0" w:color="auto"/>
            </w:tcBorders>
          </w:tcPr>
          <w:p w14:paraId="3A40CF69" w14:textId="1205AC78" w:rsidR="00FE160D" w:rsidRPr="000E4AF9" w:rsidRDefault="007A33D8" w:rsidP="00621DA5">
            <w:pPr>
              <w:spacing w:line="276" w:lineRule="auto"/>
              <w:jc w:val="left"/>
              <w:rPr>
                <w:sz w:val="22"/>
                <w:szCs w:val="22"/>
              </w:rPr>
            </w:pPr>
            <w:r w:rsidRPr="000E4AF9">
              <w:rPr>
                <w:sz w:val="22"/>
                <w:szCs w:val="22"/>
              </w:rPr>
              <w:t>19.79</w:t>
            </w:r>
            <w:r w:rsidR="001310D1" w:rsidRPr="000E4AF9">
              <w:rPr>
                <w:sz w:val="22"/>
                <w:szCs w:val="22"/>
              </w:rPr>
              <w:t xml:space="preserve"> </w:t>
            </w:r>
          </w:p>
        </w:tc>
      </w:tr>
      <w:tr w:rsidR="00FE160D" w14:paraId="598AB500" w14:textId="77777777" w:rsidTr="00621DA5">
        <w:tc>
          <w:tcPr>
            <w:tcW w:w="3261" w:type="dxa"/>
          </w:tcPr>
          <w:p w14:paraId="35AB0849" w14:textId="77777777" w:rsidR="00FE160D" w:rsidRPr="000E4AF9" w:rsidRDefault="00FE160D" w:rsidP="003A77E8">
            <w:pPr>
              <w:spacing w:line="276" w:lineRule="auto"/>
              <w:jc w:val="left"/>
              <w:rPr>
                <w:sz w:val="22"/>
                <w:szCs w:val="22"/>
              </w:rPr>
            </w:pPr>
            <w:r w:rsidRPr="000E4AF9">
              <w:rPr>
                <w:sz w:val="22"/>
                <w:szCs w:val="22"/>
              </w:rPr>
              <w:t>Fe</w:t>
            </w:r>
            <w:r w:rsidRPr="00CD295F">
              <w:rPr>
                <w:sz w:val="22"/>
                <w:szCs w:val="22"/>
                <w:vertAlign w:val="subscript"/>
              </w:rPr>
              <w:t>2</w:t>
            </w:r>
            <w:r w:rsidRPr="000E4AF9">
              <w:rPr>
                <w:sz w:val="22"/>
                <w:szCs w:val="22"/>
              </w:rPr>
              <w:t>O</w:t>
            </w:r>
            <w:r w:rsidRPr="00CD295F">
              <w:rPr>
                <w:sz w:val="22"/>
                <w:szCs w:val="22"/>
                <w:vertAlign w:val="subscript"/>
              </w:rPr>
              <w:t>3</w:t>
            </w:r>
          </w:p>
        </w:tc>
        <w:tc>
          <w:tcPr>
            <w:tcW w:w="2976" w:type="dxa"/>
          </w:tcPr>
          <w:p w14:paraId="7D69A924" w14:textId="7EB63E19" w:rsidR="00FE160D" w:rsidRPr="000E4AF9" w:rsidRDefault="007A33D8" w:rsidP="00621DA5">
            <w:pPr>
              <w:spacing w:line="276" w:lineRule="auto"/>
              <w:jc w:val="left"/>
              <w:rPr>
                <w:sz w:val="22"/>
                <w:szCs w:val="22"/>
              </w:rPr>
            </w:pPr>
            <w:r w:rsidRPr="000E4AF9">
              <w:rPr>
                <w:sz w:val="22"/>
                <w:szCs w:val="22"/>
              </w:rPr>
              <w:t>4.15</w:t>
            </w:r>
          </w:p>
        </w:tc>
      </w:tr>
      <w:tr w:rsidR="00FE160D" w14:paraId="62E0DF4F" w14:textId="77777777" w:rsidTr="00621DA5">
        <w:tc>
          <w:tcPr>
            <w:tcW w:w="3261" w:type="dxa"/>
          </w:tcPr>
          <w:p w14:paraId="394EA2A2" w14:textId="77777777" w:rsidR="00FE160D" w:rsidRPr="000E4AF9" w:rsidRDefault="00FE160D" w:rsidP="003A77E8">
            <w:pPr>
              <w:spacing w:line="276" w:lineRule="auto"/>
              <w:jc w:val="left"/>
              <w:rPr>
                <w:sz w:val="22"/>
                <w:szCs w:val="22"/>
              </w:rPr>
            </w:pPr>
            <w:r w:rsidRPr="000E4AF9">
              <w:rPr>
                <w:sz w:val="22"/>
                <w:szCs w:val="22"/>
              </w:rPr>
              <w:t>Al</w:t>
            </w:r>
            <w:r w:rsidRPr="00CD295F">
              <w:rPr>
                <w:sz w:val="22"/>
                <w:szCs w:val="22"/>
                <w:vertAlign w:val="subscript"/>
              </w:rPr>
              <w:t>2</w:t>
            </w:r>
            <w:r w:rsidRPr="000E4AF9">
              <w:rPr>
                <w:sz w:val="22"/>
                <w:szCs w:val="22"/>
              </w:rPr>
              <w:t>O</w:t>
            </w:r>
            <w:r w:rsidRPr="00CD295F">
              <w:rPr>
                <w:sz w:val="22"/>
                <w:szCs w:val="22"/>
                <w:vertAlign w:val="subscript"/>
              </w:rPr>
              <w:t>3</w:t>
            </w:r>
          </w:p>
        </w:tc>
        <w:tc>
          <w:tcPr>
            <w:tcW w:w="2976" w:type="dxa"/>
          </w:tcPr>
          <w:p w14:paraId="18C1EE55" w14:textId="3079425D" w:rsidR="00FE160D" w:rsidRPr="000E4AF9" w:rsidRDefault="007A33D8" w:rsidP="00621DA5">
            <w:pPr>
              <w:spacing w:line="276" w:lineRule="auto"/>
              <w:jc w:val="left"/>
              <w:rPr>
                <w:sz w:val="22"/>
                <w:szCs w:val="22"/>
              </w:rPr>
            </w:pPr>
            <w:r w:rsidRPr="000E4AF9">
              <w:rPr>
                <w:sz w:val="22"/>
                <w:szCs w:val="22"/>
              </w:rPr>
              <w:t>3.85</w:t>
            </w:r>
          </w:p>
        </w:tc>
      </w:tr>
      <w:tr w:rsidR="00FE160D" w14:paraId="63846051" w14:textId="77777777" w:rsidTr="00621DA5">
        <w:tc>
          <w:tcPr>
            <w:tcW w:w="3261" w:type="dxa"/>
          </w:tcPr>
          <w:p w14:paraId="67E3CEE3" w14:textId="77777777" w:rsidR="00FE160D" w:rsidRPr="000E4AF9" w:rsidRDefault="00FE160D" w:rsidP="003A77E8">
            <w:pPr>
              <w:spacing w:line="276" w:lineRule="auto"/>
              <w:jc w:val="left"/>
              <w:rPr>
                <w:sz w:val="22"/>
                <w:szCs w:val="22"/>
              </w:rPr>
            </w:pPr>
            <w:r w:rsidRPr="000E4AF9">
              <w:rPr>
                <w:sz w:val="22"/>
                <w:szCs w:val="22"/>
              </w:rPr>
              <w:t>CaO</w:t>
            </w:r>
          </w:p>
        </w:tc>
        <w:tc>
          <w:tcPr>
            <w:tcW w:w="2976" w:type="dxa"/>
          </w:tcPr>
          <w:p w14:paraId="2984B79A" w14:textId="36F3B83C" w:rsidR="00FE160D" w:rsidRPr="000E4AF9" w:rsidRDefault="007A33D8" w:rsidP="00621DA5">
            <w:pPr>
              <w:spacing w:line="276" w:lineRule="auto"/>
              <w:jc w:val="left"/>
              <w:rPr>
                <w:sz w:val="22"/>
                <w:szCs w:val="22"/>
              </w:rPr>
            </w:pPr>
            <w:r w:rsidRPr="000E4AF9">
              <w:rPr>
                <w:sz w:val="22"/>
                <w:szCs w:val="22"/>
              </w:rPr>
              <w:t>63.84</w:t>
            </w:r>
          </w:p>
        </w:tc>
      </w:tr>
      <w:tr w:rsidR="00FE160D" w14:paraId="0E9BE89E" w14:textId="77777777" w:rsidTr="00621DA5">
        <w:tc>
          <w:tcPr>
            <w:tcW w:w="3261" w:type="dxa"/>
          </w:tcPr>
          <w:p w14:paraId="686FE74E" w14:textId="77777777" w:rsidR="00FE160D" w:rsidRPr="000E4AF9" w:rsidRDefault="00FE160D" w:rsidP="003A77E8">
            <w:pPr>
              <w:spacing w:line="276" w:lineRule="auto"/>
              <w:jc w:val="left"/>
              <w:rPr>
                <w:sz w:val="22"/>
                <w:szCs w:val="22"/>
              </w:rPr>
            </w:pPr>
            <w:r w:rsidRPr="000E4AF9">
              <w:rPr>
                <w:sz w:val="22"/>
                <w:szCs w:val="22"/>
              </w:rPr>
              <w:t>MgO</w:t>
            </w:r>
          </w:p>
        </w:tc>
        <w:tc>
          <w:tcPr>
            <w:tcW w:w="2976" w:type="dxa"/>
          </w:tcPr>
          <w:p w14:paraId="28097A0C" w14:textId="3EEFB674" w:rsidR="00FE160D" w:rsidRPr="000E4AF9" w:rsidRDefault="007A33D8" w:rsidP="00621DA5">
            <w:pPr>
              <w:spacing w:line="276" w:lineRule="auto"/>
              <w:jc w:val="left"/>
              <w:rPr>
                <w:sz w:val="22"/>
                <w:szCs w:val="22"/>
              </w:rPr>
            </w:pPr>
            <w:r w:rsidRPr="000E4AF9">
              <w:rPr>
                <w:sz w:val="22"/>
                <w:szCs w:val="22"/>
              </w:rPr>
              <w:t>3.22</w:t>
            </w:r>
          </w:p>
        </w:tc>
      </w:tr>
      <w:tr w:rsidR="007A33D8" w14:paraId="4128C26C" w14:textId="77777777" w:rsidTr="00621DA5">
        <w:tc>
          <w:tcPr>
            <w:tcW w:w="3261" w:type="dxa"/>
          </w:tcPr>
          <w:p w14:paraId="0E37A91A" w14:textId="77777777" w:rsidR="007A33D8" w:rsidRPr="000E4AF9" w:rsidRDefault="007A33D8" w:rsidP="003A77E8">
            <w:pPr>
              <w:spacing w:line="276" w:lineRule="auto"/>
              <w:jc w:val="left"/>
              <w:rPr>
                <w:sz w:val="22"/>
                <w:szCs w:val="22"/>
              </w:rPr>
            </w:pPr>
            <w:r w:rsidRPr="000E4AF9">
              <w:rPr>
                <w:sz w:val="22"/>
                <w:szCs w:val="22"/>
              </w:rPr>
              <w:t>SO</w:t>
            </w:r>
            <w:r w:rsidRPr="00CD295F">
              <w:rPr>
                <w:sz w:val="22"/>
                <w:szCs w:val="22"/>
                <w:vertAlign w:val="subscript"/>
              </w:rPr>
              <w:t>3</w:t>
            </w:r>
          </w:p>
        </w:tc>
        <w:tc>
          <w:tcPr>
            <w:tcW w:w="2976" w:type="dxa"/>
          </w:tcPr>
          <w:p w14:paraId="085F0AAA" w14:textId="0D37661F" w:rsidR="007A33D8" w:rsidRPr="000E4AF9" w:rsidRDefault="007A33D8" w:rsidP="00621DA5">
            <w:pPr>
              <w:spacing w:line="276" w:lineRule="auto"/>
              <w:jc w:val="left"/>
              <w:rPr>
                <w:sz w:val="22"/>
                <w:szCs w:val="22"/>
              </w:rPr>
            </w:pPr>
            <w:r w:rsidRPr="000E4AF9">
              <w:rPr>
                <w:sz w:val="22"/>
                <w:szCs w:val="22"/>
              </w:rPr>
              <w:t>2.75</w:t>
            </w:r>
          </w:p>
        </w:tc>
      </w:tr>
      <w:tr w:rsidR="00FE160D" w14:paraId="685A9519" w14:textId="77777777" w:rsidTr="00621DA5">
        <w:tc>
          <w:tcPr>
            <w:tcW w:w="3261" w:type="dxa"/>
          </w:tcPr>
          <w:p w14:paraId="53B77895" w14:textId="77777777" w:rsidR="00FE160D" w:rsidRPr="000E4AF9" w:rsidRDefault="00FE160D" w:rsidP="003A77E8">
            <w:pPr>
              <w:spacing w:line="276" w:lineRule="auto"/>
              <w:jc w:val="left"/>
              <w:rPr>
                <w:sz w:val="22"/>
                <w:szCs w:val="22"/>
              </w:rPr>
            </w:pPr>
            <w:r w:rsidRPr="000E4AF9">
              <w:rPr>
                <w:sz w:val="22"/>
                <w:szCs w:val="22"/>
              </w:rPr>
              <w:t>Na</w:t>
            </w:r>
            <w:r w:rsidRPr="00CD295F">
              <w:rPr>
                <w:sz w:val="22"/>
                <w:szCs w:val="22"/>
                <w:vertAlign w:val="subscript"/>
              </w:rPr>
              <w:t>2</w:t>
            </w:r>
            <w:r w:rsidRPr="000E4AF9">
              <w:rPr>
                <w:sz w:val="22"/>
                <w:szCs w:val="22"/>
              </w:rPr>
              <w:t>O</w:t>
            </w:r>
          </w:p>
        </w:tc>
        <w:tc>
          <w:tcPr>
            <w:tcW w:w="2976" w:type="dxa"/>
          </w:tcPr>
          <w:p w14:paraId="4099D3AE" w14:textId="77777777" w:rsidR="00FE160D" w:rsidRPr="000E4AF9" w:rsidRDefault="007A33D8" w:rsidP="00621DA5">
            <w:pPr>
              <w:spacing w:line="276" w:lineRule="auto"/>
              <w:jc w:val="left"/>
              <w:rPr>
                <w:sz w:val="22"/>
                <w:szCs w:val="22"/>
              </w:rPr>
            </w:pPr>
            <w:r w:rsidRPr="000E4AF9">
              <w:rPr>
                <w:sz w:val="22"/>
                <w:szCs w:val="22"/>
              </w:rPr>
              <w:t>-</w:t>
            </w:r>
          </w:p>
        </w:tc>
      </w:tr>
      <w:tr w:rsidR="00FE160D" w14:paraId="747FAAC4" w14:textId="77777777" w:rsidTr="00621DA5">
        <w:tc>
          <w:tcPr>
            <w:tcW w:w="3261" w:type="dxa"/>
          </w:tcPr>
          <w:p w14:paraId="7616C695" w14:textId="77777777" w:rsidR="00FE160D" w:rsidRPr="000E4AF9" w:rsidRDefault="00E45319" w:rsidP="003A77E8">
            <w:pPr>
              <w:spacing w:line="276" w:lineRule="auto"/>
              <w:jc w:val="left"/>
              <w:rPr>
                <w:sz w:val="22"/>
                <w:szCs w:val="22"/>
              </w:rPr>
            </w:pPr>
            <w:r w:rsidRPr="000E4AF9">
              <w:rPr>
                <w:sz w:val="22"/>
                <w:szCs w:val="22"/>
              </w:rPr>
              <w:t>K</w:t>
            </w:r>
            <w:r w:rsidRPr="00CD295F">
              <w:rPr>
                <w:sz w:val="22"/>
                <w:szCs w:val="22"/>
                <w:vertAlign w:val="subscript"/>
              </w:rPr>
              <w:t>2</w:t>
            </w:r>
            <w:r w:rsidRPr="000E4AF9">
              <w:rPr>
                <w:sz w:val="22"/>
                <w:szCs w:val="22"/>
              </w:rPr>
              <w:t>O</w:t>
            </w:r>
          </w:p>
        </w:tc>
        <w:tc>
          <w:tcPr>
            <w:tcW w:w="2976" w:type="dxa"/>
          </w:tcPr>
          <w:p w14:paraId="62CD2E8C" w14:textId="77777777" w:rsidR="00FE160D" w:rsidRPr="000E4AF9" w:rsidRDefault="00E45319" w:rsidP="00621DA5">
            <w:pPr>
              <w:spacing w:line="276" w:lineRule="auto"/>
              <w:jc w:val="left"/>
              <w:rPr>
                <w:sz w:val="22"/>
                <w:szCs w:val="22"/>
              </w:rPr>
            </w:pPr>
            <w:r w:rsidRPr="000E4AF9">
              <w:rPr>
                <w:sz w:val="22"/>
                <w:szCs w:val="22"/>
              </w:rPr>
              <w:t>-</w:t>
            </w:r>
          </w:p>
        </w:tc>
      </w:tr>
      <w:tr w:rsidR="002A5CF0" w14:paraId="7A2B9F9E" w14:textId="77777777" w:rsidTr="00621DA5">
        <w:tc>
          <w:tcPr>
            <w:tcW w:w="3261" w:type="dxa"/>
          </w:tcPr>
          <w:p w14:paraId="60C70F59" w14:textId="005CBE8B" w:rsidR="002A5CF0" w:rsidRPr="000E4AF9" w:rsidRDefault="00B6343B" w:rsidP="003A77E8">
            <w:pPr>
              <w:spacing w:line="276" w:lineRule="auto"/>
              <w:jc w:val="left"/>
              <w:rPr>
                <w:sz w:val="22"/>
                <w:szCs w:val="22"/>
              </w:rPr>
            </w:pPr>
            <w:r>
              <w:rPr>
                <w:sz w:val="22"/>
                <w:szCs w:val="22"/>
              </w:rPr>
              <w:t>L</w:t>
            </w:r>
            <w:r w:rsidR="001200DE">
              <w:rPr>
                <w:sz w:val="22"/>
                <w:szCs w:val="22"/>
              </w:rPr>
              <w:t>.</w:t>
            </w:r>
            <w:r w:rsidR="00621DA5">
              <w:rPr>
                <w:sz w:val="22"/>
                <w:szCs w:val="22"/>
              </w:rPr>
              <w:t>O.I</w:t>
            </w:r>
          </w:p>
        </w:tc>
        <w:tc>
          <w:tcPr>
            <w:tcW w:w="2976" w:type="dxa"/>
          </w:tcPr>
          <w:p w14:paraId="4FA4A3C5" w14:textId="77777777" w:rsidR="00227B87" w:rsidRPr="000E4AF9" w:rsidRDefault="002A5CF0" w:rsidP="00621DA5">
            <w:pPr>
              <w:spacing w:line="276" w:lineRule="auto"/>
              <w:jc w:val="left"/>
              <w:rPr>
                <w:sz w:val="22"/>
                <w:szCs w:val="22"/>
              </w:rPr>
            </w:pPr>
            <w:r w:rsidRPr="000E4AF9">
              <w:rPr>
                <w:sz w:val="22"/>
                <w:szCs w:val="22"/>
              </w:rPr>
              <w:t>335</w:t>
            </w:r>
          </w:p>
        </w:tc>
      </w:tr>
      <w:tr w:rsidR="00CD295F" w14:paraId="33EDD485" w14:textId="77777777" w:rsidTr="00621DA5">
        <w:tc>
          <w:tcPr>
            <w:tcW w:w="3261" w:type="dxa"/>
          </w:tcPr>
          <w:p w14:paraId="7697758B" w14:textId="78DFA78B" w:rsidR="00CD295F" w:rsidRPr="00CD295F" w:rsidRDefault="00B6343B" w:rsidP="003A77E8">
            <w:pPr>
              <w:spacing w:line="276" w:lineRule="auto"/>
              <w:jc w:val="left"/>
              <w:rPr>
                <w:sz w:val="22"/>
                <w:szCs w:val="22"/>
              </w:rPr>
            </w:pPr>
            <w:r>
              <w:rPr>
                <w:sz w:val="22"/>
                <w:szCs w:val="22"/>
              </w:rPr>
              <w:t>Priz ba</w:t>
            </w:r>
            <w:r w:rsidRPr="00B6343B">
              <w:rPr>
                <w:sz w:val="22"/>
                <w:szCs w:val="22"/>
              </w:rPr>
              <w:t>ş</w:t>
            </w:r>
            <w:r>
              <w:rPr>
                <w:sz w:val="22"/>
                <w:szCs w:val="22"/>
              </w:rPr>
              <w:t>lang</w:t>
            </w:r>
            <w:r w:rsidRPr="00B6343B">
              <w:rPr>
                <w:sz w:val="22"/>
                <w:szCs w:val="22"/>
              </w:rPr>
              <w:t>ı</w:t>
            </w:r>
            <w:r>
              <w:rPr>
                <w:sz w:val="22"/>
                <w:szCs w:val="22"/>
              </w:rPr>
              <w:t>c</w:t>
            </w:r>
            <w:r w:rsidRPr="00B6343B">
              <w:rPr>
                <w:sz w:val="22"/>
                <w:szCs w:val="22"/>
              </w:rPr>
              <w:t>ı</w:t>
            </w:r>
          </w:p>
        </w:tc>
        <w:tc>
          <w:tcPr>
            <w:tcW w:w="2976" w:type="dxa"/>
          </w:tcPr>
          <w:p w14:paraId="2B854D28" w14:textId="77777777" w:rsidR="00CD295F" w:rsidRPr="00CD295F" w:rsidRDefault="00CD295F" w:rsidP="00621DA5">
            <w:pPr>
              <w:spacing w:line="276" w:lineRule="auto"/>
              <w:jc w:val="left"/>
              <w:rPr>
                <w:sz w:val="22"/>
                <w:szCs w:val="22"/>
              </w:rPr>
            </w:pPr>
            <w:r w:rsidRPr="00CD295F">
              <w:rPr>
                <w:sz w:val="22"/>
                <w:szCs w:val="22"/>
              </w:rPr>
              <w:t>≥ 60 dak</w:t>
            </w:r>
          </w:p>
        </w:tc>
      </w:tr>
      <w:tr w:rsidR="00CD295F" w14:paraId="3536B2F9" w14:textId="77777777" w:rsidTr="00621DA5">
        <w:tc>
          <w:tcPr>
            <w:tcW w:w="3261" w:type="dxa"/>
          </w:tcPr>
          <w:p w14:paraId="45FEB5C0" w14:textId="724A2FDC" w:rsidR="00CD295F" w:rsidRPr="00CD295F" w:rsidRDefault="00CD295F" w:rsidP="003A77E8">
            <w:pPr>
              <w:spacing w:line="276" w:lineRule="auto"/>
              <w:jc w:val="left"/>
              <w:rPr>
                <w:sz w:val="22"/>
                <w:szCs w:val="22"/>
              </w:rPr>
            </w:pPr>
            <w:r w:rsidRPr="00CD295F">
              <w:rPr>
                <w:sz w:val="22"/>
                <w:szCs w:val="22"/>
              </w:rPr>
              <w:t>Gen</w:t>
            </w:r>
            <w:r w:rsidR="00793DE4">
              <w:rPr>
                <w:sz w:val="22"/>
                <w:szCs w:val="22"/>
              </w:rPr>
              <w:t>le</w:t>
            </w:r>
            <w:r w:rsidRPr="00CD295F">
              <w:rPr>
                <w:sz w:val="22"/>
                <w:szCs w:val="22"/>
              </w:rPr>
              <w:t>şme</w:t>
            </w:r>
          </w:p>
        </w:tc>
        <w:tc>
          <w:tcPr>
            <w:tcW w:w="2976" w:type="dxa"/>
          </w:tcPr>
          <w:p w14:paraId="578F72DF" w14:textId="58A0C6A1" w:rsidR="00CD295F" w:rsidRPr="00CD295F" w:rsidRDefault="00CD295F" w:rsidP="00621DA5">
            <w:pPr>
              <w:spacing w:line="276" w:lineRule="auto"/>
              <w:jc w:val="left"/>
              <w:rPr>
                <w:sz w:val="22"/>
                <w:szCs w:val="22"/>
              </w:rPr>
            </w:pPr>
            <w:r w:rsidRPr="00CD295F">
              <w:rPr>
                <w:sz w:val="22"/>
                <w:szCs w:val="22"/>
              </w:rPr>
              <w:t xml:space="preserve">≤ 10 </w:t>
            </w:r>
          </w:p>
        </w:tc>
      </w:tr>
      <w:tr w:rsidR="00CD295F" w14:paraId="23EC3103" w14:textId="77777777" w:rsidTr="00621DA5">
        <w:tc>
          <w:tcPr>
            <w:tcW w:w="3261" w:type="dxa"/>
          </w:tcPr>
          <w:p w14:paraId="0E7CCBC2" w14:textId="77777777" w:rsidR="00CD295F" w:rsidRPr="00CD295F" w:rsidRDefault="00CD295F" w:rsidP="003A77E8">
            <w:pPr>
              <w:spacing w:line="276" w:lineRule="auto"/>
              <w:jc w:val="left"/>
              <w:rPr>
                <w:sz w:val="22"/>
                <w:szCs w:val="22"/>
              </w:rPr>
            </w:pPr>
            <w:r w:rsidRPr="00CD295F">
              <w:rPr>
                <w:sz w:val="22"/>
                <w:szCs w:val="22"/>
              </w:rPr>
              <w:t>Erken Dayanım (2 gün)</w:t>
            </w:r>
          </w:p>
        </w:tc>
        <w:tc>
          <w:tcPr>
            <w:tcW w:w="2976" w:type="dxa"/>
          </w:tcPr>
          <w:p w14:paraId="64A18806" w14:textId="77777777" w:rsidR="00CD295F" w:rsidRPr="00CD295F" w:rsidRDefault="00CD295F" w:rsidP="00621DA5">
            <w:pPr>
              <w:spacing w:line="276" w:lineRule="auto"/>
              <w:jc w:val="left"/>
              <w:rPr>
                <w:sz w:val="22"/>
                <w:szCs w:val="22"/>
              </w:rPr>
            </w:pPr>
            <w:r w:rsidRPr="00CD295F">
              <w:rPr>
                <w:sz w:val="22"/>
                <w:szCs w:val="22"/>
              </w:rPr>
              <w:t>≥ 20 MPa</w:t>
            </w:r>
          </w:p>
        </w:tc>
      </w:tr>
      <w:tr w:rsidR="00CD295F" w14:paraId="4CF28408" w14:textId="77777777" w:rsidTr="00621DA5">
        <w:tc>
          <w:tcPr>
            <w:tcW w:w="3261" w:type="dxa"/>
          </w:tcPr>
          <w:p w14:paraId="372109F8" w14:textId="77777777" w:rsidR="00CD295F" w:rsidRPr="00CD295F" w:rsidRDefault="00CD295F" w:rsidP="003A77E8">
            <w:pPr>
              <w:spacing w:line="276" w:lineRule="auto"/>
              <w:jc w:val="left"/>
              <w:rPr>
                <w:sz w:val="22"/>
                <w:szCs w:val="22"/>
              </w:rPr>
            </w:pPr>
            <w:r w:rsidRPr="00CD295F">
              <w:rPr>
                <w:sz w:val="22"/>
                <w:szCs w:val="22"/>
              </w:rPr>
              <w:t>Son Dayanım (28 gün)</w:t>
            </w:r>
          </w:p>
        </w:tc>
        <w:tc>
          <w:tcPr>
            <w:tcW w:w="2976" w:type="dxa"/>
          </w:tcPr>
          <w:p w14:paraId="09884CAF" w14:textId="77777777" w:rsidR="00CD295F" w:rsidRPr="00CD295F" w:rsidRDefault="00CD295F" w:rsidP="00621DA5">
            <w:pPr>
              <w:spacing w:line="276" w:lineRule="auto"/>
              <w:jc w:val="left"/>
              <w:rPr>
                <w:sz w:val="22"/>
                <w:szCs w:val="22"/>
              </w:rPr>
            </w:pPr>
            <w:r w:rsidRPr="00CD295F">
              <w:rPr>
                <w:sz w:val="22"/>
                <w:szCs w:val="22"/>
              </w:rPr>
              <w:t>≥ 42.5 MPa</w:t>
            </w:r>
          </w:p>
        </w:tc>
      </w:tr>
      <w:tr w:rsidR="00CD295F" w14:paraId="06BA1346" w14:textId="77777777" w:rsidTr="00621DA5">
        <w:trPr>
          <w:trHeight w:val="235"/>
        </w:trPr>
        <w:tc>
          <w:tcPr>
            <w:tcW w:w="3261" w:type="dxa"/>
            <w:tcBorders>
              <w:bottom w:val="single" w:sz="8" w:space="0" w:color="auto"/>
            </w:tcBorders>
          </w:tcPr>
          <w:p w14:paraId="0EBFF210" w14:textId="19D5F86D" w:rsidR="00CD295F" w:rsidRPr="00CD295F" w:rsidRDefault="00CD295F" w:rsidP="003A77E8">
            <w:pPr>
              <w:spacing w:line="276" w:lineRule="auto"/>
              <w:jc w:val="left"/>
              <w:rPr>
                <w:sz w:val="22"/>
                <w:szCs w:val="22"/>
              </w:rPr>
            </w:pPr>
            <w:r w:rsidRPr="00CD295F">
              <w:rPr>
                <w:sz w:val="22"/>
                <w:szCs w:val="22"/>
              </w:rPr>
              <w:t>Özgül Ağırlık</w:t>
            </w:r>
          </w:p>
        </w:tc>
        <w:tc>
          <w:tcPr>
            <w:tcW w:w="2976" w:type="dxa"/>
            <w:tcBorders>
              <w:bottom w:val="single" w:sz="8" w:space="0" w:color="auto"/>
            </w:tcBorders>
          </w:tcPr>
          <w:p w14:paraId="74B60A67" w14:textId="77777777" w:rsidR="00CD295F" w:rsidRPr="00CD295F" w:rsidRDefault="00CD295F" w:rsidP="00621DA5">
            <w:pPr>
              <w:spacing w:line="276" w:lineRule="auto"/>
              <w:jc w:val="left"/>
              <w:rPr>
                <w:sz w:val="22"/>
                <w:szCs w:val="22"/>
              </w:rPr>
            </w:pPr>
            <w:r w:rsidRPr="00CD295F">
              <w:rPr>
                <w:sz w:val="22"/>
                <w:szCs w:val="22"/>
              </w:rPr>
              <w:t>3.15</w:t>
            </w:r>
          </w:p>
        </w:tc>
      </w:tr>
    </w:tbl>
    <w:p w14:paraId="379FBF2E" w14:textId="77777777" w:rsidR="00CD295F" w:rsidRDefault="00CD295F" w:rsidP="00CD295F">
      <w:pPr>
        <w:tabs>
          <w:tab w:val="left" w:pos="3469"/>
        </w:tabs>
        <w:spacing w:line="240" w:lineRule="auto"/>
        <w:jc w:val="center"/>
      </w:pPr>
      <w:bookmarkStart w:id="365" w:name="_Hlk28391090"/>
      <w:bookmarkStart w:id="366" w:name="_Hlk28435774"/>
      <w:bookmarkEnd w:id="364"/>
      <w:r>
        <w:rPr>
          <w:noProof/>
          <w:lang w:val="tr-TR" w:eastAsia="tr-TR"/>
        </w:rPr>
        <w:lastRenderedPageBreak/>
        <w:drawing>
          <wp:inline distT="0" distB="0" distL="0" distR="0" wp14:anchorId="7BAF6C10" wp14:editId="609E193B">
            <wp:extent cx="2084400" cy="1620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084400" cy="1620000"/>
                    </a:xfrm>
                    <a:prstGeom prst="rect">
                      <a:avLst/>
                    </a:prstGeom>
                    <a:noFill/>
                  </pic:spPr>
                </pic:pic>
              </a:graphicData>
            </a:graphic>
          </wp:inline>
        </w:drawing>
      </w:r>
      <w:r>
        <w:t xml:space="preserve"> </w:t>
      </w:r>
      <w:r>
        <w:rPr>
          <w:noProof/>
          <w:lang w:val="tr-TR" w:eastAsia="tr-TR"/>
        </w:rPr>
        <w:drawing>
          <wp:inline distT="0" distB="0" distL="0" distR="0" wp14:anchorId="6D273ADA" wp14:editId="2C3AD470">
            <wp:extent cx="1976400" cy="1620000"/>
            <wp:effectExtent l="0" t="0" r="508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ement 2.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976400" cy="1620000"/>
                    </a:xfrm>
                    <a:prstGeom prst="rect">
                      <a:avLst/>
                    </a:prstGeom>
                  </pic:spPr>
                </pic:pic>
              </a:graphicData>
            </a:graphic>
          </wp:inline>
        </w:drawing>
      </w:r>
    </w:p>
    <w:bookmarkEnd w:id="365"/>
    <w:p w14:paraId="1014A488" w14:textId="77777777" w:rsidR="009C0F33" w:rsidRDefault="009C0F33" w:rsidP="009C0F33">
      <w:pPr>
        <w:pStyle w:val="ResimYazs"/>
        <w:spacing w:after="0"/>
        <w:rPr>
          <w:rStyle w:val="HafifVurgulama"/>
        </w:rPr>
      </w:pPr>
    </w:p>
    <w:p w14:paraId="06761A10" w14:textId="52FBF780" w:rsidR="00CD295F" w:rsidRPr="00622BE8" w:rsidRDefault="006C21E1" w:rsidP="006C21E1">
      <w:pPr>
        <w:pStyle w:val="ResimYazs"/>
        <w:rPr>
          <w:szCs w:val="24"/>
        </w:rPr>
      </w:pPr>
      <w:bookmarkStart w:id="367" w:name="_Toc30347397"/>
      <w:bookmarkStart w:id="368" w:name="_Toc30349534"/>
      <w:bookmarkStart w:id="369" w:name="_Toc32601602"/>
      <w:proofErr w:type="gramStart"/>
      <w:r w:rsidRPr="00622BE8">
        <w:rPr>
          <w:szCs w:val="24"/>
        </w:rPr>
        <w:t xml:space="preserve">Şekil </w:t>
      </w:r>
      <w:r w:rsidR="003D66AE" w:rsidRPr="00622BE8">
        <w:rPr>
          <w:szCs w:val="24"/>
        </w:rPr>
        <w:fldChar w:fldCharType="begin"/>
      </w:r>
      <w:r w:rsidR="003D66AE" w:rsidRPr="00622BE8">
        <w:rPr>
          <w:szCs w:val="24"/>
        </w:rPr>
        <w:instrText xml:space="preserve"> STYLEREF 1 \s </w:instrText>
      </w:r>
      <w:r w:rsidR="003D66AE" w:rsidRPr="00622BE8">
        <w:rPr>
          <w:szCs w:val="24"/>
        </w:rPr>
        <w:fldChar w:fldCharType="separate"/>
      </w:r>
      <w:r w:rsidR="003D66AE" w:rsidRPr="00622BE8">
        <w:rPr>
          <w:noProof/>
          <w:szCs w:val="24"/>
          <w:cs/>
        </w:rPr>
        <w:t>‎</w:t>
      </w:r>
      <w:r w:rsidR="003D66AE" w:rsidRPr="00622BE8">
        <w:rPr>
          <w:noProof/>
          <w:szCs w:val="24"/>
        </w:rPr>
        <w:t>3</w:t>
      </w:r>
      <w:r w:rsidR="003D66AE" w:rsidRPr="00622BE8">
        <w:rPr>
          <w:szCs w:val="24"/>
        </w:rPr>
        <w:fldChar w:fldCharType="end"/>
      </w:r>
      <w:r w:rsidR="003D66AE" w:rsidRPr="00622BE8">
        <w:rPr>
          <w:szCs w:val="24"/>
        </w:rPr>
        <w:t>.</w:t>
      </w:r>
      <w:proofErr w:type="gramEnd"/>
      <w:r w:rsidR="003D66AE" w:rsidRPr="00622BE8">
        <w:rPr>
          <w:szCs w:val="24"/>
        </w:rPr>
        <w:fldChar w:fldCharType="begin"/>
      </w:r>
      <w:r w:rsidR="003D66AE" w:rsidRPr="00622BE8">
        <w:rPr>
          <w:szCs w:val="24"/>
        </w:rPr>
        <w:instrText xml:space="preserve"> SEQ Şekil \* ARABIC \s 1 </w:instrText>
      </w:r>
      <w:r w:rsidR="003D66AE" w:rsidRPr="00622BE8">
        <w:rPr>
          <w:szCs w:val="24"/>
        </w:rPr>
        <w:fldChar w:fldCharType="separate"/>
      </w:r>
      <w:r w:rsidR="003D66AE" w:rsidRPr="00622BE8">
        <w:rPr>
          <w:noProof/>
          <w:szCs w:val="24"/>
        </w:rPr>
        <w:t>1</w:t>
      </w:r>
      <w:r w:rsidR="003D66AE" w:rsidRPr="00622BE8">
        <w:rPr>
          <w:szCs w:val="24"/>
        </w:rPr>
        <w:fldChar w:fldCharType="end"/>
      </w:r>
      <w:r w:rsidR="00CD295F" w:rsidRPr="00622BE8">
        <w:rPr>
          <w:rStyle w:val="HafifVurgulama"/>
          <w:sz w:val="24"/>
          <w:szCs w:val="24"/>
        </w:rPr>
        <w:t xml:space="preserve">. UYPB karışımında kullanılan </w:t>
      </w:r>
      <w:r w:rsidR="00342901">
        <w:rPr>
          <w:rStyle w:val="HafifVurgulama"/>
          <w:sz w:val="24"/>
          <w:szCs w:val="24"/>
        </w:rPr>
        <w:t>ç</w:t>
      </w:r>
      <w:r w:rsidR="00CD295F" w:rsidRPr="00622BE8">
        <w:rPr>
          <w:rStyle w:val="HafifVurgulama"/>
          <w:sz w:val="24"/>
          <w:szCs w:val="24"/>
        </w:rPr>
        <w:t>imento</w:t>
      </w:r>
      <w:bookmarkEnd w:id="367"/>
      <w:bookmarkEnd w:id="368"/>
      <w:bookmarkEnd w:id="369"/>
      <w:r w:rsidR="00CD295F" w:rsidRPr="00622BE8">
        <w:rPr>
          <w:rStyle w:val="HafifVurgulama"/>
          <w:sz w:val="24"/>
          <w:szCs w:val="24"/>
        </w:rPr>
        <w:t xml:space="preserve"> </w:t>
      </w:r>
    </w:p>
    <w:p w14:paraId="7BD27CD3" w14:textId="39D9558F" w:rsidR="001B7256" w:rsidRDefault="001B7256" w:rsidP="00E7500A">
      <w:pPr>
        <w:pStyle w:val="Balk3"/>
      </w:pPr>
      <w:bookmarkStart w:id="370" w:name="_Toc32601484"/>
      <w:bookmarkEnd w:id="366"/>
      <w:r w:rsidRPr="008844FC">
        <w:t>Sili</w:t>
      </w:r>
      <w:r w:rsidR="00CD295F">
        <w:t>s</w:t>
      </w:r>
      <w:r w:rsidRPr="008844FC">
        <w:t xml:space="preserve"> </w:t>
      </w:r>
      <w:r>
        <w:t>Dumanı</w:t>
      </w:r>
      <w:r w:rsidRPr="008844FC">
        <w:t xml:space="preserve"> (S</w:t>
      </w:r>
      <w:r w:rsidR="00CD295F">
        <w:t>D</w:t>
      </w:r>
      <w:r w:rsidRPr="008844FC">
        <w:t>)</w:t>
      </w:r>
      <w:bookmarkEnd w:id="370"/>
    </w:p>
    <w:p w14:paraId="550BA083" w14:textId="7549E7FA" w:rsidR="000F13B6" w:rsidRDefault="000F13B6" w:rsidP="001E7345">
      <w:pPr>
        <w:spacing w:after="360"/>
      </w:pPr>
      <w:proofErr w:type="gramStart"/>
      <w:r>
        <w:t>Öncelikle amorf SiO</w:t>
      </w:r>
      <w:r w:rsidRPr="00706E0F">
        <w:rPr>
          <w:vertAlign w:val="subscript"/>
        </w:rPr>
        <w:t>2</w:t>
      </w:r>
      <w:r w:rsidR="00CC7025">
        <w:t xml:space="preserve">'den oluşan </w:t>
      </w:r>
      <w:r w:rsidR="00CD295F">
        <w:t xml:space="preserve">silis dumanı olarak da bilinen </w:t>
      </w:r>
      <w:r>
        <w:t xml:space="preserve">mikro </w:t>
      </w:r>
      <w:r w:rsidR="00CD295F">
        <w:t>s</w:t>
      </w:r>
      <w:r w:rsidR="00206382">
        <w:t>ilis</w:t>
      </w:r>
      <w:r>
        <w:t xml:space="preserve"> kullanılmıştır.</w:t>
      </w:r>
      <w:proofErr w:type="gramEnd"/>
      <w:r>
        <w:t xml:space="preserve"> </w:t>
      </w:r>
      <w:bookmarkStart w:id="371" w:name="_Hlk28437690"/>
      <w:proofErr w:type="gramStart"/>
      <w:r>
        <w:t>Şekil</w:t>
      </w:r>
      <w:r w:rsidR="00CD295F">
        <w:t xml:space="preserve"> </w:t>
      </w:r>
      <w:r>
        <w:t xml:space="preserve">3.2'de </w:t>
      </w:r>
      <w:bookmarkEnd w:id="371"/>
      <w:r>
        <w:t xml:space="preserve">de görüldüğü gibi </w:t>
      </w:r>
      <w:r w:rsidR="006D7C44">
        <w:t xml:space="preserve">malzeme </w:t>
      </w:r>
      <w:r w:rsidR="00CD295F">
        <w:t xml:space="preserve">Türkiye’de </w:t>
      </w:r>
      <w:r>
        <w:t>Dostkimya Şirketi'nden satın alınmıştır.</w:t>
      </w:r>
      <w:proofErr w:type="gramEnd"/>
      <w:r>
        <w:t xml:space="preserve"> </w:t>
      </w:r>
      <w:r w:rsidR="006D7C44">
        <w:t>Kullanılan malzeme</w:t>
      </w:r>
      <w:r w:rsidR="00DD0C44">
        <w:t xml:space="preserve"> </w:t>
      </w:r>
      <w:r w:rsidR="00DD0C44">
        <w:fldChar w:fldCharType="begin" w:fldLock="1"/>
      </w:r>
      <w:r w:rsidR="0068694A">
        <w:instrText>ADDIN CSL_CITATION {"citationItems":[{"id":"ITEM-1","itemData":{"author":[{"dropping-particle":"","family":"ASTM C 1240","given":"","non-dropping-particle":"","parse-names":false,"suffix":""}],"container-title":"ASTM International","id":"ITEM-1","issued":{"date-parts":[["2000"]]},"page":"1-6","publisher-place":"West Conshohocken","title":"Standard Specification for Silica Fume Used in Cementitious Mixtures.","type":"patent"},"uris":["http://www.mendeley.com/documents/?uuid=5e203bcd-a50f-4d8c-b17e-58aad3baa305"]}],"mendeley":{"formattedCitation":"(ASTM C 1240, 2000)","manualFormatting":"ASTM C 1240 (2000)","plainTextFormattedCitation":"(ASTM C 1240, 2000)","previouslyFormattedCitation":"(ASTM C 1240, 2000)"},"properties":{"noteIndex":0},"schema":"https://github.com/citation-style-language/schema/raw/master/csl-citation.json"}</w:instrText>
      </w:r>
      <w:r w:rsidR="00DD0C44">
        <w:fldChar w:fldCharType="separate"/>
      </w:r>
      <w:r w:rsidR="00CD295F">
        <w:rPr>
          <w:noProof/>
        </w:rPr>
        <w:t>ASTM C 1240</w:t>
      </w:r>
      <w:r w:rsidR="00DD0C44" w:rsidRPr="00DD0C44">
        <w:rPr>
          <w:noProof/>
        </w:rPr>
        <w:t xml:space="preserve"> </w:t>
      </w:r>
      <w:r w:rsidR="00CD295F">
        <w:rPr>
          <w:noProof/>
        </w:rPr>
        <w:t>(</w:t>
      </w:r>
      <w:r w:rsidR="00DD0C44" w:rsidRPr="00DD0C44">
        <w:rPr>
          <w:noProof/>
        </w:rPr>
        <w:t>2000)</w:t>
      </w:r>
      <w:r w:rsidR="00DD0C44">
        <w:fldChar w:fldCharType="end"/>
      </w:r>
      <w:r w:rsidR="00DD0C44">
        <w:t xml:space="preserve"> </w:t>
      </w:r>
      <w:r>
        <w:t>standardını karşıla</w:t>
      </w:r>
      <w:r w:rsidR="006D7C44">
        <w:t>maktadı</w:t>
      </w:r>
      <w:r>
        <w:t xml:space="preserve">r. </w:t>
      </w:r>
      <w:proofErr w:type="gramStart"/>
      <w:r w:rsidR="00AB695D">
        <w:t>SD’nı</w:t>
      </w:r>
      <w:r>
        <w:t>n özellikleri, şirketin web sitesinden elde edilen Tablo 3.2'de verilmiştir</w:t>
      </w:r>
      <w:r w:rsidR="00CD295F">
        <w:t xml:space="preserve"> </w:t>
      </w:r>
      <w:r w:rsidR="0039084B" w:rsidRPr="0039084B">
        <w:t>(URL-</w:t>
      </w:r>
      <w:r w:rsidR="0039084B">
        <w:t>2</w:t>
      </w:r>
      <w:r w:rsidR="0039084B" w:rsidRPr="0039084B">
        <w:t>, 2019)</w:t>
      </w:r>
      <w:r w:rsidR="00CD295F">
        <w:t>.</w:t>
      </w:r>
      <w:proofErr w:type="gramEnd"/>
    </w:p>
    <w:p w14:paraId="3A19B727" w14:textId="77777777" w:rsidR="00CD295F" w:rsidRPr="001B7256" w:rsidRDefault="00CD295F" w:rsidP="00CD295F">
      <w:pPr>
        <w:tabs>
          <w:tab w:val="left" w:pos="3361"/>
        </w:tabs>
        <w:spacing w:line="240" w:lineRule="auto"/>
        <w:jc w:val="center"/>
      </w:pPr>
      <w:r w:rsidRPr="001B7256">
        <w:rPr>
          <w:noProof/>
          <w:lang w:val="tr-TR" w:eastAsia="tr-TR"/>
        </w:rPr>
        <w:drawing>
          <wp:inline distT="0" distB="0" distL="0" distR="0" wp14:anchorId="2F43FFF1" wp14:editId="7E23DE06">
            <wp:extent cx="1903500" cy="1620000"/>
            <wp:effectExtent l="0" t="0" r="190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ilica fume 1.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903500" cy="1620000"/>
                    </a:xfrm>
                    <a:prstGeom prst="rect">
                      <a:avLst/>
                    </a:prstGeom>
                  </pic:spPr>
                </pic:pic>
              </a:graphicData>
            </a:graphic>
          </wp:inline>
        </w:drawing>
      </w:r>
      <w:r>
        <w:t xml:space="preserve"> </w:t>
      </w:r>
      <w:r w:rsidRPr="001B7256">
        <w:rPr>
          <w:noProof/>
          <w:lang w:val="tr-TR" w:eastAsia="tr-TR"/>
        </w:rPr>
        <w:drawing>
          <wp:inline distT="0" distB="0" distL="0" distR="0" wp14:anchorId="4F44765F" wp14:editId="32CD4C63">
            <wp:extent cx="1863000" cy="1620000"/>
            <wp:effectExtent l="0" t="0" r="444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ilica fume 2.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863000" cy="1620000"/>
                    </a:xfrm>
                    <a:prstGeom prst="rect">
                      <a:avLst/>
                    </a:prstGeom>
                  </pic:spPr>
                </pic:pic>
              </a:graphicData>
            </a:graphic>
          </wp:inline>
        </w:drawing>
      </w:r>
    </w:p>
    <w:p w14:paraId="07942CC9" w14:textId="77777777" w:rsidR="0031682E" w:rsidRDefault="0031682E" w:rsidP="001B7256">
      <w:pPr>
        <w:keepNext/>
        <w:spacing w:line="240" w:lineRule="auto"/>
      </w:pPr>
    </w:p>
    <w:p w14:paraId="5A86D7C9" w14:textId="43E3280F" w:rsidR="0031682E" w:rsidRPr="00622BE8" w:rsidRDefault="000B7353" w:rsidP="000B7353">
      <w:pPr>
        <w:pStyle w:val="ResimYazs"/>
        <w:rPr>
          <w:rStyle w:val="HafifVurgulama"/>
        </w:rPr>
      </w:pPr>
      <w:bookmarkStart w:id="372" w:name="_Toc30347398"/>
      <w:bookmarkStart w:id="373" w:name="_Toc30349535"/>
      <w:bookmarkStart w:id="374" w:name="_Toc32601603"/>
      <w:proofErr w:type="gramStart"/>
      <w:r w:rsidRPr="00622BE8">
        <w:rPr>
          <w:sz w:val="22"/>
          <w:szCs w:val="22"/>
        </w:rPr>
        <w:t xml:space="preserve">Şekil </w:t>
      </w:r>
      <w:r w:rsidR="003D66AE" w:rsidRPr="00622BE8">
        <w:rPr>
          <w:sz w:val="22"/>
          <w:szCs w:val="22"/>
        </w:rPr>
        <w:fldChar w:fldCharType="begin"/>
      </w:r>
      <w:r w:rsidR="003D66AE" w:rsidRPr="00622BE8">
        <w:rPr>
          <w:sz w:val="22"/>
          <w:szCs w:val="22"/>
        </w:rPr>
        <w:instrText xml:space="preserve"> STYLEREF 1 \s </w:instrText>
      </w:r>
      <w:r w:rsidR="003D66AE" w:rsidRPr="00622BE8">
        <w:rPr>
          <w:sz w:val="22"/>
          <w:szCs w:val="22"/>
        </w:rPr>
        <w:fldChar w:fldCharType="separate"/>
      </w:r>
      <w:r w:rsidR="003D66AE" w:rsidRPr="00622BE8">
        <w:rPr>
          <w:noProof/>
          <w:sz w:val="22"/>
          <w:szCs w:val="22"/>
          <w:cs/>
        </w:rPr>
        <w:t>‎</w:t>
      </w:r>
      <w:r w:rsidR="003D66AE" w:rsidRPr="00622BE8">
        <w:rPr>
          <w:noProof/>
          <w:sz w:val="22"/>
          <w:szCs w:val="22"/>
        </w:rPr>
        <w:t>3</w:t>
      </w:r>
      <w:r w:rsidR="003D66AE" w:rsidRPr="00622BE8">
        <w:rPr>
          <w:sz w:val="22"/>
          <w:szCs w:val="22"/>
        </w:rPr>
        <w:fldChar w:fldCharType="end"/>
      </w:r>
      <w:r w:rsidR="003D66AE" w:rsidRPr="00622BE8">
        <w:rPr>
          <w:sz w:val="22"/>
          <w:szCs w:val="22"/>
        </w:rPr>
        <w:t>.</w:t>
      </w:r>
      <w:proofErr w:type="gramEnd"/>
      <w:r w:rsidR="003D66AE" w:rsidRPr="00622BE8">
        <w:rPr>
          <w:sz w:val="22"/>
          <w:szCs w:val="22"/>
        </w:rPr>
        <w:fldChar w:fldCharType="begin"/>
      </w:r>
      <w:r w:rsidR="003D66AE" w:rsidRPr="00622BE8">
        <w:rPr>
          <w:sz w:val="22"/>
          <w:szCs w:val="22"/>
        </w:rPr>
        <w:instrText xml:space="preserve"> SEQ Şekil \* ARABIC \s 1 </w:instrText>
      </w:r>
      <w:r w:rsidR="003D66AE" w:rsidRPr="00622BE8">
        <w:rPr>
          <w:sz w:val="22"/>
          <w:szCs w:val="22"/>
        </w:rPr>
        <w:fldChar w:fldCharType="separate"/>
      </w:r>
      <w:r w:rsidR="003D66AE" w:rsidRPr="00622BE8">
        <w:rPr>
          <w:noProof/>
          <w:sz w:val="22"/>
          <w:szCs w:val="22"/>
        </w:rPr>
        <w:t>2</w:t>
      </w:r>
      <w:r w:rsidR="003D66AE" w:rsidRPr="00622BE8">
        <w:rPr>
          <w:sz w:val="22"/>
          <w:szCs w:val="22"/>
        </w:rPr>
        <w:fldChar w:fldCharType="end"/>
      </w:r>
      <w:r w:rsidR="00330964" w:rsidRPr="00622BE8">
        <w:rPr>
          <w:rStyle w:val="HafifVurgulama"/>
        </w:rPr>
        <w:t>.</w:t>
      </w:r>
      <w:r w:rsidR="00E619B8" w:rsidRPr="00622BE8">
        <w:rPr>
          <w:rStyle w:val="HafifVurgulama"/>
        </w:rPr>
        <w:t xml:space="preserve"> </w:t>
      </w:r>
      <w:r w:rsidR="008754EA" w:rsidRPr="00622BE8">
        <w:rPr>
          <w:rStyle w:val="HafifVurgulama"/>
        </w:rPr>
        <w:t>UYPB</w:t>
      </w:r>
      <w:r w:rsidR="006D7C44" w:rsidRPr="00622BE8">
        <w:rPr>
          <w:rStyle w:val="HafifVurgulama"/>
        </w:rPr>
        <w:t xml:space="preserve">’de kullanılan </w:t>
      </w:r>
      <w:bookmarkEnd w:id="372"/>
      <w:bookmarkEnd w:id="373"/>
      <w:r w:rsidR="00CC7025">
        <w:rPr>
          <w:rStyle w:val="HafifVurgulama"/>
        </w:rPr>
        <w:t>SD</w:t>
      </w:r>
      <w:bookmarkEnd w:id="374"/>
    </w:p>
    <w:p w14:paraId="48B15500" w14:textId="3D68D4DA" w:rsidR="009C0F33" w:rsidRPr="00622BE8" w:rsidRDefault="00622BE8" w:rsidP="00622BE8">
      <w:pPr>
        <w:pStyle w:val="ResimYazs"/>
        <w:spacing w:after="0"/>
        <w:jc w:val="left"/>
        <w:rPr>
          <w:i/>
          <w:iCs/>
          <w:sz w:val="22"/>
          <w:szCs w:val="22"/>
        </w:rPr>
      </w:pPr>
      <w:bookmarkStart w:id="375" w:name="_Toc32601659"/>
      <w:proofErr w:type="gramStart"/>
      <w:r w:rsidRPr="00622BE8">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2</w:t>
      </w:r>
      <w:r w:rsidR="005F6BE8">
        <w:rPr>
          <w:sz w:val="22"/>
          <w:szCs w:val="22"/>
        </w:rPr>
        <w:fldChar w:fldCharType="end"/>
      </w:r>
      <w:r w:rsidR="001B7256" w:rsidRPr="00622BE8">
        <w:rPr>
          <w:i/>
          <w:iCs/>
          <w:sz w:val="22"/>
          <w:szCs w:val="22"/>
        </w:rPr>
        <w:t>.</w:t>
      </w:r>
      <w:r w:rsidR="0031682E" w:rsidRPr="00622BE8">
        <w:rPr>
          <w:i/>
          <w:iCs/>
          <w:sz w:val="22"/>
          <w:szCs w:val="22"/>
        </w:rPr>
        <w:t xml:space="preserve"> </w:t>
      </w:r>
      <w:r w:rsidR="00342901">
        <w:rPr>
          <w:i/>
          <w:iCs/>
          <w:sz w:val="22"/>
          <w:szCs w:val="22"/>
        </w:rPr>
        <w:t>SD</w:t>
      </w:r>
      <w:r w:rsidR="006D7C44" w:rsidRPr="00622BE8">
        <w:rPr>
          <w:i/>
          <w:iCs/>
          <w:sz w:val="22"/>
          <w:szCs w:val="22"/>
        </w:rPr>
        <w:t xml:space="preserve"> </w:t>
      </w:r>
      <w:r w:rsidR="00CC7025">
        <w:rPr>
          <w:i/>
          <w:iCs/>
          <w:sz w:val="22"/>
          <w:szCs w:val="22"/>
        </w:rPr>
        <w:t>t</w:t>
      </w:r>
      <w:r w:rsidR="006D7C44" w:rsidRPr="00622BE8">
        <w:rPr>
          <w:i/>
          <w:iCs/>
          <w:sz w:val="22"/>
          <w:szCs w:val="22"/>
        </w:rPr>
        <w:t xml:space="preserve">eknik </w:t>
      </w:r>
      <w:r w:rsidR="00CC7025">
        <w:rPr>
          <w:i/>
          <w:iCs/>
          <w:sz w:val="22"/>
          <w:szCs w:val="22"/>
        </w:rPr>
        <w:t>ö</w:t>
      </w:r>
      <w:r w:rsidR="006D7C44" w:rsidRPr="00622BE8">
        <w:rPr>
          <w:i/>
          <w:iCs/>
          <w:sz w:val="22"/>
          <w:szCs w:val="22"/>
        </w:rPr>
        <w:t>zellikleri</w:t>
      </w:r>
      <w:bookmarkEnd w:id="375"/>
    </w:p>
    <w:p w14:paraId="02111FC7" w14:textId="323F7D29" w:rsidR="0031682E" w:rsidRPr="00622BE8" w:rsidRDefault="006D7C44" w:rsidP="009F7594">
      <w:pPr>
        <w:pStyle w:val="ResimYazs"/>
        <w:keepNext/>
        <w:spacing w:after="0"/>
        <w:jc w:val="both"/>
      </w:pPr>
      <w:r w:rsidRPr="001B7256">
        <w:rPr>
          <w:i/>
          <w:iCs/>
          <w:sz w:val="22"/>
          <w:szCs w:val="22"/>
        </w:rPr>
        <w:t xml:space="preserve"> </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2976"/>
      </w:tblGrid>
      <w:tr w:rsidR="00AE19B7" w14:paraId="72C06623" w14:textId="77777777" w:rsidTr="00621DA5">
        <w:tc>
          <w:tcPr>
            <w:tcW w:w="3261" w:type="dxa"/>
            <w:tcBorders>
              <w:top w:val="single" w:sz="8" w:space="0" w:color="auto"/>
              <w:bottom w:val="single" w:sz="8" w:space="0" w:color="auto"/>
            </w:tcBorders>
          </w:tcPr>
          <w:p w14:paraId="65FCBC07" w14:textId="77777777" w:rsidR="00AE19B7" w:rsidRPr="000E4AF9" w:rsidRDefault="006D7C44" w:rsidP="00917290">
            <w:pPr>
              <w:spacing w:line="276" w:lineRule="auto"/>
              <w:jc w:val="left"/>
              <w:rPr>
                <w:sz w:val="22"/>
                <w:szCs w:val="22"/>
              </w:rPr>
            </w:pPr>
            <w:r>
              <w:rPr>
                <w:sz w:val="22"/>
                <w:szCs w:val="22"/>
              </w:rPr>
              <w:t>İçe</w:t>
            </w:r>
            <w:r w:rsidR="00CD295F">
              <w:rPr>
                <w:sz w:val="22"/>
                <w:szCs w:val="22"/>
              </w:rPr>
              <w:t>r</w:t>
            </w:r>
            <w:r>
              <w:rPr>
                <w:sz w:val="22"/>
                <w:szCs w:val="22"/>
              </w:rPr>
              <w:t>ik</w:t>
            </w:r>
          </w:p>
        </w:tc>
        <w:tc>
          <w:tcPr>
            <w:tcW w:w="2976" w:type="dxa"/>
            <w:tcBorders>
              <w:top w:val="single" w:sz="8" w:space="0" w:color="auto"/>
              <w:bottom w:val="single" w:sz="8" w:space="0" w:color="auto"/>
            </w:tcBorders>
          </w:tcPr>
          <w:p w14:paraId="2BC6553A" w14:textId="64DD0B4D" w:rsidR="00AE19B7" w:rsidRPr="000E4AF9" w:rsidRDefault="00970DC9" w:rsidP="00970DC9">
            <w:pPr>
              <w:spacing w:line="276" w:lineRule="auto"/>
              <w:jc w:val="left"/>
              <w:rPr>
                <w:sz w:val="22"/>
                <w:szCs w:val="22"/>
              </w:rPr>
            </w:pPr>
            <w:r w:rsidRPr="00970DC9">
              <w:rPr>
                <w:sz w:val="22"/>
                <w:szCs w:val="22"/>
              </w:rPr>
              <w:t>Oran (%)</w:t>
            </w:r>
          </w:p>
        </w:tc>
      </w:tr>
      <w:tr w:rsidR="00AE19B7" w14:paraId="47571F69" w14:textId="77777777" w:rsidTr="00621DA5">
        <w:tc>
          <w:tcPr>
            <w:tcW w:w="3261" w:type="dxa"/>
            <w:tcBorders>
              <w:top w:val="single" w:sz="8" w:space="0" w:color="auto"/>
            </w:tcBorders>
          </w:tcPr>
          <w:p w14:paraId="5A1B4546" w14:textId="77777777" w:rsidR="00AE19B7" w:rsidRPr="000E4AF9" w:rsidRDefault="006D7C44" w:rsidP="003A77E8">
            <w:pPr>
              <w:spacing w:after="120" w:line="240" w:lineRule="auto"/>
              <w:jc w:val="left"/>
              <w:rPr>
                <w:sz w:val="22"/>
                <w:szCs w:val="22"/>
              </w:rPr>
            </w:pPr>
            <w:r>
              <w:rPr>
                <w:sz w:val="22"/>
                <w:szCs w:val="22"/>
              </w:rPr>
              <w:t>Amorf</w:t>
            </w:r>
            <w:r w:rsidR="00D3114D" w:rsidRPr="000E4AF9">
              <w:rPr>
                <w:sz w:val="22"/>
                <w:szCs w:val="22"/>
              </w:rPr>
              <w:t xml:space="preserve"> </w:t>
            </w:r>
            <w:r w:rsidR="00AE19B7" w:rsidRPr="000E4AF9">
              <w:rPr>
                <w:sz w:val="22"/>
                <w:szCs w:val="22"/>
              </w:rPr>
              <w:t>SiO</w:t>
            </w:r>
            <w:r w:rsidR="00AE19B7" w:rsidRPr="000E4AF9">
              <w:rPr>
                <w:sz w:val="22"/>
                <w:szCs w:val="22"/>
                <w:vertAlign w:val="subscript"/>
              </w:rPr>
              <w:t>2</w:t>
            </w:r>
          </w:p>
        </w:tc>
        <w:tc>
          <w:tcPr>
            <w:tcW w:w="2976" w:type="dxa"/>
            <w:tcBorders>
              <w:top w:val="single" w:sz="8" w:space="0" w:color="auto"/>
            </w:tcBorders>
          </w:tcPr>
          <w:p w14:paraId="633D724F" w14:textId="4D7A0FD4" w:rsidR="00AE19B7" w:rsidRPr="000E4AF9" w:rsidRDefault="009D4C39" w:rsidP="00621DA5">
            <w:pPr>
              <w:spacing w:after="120" w:line="240" w:lineRule="auto"/>
              <w:jc w:val="left"/>
              <w:rPr>
                <w:sz w:val="22"/>
                <w:szCs w:val="22"/>
              </w:rPr>
            </w:pPr>
            <w:r w:rsidRPr="000E4AF9">
              <w:rPr>
                <w:sz w:val="22"/>
                <w:szCs w:val="22"/>
              </w:rPr>
              <w:t>min</w:t>
            </w:r>
            <w:r w:rsidR="00D45006" w:rsidRPr="000E4AF9">
              <w:rPr>
                <w:sz w:val="22"/>
                <w:szCs w:val="22"/>
              </w:rPr>
              <w:t xml:space="preserve"> </w:t>
            </w:r>
            <w:r w:rsidRPr="000E4AF9">
              <w:rPr>
                <w:sz w:val="22"/>
                <w:szCs w:val="22"/>
              </w:rPr>
              <w:t>93</w:t>
            </w:r>
          </w:p>
        </w:tc>
      </w:tr>
      <w:tr w:rsidR="00AE19B7" w14:paraId="75BAED9F" w14:textId="77777777" w:rsidTr="00621DA5">
        <w:tc>
          <w:tcPr>
            <w:tcW w:w="3261" w:type="dxa"/>
          </w:tcPr>
          <w:p w14:paraId="745CC965" w14:textId="77777777" w:rsidR="00AE19B7" w:rsidRPr="000E4AF9" w:rsidRDefault="009D4C39" w:rsidP="003A77E8">
            <w:pPr>
              <w:spacing w:after="120" w:line="240" w:lineRule="auto"/>
              <w:jc w:val="left"/>
              <w:rPr>
                <w:sz w:val="22"/>
                <w:szCs w:val="22"/>
              </w:rPr>
            </w:pPr>
            <w:r w:rsidRPr="000E4AF9">
              <w:rPr>
                <w:sz w:val="22"/>
                <w:szCs w:val="22"/>
              </w:rPr>
              <w:t>H</w:t>
            </w:r>
            <w:r w:rsidRPr="000E4AF9">
              <w:rPr>
                <w:sz w:val="22"/>
                <w:szCs w:val="22"/>
                <w:vertAlign w:val="subscript"/>
              </w:rPr>
              <w:t>2</w:t>
            </w:r>
            <w:r w:rsidR="00706E0F">
              <w:rPr>
                <w:sz w:val="22"/>
                <w:szCs w:val="22"/>
              </w:rPr>
              <w:t>O</w:t>
            </w:r>
            <w:r w:rsidRPr="000E4AF9">
              <w:rPr>
                <w:sz w:val="22"/>
                <w:szCs w:val="22"/>
              </w:rPr>
              <w:t xml:space="preserve"> (</w:t>
            </w:r>
            <w:r w:rsidR="006D7C44">
              <w:rPr>
                <w:sz w:val="22"/>
                <w:szCs w:val="22"/>
              </w:rPr>
              <w:t>nem</w:t>
            </w:r>
            <w:r w:rsidRPr="000E4AF9">
              <w:rPr>
                <w:sz w:val="22"/>
                <w:szCs w:val="22"/>
              </w:rPr>
              <w:t>)</w:t>
            </w:r>
          </w:p>
        </w:tc>
        <w:tc>
          <w:tcPr>
            <w:tcW w:w="2976" w:type="dxa"/>
          </w:tcPr>
          <w:p w14:paraId="26A7281F" w14:textId="6796418D" w:rsidR="00AE19B7" w:rsidRPr="000E4AF9" w:rsidRDefault="00D45006" w:rsidP="00621DA5">
            <w:pPr>
              <w:spacing w:after="120" w:line="240" w:lineRule="auto"/>
              <w:jc w:val="left"/>
              <w:rPr>
                <w:sz w:val="22"/>
                <w:szCs w:val="22"/>
              </w:rPr>
            </w:pPr>
            <w:r w:rsidRPr="000E4AF9">
              <w:rPr>
                <w:sz w:val="22"/>
                <w:szCs w:val="22"/>
              </w:rPr>
              <w:t>m</w:t>
            </w:r>
            <w:r w:rsidR="009D4C39" w:rsidRPr="000E4AF9">
              <w:rPr>
                <w:sz w:val="22"/>
                <w:szCs w:val="22"/>
              </w:rPr>
              <w:t>ax</w:t>
            </w:r>
            <w:r w:rsidRPr="000E4AF9">
              <w:rPr>
                <w:sz w:val="22"/>
                <w:szCs w:val="22"/>
              </w:rPr>
              <w:t xml:space="preserve"> </w:t>
            </w:r>
            <w:r w:rsidR="009D4C39" w:rsidRPr="000E4AF9">
              <w:rPr>
                <w:sz w:val="22"/>
                <w:szCs w:val="22"/>
              </w:rPr>
              <w:t>0,3</w:t>
            </w:r>
          </w:p>
        </w:tc>
      </w:tr>
      <w:tr w:rsidR="00AE19B7" w14:paraId="7179E9E8" w14:textId="77777777" w:rsidTr="00621DA5">
        <w:tc>
          <w:tcPr>
            <w:tcW w:w="3261" w:type="dxa"/>
          </w:tcPr>
          <w:p w14:paraId="1F3AEE17" w14:textId="77777777" w:rsidR="00AE19B7" w:rsidRPr="000E4AF9" w:rsidRDefault="00D45006" w:rsidP="003A77E8">
            <w:pPr>
              <w:spacing w:after="120" w:line="240" w:lineRule="auto"/>
              <w:jc w:val="left"/>
              <w:rPr>
                <w:sz w:val="22"/>
                <w:szCs w:val="22"/>
              </w:rPr>
            </w:pPr>
            <w:r w:rsidRPr="000E4AF9">
              <w:rPr>
                <w:sz w:val="22"/>
                <w:szCs w:val="22"/>
              </w:rPr>
              <w:t>L.O.I (</w:t>
            </w:r>
            <w:r w:rsidR="006D7C44">
              <w:rPr>
                <w:sz w:val="22"/>
                <w:szCs w:val="22"/>
              </w:rPr>
              <w:t>yanma firesi</w:t>
            </w:r>
            <w:r w:rsidRPr="000E4AF9">
              <w:rPr>
                <w:sz w:val="22"/>
                <w:szCs w:val="22"/>
              </w:rPr>
              <w:t>)</w:t>
            </w:r>
          </w:p>
        </w:tc>
        <w:tc>
          <w:tcPr>
            <w:tcW w:w="2976" w:type="dxa"/>
          </w:tcPr>
          <w:p w14:paraId="32CCAF9D" w14:textId="1841CA71" w:rsidR="00AE19B7" w:rsidRPr="000E4AF9" w:rsidRDefault="00D45006" w:rsidP="00621DA5">
            <w:pPr>
              <w:spacing w:after="120" w:line="240" w:lineRule="auto"/>
              <w:jc w:val="left"/>
              <w:rPr>
                <w:sz w:val="22"/>
                <w:szCs w:val="22"/>
              </w:rPr>
            </w:pPr>
            <w:r w:rsidRPr="000E4AF9">
              <w:rPr>
                <w:sz w:val="22"/>
                <w:szCs w:val="22"/>
              </w:rPr>
              <w:t>max 3,5</w:t>
            </w:r>
          </w:p>
        </w:tc>
      </w:tr>
      <w:tr w:rsidR="00AE19B7" w14:paraId="1F1333F5" w14:textId="77777777" w:rsidTr="00621DA5">
        <w:tc>
          <w:tcPr>
            <w:tcW w:w="3261" w:type="dxa"/>
          </w:tcPr>
          <w:p w14:paraId="6D0F5B3F" w14:textId="77777777" w:rsidR="00AE19B7" w:rsidRPr="000E4AF9" w:rsidRDefault="006D7C44" w:rsidP="003A77E8">
            <w:pPr>
              <w:spacing w:after="120" w:line="240" w:lineRule="auto"/>
              <w:jc w:val="left"/>
              <w:rPr>
                <w:sz w:val="22"/>
                <w:szCs w:val="22"/>
              </w:rPr>
            </w:pPr>
            <w:r>
              <w:rPr>
                <w:sz w:val="22"/>
                <w:szCs w:val="22"/>
              </w:rPr>
              <w:t xml:space="preserve">45 mikron Elekde Durum </w:t>
            </w:r>
          </w:p>
        </w:tc>
        <w:tc>
          <w:tcPr>
            <w:tcW w:w="2976" w:type="dxa"/>
          </w:tcPr>
          <w:p w14:paraId="012C645F" w14:textId="5C838EEE" w:rsidR="00AE19B7" w:rsidRPr="000E4AF9" w:rsidRDefault="002E245C" w:rsidP="00621DA5">
            <w:pPr>
              <w:spacing w:after="120" w:line="240" w:lineRule="auto"/>
              <w:jc w:val="left"/>
              <w:rPr>
                <w:sz w:val="22"/>
                <w:szCs w:val="22"/>
              </w:rPr>
            </w:pPr>
            <w:r w:rsidRPr="000E4AF9">
              <w:rPr>
                <w:sz w:val="22"/>
                <w:szCs w:val="22"/>
              </w:rPr>
              <w:t>max 2.5</w:t>
            </w:r>
          </w:p>
        </w:tc>
      </w:tr>
      <w:tr w:rsidR="00AE19B7" w14:paraId="24206856" w14:textId="77777777" w:rsidTr="00621DA5">
        <w:tc>
          <w:tcPr>
            <w:tcW w:w="3261" w:type="dxa"/>
          </w:tcPr>
          <w:p w14:paraId="3EBCEE42" w14:textId="77777777" w:rsidR="00AE19B7" w:rsidRPr="000E4AF9" w:rsidRDefault="006D7C44" w:rsidP="003A77E8">
            <w:pPr>
              <w:spacing w:after="120" w:line="240" w:lineRule="auto"/>
              <w:jc w:val="left"/>
              <w:rPr>
                <w:sz w:val="22"/>
                <w:szCs w:val="22"/>
              </w:rPr>
            </w:pPr>
            <w:r>
              <w:rPr>
                <w:sz w:val="22"/>
                <w:szCs w:val="22"/>
              </w:rPr>
              <w:t>Yoğunluk</w:t>
            </w:r>
          </w:p>
        </w:tc>
        <w:tc>
          <w:tcPr>
            <w:tcW w:w="2976" w:type="dxa"/>
          </w:tcPr>
          <w:p w14:paraId="710D3E6A" w14:textId="77777777" w:rsidR="00AE19B7" w:rsidRPr="000E4AF9" w:rsidRDefault="007010FF" w:rsidP="00621DA5">
            <w:pPr>
              <w:spacing w:after="120" w:line="240" w:lineRule="auto"/>
              <w:jc w:val="left"/>
              <w:rPr>
                <w:sz w:val="22"/>
                <w:szCs w:val="22"/>
              </w:rPr>
            </w:pPr>
            <w:r w:rsidRPr="000E4AF9">
              <w:rPr>
                <w:sz w:val="22"/>
                <w:szCs w:val="22"/>
              </w:rPr>
              <w:t>0,55-0,65 kg/dm³</w:t>
            </w:r>
          </w:p>
        </w:tc>
      </w:tr>
      <w:tr w:rsidR="00AE19B7" w14:paraId="7EAEB9EB" w14:textId="77777777" w:rsidTr="00621DA5">
        <w:tc>
          <w:tcPr>
            <w:tcW w:w="3261" w:type="dxa"/>
            <w:tcBorders>
              <w:bottom w:val="single" w:sz="8" w:space="0" w:color="auto"/>
            </w:tcBorders>
          </w:tcPr>
          <w:p w14:paraId="0A4F8097" w14:textId="77777777" w:rsidR="00AE19B7" w:rsidRPr="000E4AF9" w:rsidRDefault="00B01E2B" w:rsidP="003A77E8">
            <w:pPr>
              <w:spacing w:after="120" w:line="240" w:lineRule="auto"/>
              <w:jc w:val="left"/>
              <w:rPr>
                <w:sz w:val="22"/>
                <w:szCs w:val="22"/>
                <w:rtl/>
              </w:rPr>
            </w:pPr>
            <w:r w:rsidRPr="000E4AF9">
              <w:rPr>
                <w:sz w:val="22"/>
                <w:szCs w:val="22"/>
              </w:rPr>
              <w:t xml:space="preserve">BET </w:t>
            </w:r>
            <w:r w:rsidR="006D7C44">
              <w:rPr>
                <w:sz w:val="22"/>
                <w:szCs w:val="22"/>
              </w:rPr>
              <w:t>–</w:t>
            </w:r>
            <w:r w:rsidRPr="000E4AF9">
              <w:rPr>
                <w:sz w:val="22"/>
                <w:szCs w:val="22"/>
              </w:rPr>
              <w:t xml:space="preserve"> </w:t>
            </w:r>
            <w:r w:rsidR="006D7C44">
              <w:rPr>
                <w:sz w:val="22"/>
                <w:szCs w:val="22"/>
              </w:rPr>
              <w:t>Yüzey alanı</w:t>
            </w:r>
          </w:p>
        </w:tc>
        <w:tc>
          <w:tcPr>
            <w:tcW w:w="2976" w:type="dxa"/>
            <w:tcBorders>
              <w:bottom w:val="single" w:sz="8" w:space="0" w:color="auto"/>
            </w:tcBorders>
          </w:tcPr>
          <w:p w14:paraId="2704D010" w14:textId="7AAA5F1F" w:rsidR="00AE19B7" w:rsidRPr="000E4AF9" w:rsidRDefault="00B01E2B" w:rsidP="00621DA5">
            <w:pPr>
              <w:spacing w:after="120" w:line="240" w:lineRule="auto"/>
              <w:jc w:val="left"/>
              <w:rPr>
                <w:sz w:val="22"/>
                <w:szCs w:val="22"/>
              </w:rPr>
            </w:pPr>
            <w:r w:rsidRPr="000E4AF9">
              <w:rPr>
                <w:sz w:val="22"/>
                <w:szCs w:val="22"/>
              </w:rPr>
              <w:t>15-28 m</w:t>
            </w:r>
            <w:r w:rsidRPr="000E4AF9">
              <w:rPr>
                <w:sz w:val="22"/>
                <w:szCs w:val="22"/>
                <w:vertAlign w:val="superscript"/>
              </w:rPr>
              <w:t>2</w:t>
            </w:r>
            <w:r w:rsidRPr="000E4AF9">
              <w:rPr>
                <w:sz w:val="22"/>
                <w:szCs w:val="22"/>
              </w:rPr>
              <w:t>/gr</w:t>
            </w:r>
          </w:p>
        </w:tc>
      </w:tr>
    </w:tbl>
    <w:p w14:paraId="2138EDB4" w14:textId="77777777" w:rsidR="00AE19B7" w:rsidRDefault="006D7C44" w:rsidP="00E7500A">
      <w:pPr>
        <w:pStyle w:val="Balk3"/>
      </w:pPr>
      <w:bookmarkStart w:id="376" w:name="_Toc23957327"/>
      <w:bookmarkStart w:id="377" w:name="_Toc23958184"/>
      <w:bookmarkStart w:id="378" w:name="_Toc23959463"/>
      <w:bookmarkStart w:id="379" w:name="_Toc32601485"/>
      <w:r>
        <w:lastRenderedPageBreak/>
        <w:t>Uçucu Kül</w:t>
      </w:r>
      <w:bookmarkEnd w:id="376"/>
      <w:bookmarkEnd w:id="377"/>
      <w:bookmarkEnd w:id="378"/>
      <w:r w:rsidR="00CD295F">
        <w:t xml:space="preserve"> (UK)</w:t>
      </w:r>
      <w:bookmarkEnd w:id="379"/>
    </w:p>
    <w:p w14:paraId="2003E710" w14:textId="7C4F2116" w:rsidR="006D7C44" w:rsidRDefault="006D7C44" w:rsidP="00A22E17">
      <w:pPr>
        <w:spacing w:after="240"/>
      </w:pPr>
      <w:r>
        <w:t xml:space="preserve">F sınıfı </w:t>
      </w:r>
      <w:r w:rsidR="006218DD">
        <w:t>UK</w:t>
      </w:r>
      <w:r>
        <w:t xml:space="preserve">, </w:t>
      </w:r>
      <w:r w:rsidR="00CD295F">
        <w:t>Türkiye</w:t>
      </w:r>
      <w:r>
        <w:t xml:space="preserve"> </w:t>
      </w:r>
      <w:r w:rsidR="00CD295F">
        <w:t xml:space="preserve">Çatalağzında </w:t>
      </w:r>
      <w:r>
        <w:t>bulunan termik santrallerden elde edilmiş ve</w:t>
      </w:r>
      <w:r w:rsidR="00DD0C44">
        <w:t xml:space="preserve"> </w:t>
      </w:r>
      <w:r w:rsidR="00DD0C44">
        <w:fldChar w:fldCharType="begin" w:fldLock="1"/>
      </w:r>
      <w:r w:rsidR="0068694A">
        <w:instrText>ADDIN CSL_CITATION {"citationItems":[{"id":"ITEM-1","itemData":{"author":[{"dropping-particle":"","family":"ASTM C 618","given":"","non-dropping-particle":"","parse-names":false,"suffix":""}],"container-title":"ASTM International","id":"ITEM-1","issued":{"date-parts":[["2003"]]},"publisher-place":"West Conshohocken","title":"Standard Specification for Coal Fly Ash and Raw or Calcined Natural Pozzolan for Use in Concrete","type":"patent"},"uris":["http://www.mendeley.com/documents/?uuid=294560a1-0715-477f-93fe-af10b41d0e8c"]}],"mendeley":{"formattedCitation":"(ASTM C 618, 2003)","manualFormatting":"ASTM C 618 (2003)","plainTextFormattedCitation":"(ASTM C 618, 2003)","previouslyFormattedCitation":"(ASTM C 618, 2003)"},"properties":{"noteIndex":0},"schema":"https://github.com/citation-style-language/schema/raw/master/csl-citation.json"}</w:instrText>
      </w:r>
      <w:r w:rsidR="00DD0C44">
        <w:fldChar w:fldCharType="separate"/>
      </w:r>
      <w:r w:rsidR="00DD0C44" w:rsidRPr="00DD0C44">
        <w:rPr>
          <w:noProof/>
        </w:rPr>
        <w:t xml:space="preserve">ASTM C 618 </w:t>
      </w:r>
      <w:r w:rsidR="00CD295F" w:rsidRPr="00DD0C44">
        <w:rPr>
          <w:noProof/>
        </w:rPr>
        <w:t>(</w:t>
      </w:r>
      <w:r w:rsidR="00DD0C44" w:rsidRPr="00DD0C44">
        <w:rPr>
          <w:noProof/>
        </w:rPr>
        <w:t>2003)</w:t>
      </w:r>
      <w:r w:rsidR="00DD0C44">
        <w:fldChar w:fldCharType="end"/>
      </w:r>
      <w:r w:rsidR="00DD0C44">
        <w:t xml:space="preserve"> </w:t>
      </w:r>
      <w:r>
        <w:t>uyarınca kullanılmıştır (</w:t>
      </w:r>
      <w:r w:rsidR="002479B4" w:rsidRPr="002479B4">
        <w:t>Şekil</w:t>
      </w:r>
      <w:r w:rsidR="002479B4">
        <w:t xml:space="preserve"> </w:t>
      </w:r>
      <w:r w:rsidR="002479B4" w:rsidRPr="002479B4">
        <w:t>3.</w:t>
      </w:r>
      <w:r w:rsidR="002479B4">
        <w:t>3</w:t>
      </w:r>
      <w:r>
        <w:t xml:space="preserve">). </w:t>
      </w:r>
      <w:proofErr w:type="gramStart"/>
      <w:r>
        <w:t>Uçucu külün özellikleri Tablo 3.3'de verilmiştir.</w:t>
      </w:r>
      <w:proofErr w:type="gramEnd"/>
    </w:p>
    <w:p w14:paraId="50C40E07" w14:textId="0750F37D" w:rsidR="00CD295F" w:rsidRPr="0036633C" w:rsidRDefault="00CD295F" w:rsidP="00CD295F">
      <w:pPr>
        <w:tabs>
          <w:tab w:val="left" w:pos="4105"/>
        </w:tabs>
        <w:spacing w:line="240" w:lineRule="auto"/>
        <w:jc w:val="center"/>
      </w:pPr>
      <w:bookmarkStart w:id="380" w:name="_Hlk28436105"/>
      <w:r w:rsidRPr="0036633C">
        <w:rPr>
          <w:noProof/>
          <w:lang w:val="tr-TR" w:eastAsia="tr-TR"/>
        </w:rPr>
        <w:drawing>
          <wp:inline distT="0" distB="0" distL="0" distR="0" wp14:anchorId="4E5E2C79" wp14:editId="65B1E3DE">
            <wp:extent cx="2158650" cy="16200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ly ash 1.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158650" cy="1620000"/>
                    </a:xfrm>
                    <a:prstGeom prst="rect">
                      <a:avLst/>
                    </a:prstGeom>
                  </pic:spPr>
                </pic:pic>
              </a:graphicData>
            </a:graphic>
          </wp:inline>
        </w:drawing>
      </w:r>
      <w:r w:rsidR="00E63DB5">
        <w:rPr>
          <w:noProof/>
          <w:lang w:val="tr-TR" w:eastAsia="tr-TR"/>
        </w:rPr>
        <w:t xml:space="preserve"> </w:t>
      </w:r>
      <w:r w:rsidRPr="0036633C">
        <w:rPr>
          <w:noProof/>
          <w:lang w:val="tr-TR" w:eastAsia="tr-TR"/>
        </w:rPr>
        <w:drawing>
          <wp:inline distT="0" distB="0" distL="0" distR="0" wp14:anchorId="740F1CC4" wp14:editId="5E34C6F8">
            <wp:extent cx="2061450" cy="16200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ly ash 2.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061450" cy="1620000"/>
                    </a:xfrm>
                    <a:prstGeom prst="rect">
                      <a:avLst/>
                    </a:prstGeom>
                  </pic:spPr>
                </pic:pic>
              </a:graphicData>
            </a:graphic>
          </wp:inline>
        </w:drawing>
      </w:r>
    </w:p>
    <w:bookmarkEnd w:id="380"/>
    <w:p w14:paraId="257A618F" w14:textId="77777777" w:rsidR="00E63DB5" w:rsidRDefault="00E63DB5" w:rsidP="00E63DB5">
      <w:pPr>
        <w:pStyle w:val="ResimYazs"/>
        <w:spacing w:after="0"/>
        <w:rPr>
          <w:rStyle w:val="HafifVurgulama"/>
        </w:rPr>
      </w:pPr>
    </w:p>
    <w:p w14:paraId="0C5B0BBF" w14:textId="28E1DEA5" w:rsidR="0031682E" w:rsidRPr="00622BE8" w:rsidRDefault="000B7353" w:rsidP="000B7353">
      <w:pPr>
        <w:pStyle w:val="ResimYazs"/>
        <w:rPr>
          <w:rStyle w:val="HafifVurgulama"/>
        </w:rPr>
      </w:pPr>
      <w:bookmarkStart w:id="381" w:name="_Toc30347399"/>
      <w:bookmarkStart w:id="382" w:name="_Toc30349536"/>
      <w:bookmarkStart w:id="383" w:name="_Toc32601604"/>
      <w:proofErr w:type="gramStart"/>
      <w:r w:rsidRPr="00622BE8">
        <w:rPr>
          <w:sz w:val="22"/>
          <w:szCs w:val="22"/>
        </w:rPr>
        <w:t xml:space="preserve">Şekil </w:t>
      </w:r>
      <w:r w:rsidR="003D66AE" w:rsidRPr="00622BE8">
        <w:rPr>
          <w:sz w:val="22"/>
          <w:szCs w:val="22"/>
        </w:rPr>
        <w:fldChar w:fldCharType="begin"/>
      </w:r>
      <w:r w:rsidR="003D66AE" w:rsidRPr="00622BE8">
        <w:rPr>
          <w:sz w:val="22"/>
          <w:szCs w:val="22"/>
        </w:rPr>
        <w:instrText xml:space="preserve"> STYLEREF 1 \s </w:instrText>
      </w:r>
      <w:r w:rsidR="003D66AE" w:rsidRPr="00622BE8">
        <w:rPr>
          <w:sz w:val="22"/>
          <w:szCs w:val="22"/>
        </w:rPr>
        <w:fldChar w:fldCharType="separate"/>
      </w:r>
      <w:r w:rsidR="003D66AE" w:rsidRPr="00622BE8">
        <w:rPr>
          <w:noProof/>
          <w:sz w:val="22"/>
          <w:szCs w:val="22"/>
          <w:cs/>
        </w:rPr>
        <w:t>‎</w:t>
      </w:r>
      <w:r w:rsidR="003D66AE" w:rsidRPr="00622BE8">
        <w:rPr>
          <w:noProof/>
          <w:sz w:val="22"/>
          <w:szCs w:val="22"/>
        </w:rPr>
        <w:t>3</w:t>
      </w:r>
      <w:r w:rsidR="003D66AE" w:rsidRPr="00622BE8">
        <w:rPr>
          <w:sz w:val="22"/>
          <w:szCs w:val="22"/>
        </w:rPr>
        <w:fldChar w:fldCharType="end"/>
      </w:r>
      <w:r w:rsidR="003D66AE" w:rsidRPr="00622BE8">
        <w:rPr>
          <w:sz w:val="22"/>
          <w:szCs w:val="22"/>
        </w:rPr>
        <w:t>.</w:t>
      </w:r>
      <w:proofErr w:type="gramEnd"/>
      <w:r w:rsidR="003D66AE" w:rsidRPr="00622BE8">
        <w:rPr>
          <w:sz w:val="22"/>
          <w:szCs w:val="22"/>
        </w:rPr>
        <w:fldChar w:fldCharType="begin"/>
      </w:r>
      <w:r w:rsidR="003D66AE" w:rsidRPr="00622BE8">
        <w:rPr>
          <w:sz w:val="22"/>
          <w:szCs w:val="22"/>
        </w:rPr>
        <w:instrText xml:space="preserve"> SEQ Şekil \* ARABIC \s 1 </w:instrText>
      </w:r>
      <w:r w:rsidR="003D66AE" w:rsidRPr="00622BE8">
        <w:rPr>
          <w:sz w:val="22"/>
          <w:szCs w:val="22"/>
        </w:rPr>
        <w:fldChar w:fldCharType="separate"/>
      </w:r>
      <w:r w:rsidR="003D66AE" w:rsidRPr="00622BE8">
        <w:rPr>
          <w:noProof/>
          <w:sz w:val="22"/>
          <w:szCs w:val="22"/>
        </w:rPr>
        <w:t>3</w:t>
      </w:r>
      <w:r w:rsidR="003D66AE" w:rsidRPr="00622BE8">
        <w:rPr>
          <w:sz w:val="22"/>
          <w:szCs w:val="22"/>
        </w:rPr>
        <w:fldChar w:fldCharType="end"/>
      </w:r>
      <w:r w:rsidR="00330964" w:rsidRPr="00622BE8">
        <w:rPr>
          <w:rStyle w:val="HafifVurgulama"/>
        </w:rPr>
        <w:t>.</w:t>
      </w:r>
      <w:r w:rsidR="0031682E" w:rsidRPr="00622BE8">
        <w:rPr>
          <w:rStyle w:val="HafifVurgulama"/>
        </w:rPr>
        <w:t xml:space="preserve"> </w:t>
      </w:r>
      <w:r w:rsidR="008754EA" w:rsidRPr="00622BE8">
        <w:rPr>
          <w:rStyle w:val="HafifVurgulama"/>
        </w:rPr>
        <w:t>UYPB</w:t>
      </w:r>
      <w:r w:rsidR="0031682E" w:rsidRPr="00622BE8">
        <w:rPr>
          <w:rStyle w:val="HafifVurgulama"/>
        </w:rPr>
        <w:t xml:space="preserve"> </w:t>
      </w:r>
      <w:r w:rsidR="006D7C44" w:rsidRPr="00622BE8">
        <w:rPr>
          <w:rStyle w:val="HafifVurgulama"/>
        </w:rPr>
        <w:t xml:space="preserve">karışımında kullanılan </w:t>
      </w:r>
      <w:r w:rsidR="006218DD">
        <w:rPr>
          <w:rStyle w:val="HafifVurgulama"/>
        </w:rPr>
        <w:t>UK</w:t>
      </w:r>
      <w:bookmarkEnd w:id="381"/>
      <w:bookmarkEnd w:id="382"/>
      <w:bookmarkEnd w:id="383"/>
      <w:r w:rsidR="006D7C44" w:rsidRPr="00622BE8">
        <w:rPr>
          <w:rStyle w:val="HafifVurgulama"/>
        </w:rPr>
        <w:t xml:space="preserve"> </w:t>
      </w:r>
    </w:p>
    <w:p w14:paraId="1BDE52C4" w14:textId="49D3922B" w:rsidR="00A22E17" w:rsidRPr="00622BE8" w:rsidRDefault="00622BE8" w:rsidP="00622BE8">
      <w:pPr>
        <w:pStyle w:val="ResimYazs"/>
        <w:spacing w:after="0"/>
        <w:jc w:val="left"/>
        <w:rPr>
          <w:i/>
          <w:iCs/>
          <w:sz w:val="22"/>
          <w:szCs w:val="22"/>
        </w:rPr>
      </w:pPr>
      <w:bookmarkStart w:id="384" w:name="_Toc32601660"/>
      <w:proofErr w:type="gramStart"/>
      <w:r w:rsidRPr="00622BE8">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3</w:t>
      </w:r>
      <w:r w:rsidR="005F6BE8">
        <w:rPr>
          <w:sz w:val="22"/>
          <w:szCs w:val="22"/>
        </w:rPr>
        <w:fldChar w:fldCharType="end"/>
      </w:r>
      <w:r w:rsidR="00330964" w:rsidRPr="00622BE8">
        <w:rPr>
          <w:noProof/>
          <w:sz w:val="22"/>
          <w:szCs w:val="22"/>
        </w:rPr>
        <w:t>.</w:t>
      </w:r>
      <w:r w:rsidR="0031682E" w:rsidRPr="00622BE8">
        <w:rPr>
          <w:sz w:val="22"/>
          <w:szCs w:val="22"/>
        </w:rPr>
        <w:t xml:space="preserve"> </w:t>
      </w:r>
      <w:r w:rsidR="006D7C44" w:rsidRPr="00622BE8">
        <w:rPr>
          <w:i/>
          <w:iCs/>
          <w:sz w:val="22"/>
          <w:szCs w:val="22"/>
        </w:rPr>
        <w:t xml:space="preserve">Uçucu </w:t>
      </w:r>
      <w:r w:rsidR="00EE684B">
        <w:rPr>
          <w:i/>
          <w:iCs/>
          <w:sz w:val="22"/>
          <w:szCs w:val="22"/>
        </w:rPr>
        <w:t>k</w:t>
      </w:r>
      <w:r w:rsidR="006D7C44" w:rsidRPr="00622BE8">
        <w:rPr>
          <w:i/>
          <w:iCs/>
          <w:sz w:val="22"/>
          <w:szCs w:val="22"/>
        </w:rPr>
        <w:t xml:space="preserve">ülün </w:t>
      </w:r>
      <w:r w:rsidR="00EE684B">
        <w:rPr>
          <w:i/>
          <w:iCs/>
          <w:sz w:val="22"/>
          <w:szCs w:val="22"/>
        </w:rPr>
        <w:t>k</w:t>
      </w:r>
      <w:r w:rsidR="006D7C44" w:rsidRPr="00622BE8">
        <w:rPr>
          <w:i/>
          <w:iCs/>
          <w:sz w:val="22"/>
          <w:szCs w:val="22"/>
        </w:rPr>
        <w:t xml:space="preserve">imyasal ve </w:t>
      </w:r>
      <w:r w:rsidR="00EE684B">
        <w:rPr>
          <w:i/>
          <w:iCs/>
          <w:sz w:val="22"/>
          <w:szCs w:val="22"/>
        </w:rPr>
        <w:t>f</w:t>
      </w:r>
      <w:r w:rsidR="006D7C44" w:rsidRPr="00622BE8">
        <w:rPr>
          <w:i/>
          <w:iCs/>
          <w:sz w:val="22"/>
          <w:szCs w:val="22"/>
        </w:rPr>
        <w:t xml:space="preserve">iziksel </w:t>
      </w:r>
      <w:r w:rsidR="00EE684B">
        <w:rPr>
          <w:i/>
          <w:iCs/>
          <w:sz w:val="22"/>
          <w:szCs w:val="22"/>
        </w:rPr>
        <w:t>ö</w:t>
      </w:r>
      <w:r w:rsidR="006D7C44" w:rsidRPr="00622BE8">
        <w:rPr>
          <w:i/>
          <w:iCs/>
          <w:sz w:val="22"/>
          <w:szCs w:val="22"/>
        </w:rPr>
        <w:t>zellikleri</w:t>
      </w:r>
      <w:bookmarkEnd w:id="384"/>
      <w:r w:rsidR="006D7C44" w:rsidRPr="00622BE8">
        <w:rPr>
          <w:i/>
          <w:iCs/>
          <w:sz w:val="22"/>
          <w:szCs w:val="22"/>
        </w:rPr>
        <w:t xml:space="preserve"> </w:t>
      </w:r>
    </w:p>
    <w:p w14:paraId="146740F5" w14:textId="77777777" w:rsidR="00E63DB5" w:rsidRPr="00E63DB5" w:rsidRDefault="00E63DB5" w:rsidP="00E63DB5">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8"/>
        <w:gridCol w:w="3048"/>
      </w:tblGrid>
      <w:tr w:rsidR="00700668" w14:paraId="0E343F5A" w14:textId="77777777" w:rsidTr="00621DA5">
        <w:tc>
          <w:tcPr>
            <w:tcW w:w="3048" w:type="dxa"/>
            <w:tcBorders>
              <w:top w:val="single" w:sz="8" w:space="0" w:color="auto"/>
              <w:bottom w:val="single" w:sz="8" w:space="0" w:color="auto"/>
            </w:tcBorders>
          </w:tcPr>
          <w:p w14:paraId="3B19DB68" w14:textId="1B211EC9" w:rsidR="00700668" w:rsidRPr="00244B5B" w:rsidRDefault="00700668" w:rsidP="00621DA5">
            <w:pPr>
              <w:spacing w:line="276" w:lineRule="auto"/>
              <w:jc w:val="left"/>
              <w:rPr>
                <w:sz w:val="22"/>
                <w:szCs w:val="22"/>
              </w:rPr>
            </w:pPr>
            <w:r w:rsidRPr="00244B5B">
              <w:rPr>
                <w:sz w:val="22"/>
                <w:szCs w:val="22"/>
              </w:rPr>
              <w:t>O</w:t>
            </w:r>
            <w:r w:rsidR="00621DA5">
              <w:rPr>
                <w:sz w:val="22"/>
                <w:szCs w:val="22"/>
              </w:rPr>
              <w:t>ksit</w:t>
            </w:r>
            <w:r w:rsidR="006D7C44">
              <w:rPr>
                <w:sz w:val="22"/>
                <w:szCs w:val="22"/>
              </w:rPr>
              <w:t xml:space="preserve"> İçeriği</w:t>
            </w:r>
          </w:p>
        </w:tc>
        <w:tc>
          <w:tcPr>
            <w:tcW w:w="3048" w:type="dxa"/>
            <w:tcBorders>
              <w:top w:val="single" w:sz="8" w:space="0" w:color="auto"/>
              <w:bottom w:val="single" w:sz="8" w:space="0" w:color="auto"/>
            </w:tcBorders>
          </w:tcPr>
          <w:p w14:paraId="6A02F314" w14:textId="0DF9C46D" w:rsidR="00700668" w:rsidRPr="00244B5B" w:rsidRDefault="00CF3C25" w:rsidP="00CF3C25">
            <w:pPr>
              <w:spacing w:line="276" w:lineRule="auto"/>
              <w:jc w:val="left"/>
              <w:rPr>
                <w:sz w:val="22"/>
                <w:szCs w:val="22"/>
              </w:rPr>
            </w:pPr>
            <w:r w:rsidRPr="00CF3C25">
              <w:rPr>
                <w:sz w:val="22"/>
                <w:szCs w:val="22"/>
              </w:rPr>
              <w:t>Oran (%)</w:t>
            </w:r>
          </w:p>
        </w:tc>
      </w:tr>
      <w:tr w:rsidR="00700668" w14:paraId="6FD698AE" w14:textId="77777777" w:rsidTr="00621DA5">
        <w:tc>
          <w:tcPr>
            <w:tcW w:w="3048" w:type="dxa"/>
            <w:tcBorders>
              <w:top w:val="single" w:sz="8" w:space="0" w:color="auto"/>
            </w:tcBorders>
          </w:tcPr>
          <w:p w14:paraId="056F278E" w14:textId="77777777" w:rsidR="00700668" w:rsidRPr="00244B5B" w:rsidRDefault="00700668" w:rsidP="00621DA5">
            <w:pPr>
              <w:spacing w:line="276" w:lineRule="auto"/>
              <w:jc w:val="left"/>
              <w:rPr>
                <w:sz w:val="22"/>
                <w:szCs w:val="22"/>
              </w:rPr>
            </w:pPr>
            <w:r w:rsidRPr="00244B5B">
              <w:rPr>
                <w:sz w:val="22"/>
                <w:szCs w:val="22"/>
              </w:rPr>
              <w:t>SiO</w:t>
            </w:r>
            <w:r w:rsidRPr="00244B5B">
              <w:rPr>
                <w:sz w:val="22"/>
                <w:szCs w:val="22"/>
                <w:vertAlign w:val="subscript"/>
              </w:rPr>
              <w:t>2</w:t>
            </w:r>
          </w:p>
        </w:tc>
        <w:tc>
          <w:tcPr>
            <w:tcW w:w="3048" w:type="dxa"/>
            <w:tcBorders>
              <w:top w:val="single" w:sz="8" w:space="0" w:color="auto"/>
            </w:tcBorders>
          </w:tcPr>
          <w:p w14:paraId="144D2D7C" w14:textId="41F1507B" w:rsidR="00700668" w:rsidRPr="00244B5B" w:rsidRDefault="00700668" w:rsidP="00621DA5">
            <w:pPr>
              <w:spacing w:line="276" w:lineRule="auto"/>
              <w:jc w:val="left"/>
              <w:rPr>
                <w:sz w:val="22"/>
                <w:szCs w:val="22"/>
              </w:rPr>
            </w:pPr>
            <w:r w:rsidRPr="00244B5B">
              <w:rPr>
                <w:sz w:val="22"/>
                <w:szCs w:val="22"/>
              </w:rPr>
              <w:t>61.81</w:t>
            </w:r>
            <w:r w:rsidR="001310D1" w:rsidRPr="00244B5B">
              <w:rPr>
                <w:sz w:val="22"/>
                <w:szCs w:val="22"/>
              </w:rPr>
              <w:t xml:space="preserve"> </w:t>
            </w:r>
          </w:p>
        </w:tc>
      </w:tr>
      <w:tr w:rsidR="00700668" w14:paraId="17D41B4B" w14:textId="77777777" w:rsidTr="00621DA5">
        <w:tc>
          <w:tcPr>
            <w:tcW w:w="3048" w:type="dxa"/>
          </w:tcPr>
          <w:p w14:paraId="16AC329D" w14:textId="77777777" w:rsidR="00700668" w:rsidRPr="00244B5B" w:rsidRDefault="00700668" w:rsidP="00621DA5">
            <w:pPr>
              <w:spacing w:line="276" w:lineRule="auto"/>
              <w:jc w:val="left"/>
              <w:rPr>
                <w:sz w:val="22"/>
                <w:szCs w:val="22"/>
              </w:rPr>
            </w:pPr>
            <w:r w:rsidRPr="00244B5B">
              <w:rPr>
                <w:sz w:val="22"/>
                <w:szCs w:val="22"/>
              </w:rPr>
              <w:t>Fe</w:t>
            </w:r>
            <w:r w:rsidRPr="00244B5B">
              <w:rPr>
                <w:sz w:val="22"/>
                <w:szCs w:val="22"/>
                <w:vertAlign w:val="subscript"/>
              </w:rPr>
              <w:t>2</w:t>
            </w:r>
            <w:r w:rsidRPr="00244B5B">
              <w:rPr>
                <w:sz w:val="22"/>
                <w:szCs w:val="22"/>
              </w:rPr>
              <w:t>O</w:t>
            </w:r>
            <w:r w:rsidRPr="00244B5B">
              <w:rPr>
                <w:sz w:val="22"/>
                <w:szCs w:val="22"/>
                <w:vertAlign w:val="subscript"/>
              </w:rPr>
              <w:t>3</w:t>
            </w:r>
          </w:p>
        </w:tc>
        <w:tc>
          <w:tcPr>
            <w:tcW w:w="3048" w:type="dxa"/>
          </w:tcPr>
          <w:p w14:paraId="671E7DFC" w14:textId="61A95214" w:rsidR="00700668" w:rsidRPr="00244B5B" w:rsidRDefault="00700668" w:rsidP="00621DA5">
            <w:pPr>
              <w:spacing w:line="276" w:lineRule="auto"/>
              <w:jc w:val="left"/>
              <w:rPr>
                <w:sz w:val="22"/>
                <w:szCs w:val="22"/>
              </w:rPr>
            </w:pPr>
            <w:r w:rsidRPr="00244B5B">
              <w:rPr>
                <w:sz w:val="22"/>
                <w:szCs w:val="22"/>
              </w:rPr>
              <w:t>7.01</w:t>
            </w:r>
            <w:r w:rsidR="001310D1" w:rsidRPr="00244B5B">
              <w:rPr>
                <w:sz w:val="22"/>
                <w:szCs w:val="22"/>
              </w:rPr>
              <w:t xml:space="preserve"> </w:t>
            </w:r>
          </w:p>
        </w:tc>
      </w:tr>
      <w:tr w:rsidR="00700668" w14:paraId="72131C1A" w14:textId="77777777" w:rsidTr="00621DA5">
        <w:tc>
          <w:tcPr>
            <w:tcW w:w="3048" w:type="dxa"/>
          </w:tcPr>
          <w:p w14:paraId="3F27D18E" w14:textId="77777777" w:rsidR="00700668" w:rsidRPr="00244B5B" w:rsidRDefault="00700668" w:rsidP="00621DA5">
            <w:pPr>
              <w:spacing w:line="276" w:lineRule="auto"/>
              <w:jc w:val="left"/>
              <w:rPr>
                <w:sz w:val="22"/>
                <w:szCs w:val="22"/>
              </w:rPr>
            </w:pPr>
            <w:r w:rsidRPr="00244B5B">
              <w:rPr>
                <w:sz w:val="22"/>
                <w:szCs w:val="22"/>
              </w:rPr>
              <w:t>Al</w:t>
            </w:r>
            <w:r w:rsidRPr="00244B5B">
              <w:rPr>
                <w:sz w:val="22"/>
                <w:szCs w:val="22"/>
                <w:vertAlign w:val="subscript"/>
              </w:rPr>
              <w:t>2</w:t>
            </w:r>
            <w:r w:rsidRPr="00244B5B">
              <w:rPr>
                <w:sz w:val="22"/>
                <w:szCs w:val="22"/>
              </w:rPr>
              <w:t>O</w:t>
            </w:r>
            <w:r w:rsidRPr="00244B5B">
              <w:rPr>
                <w:sz w:val="22"/>
                <w:szCs w:val="22"/>
                <w:vertAlign w:val="subscript"/>
              </w:rPr>
              <w:t>3</w:t>
            </w:r>
          </w:p>
        </w:tc>
        <w:tc>
          <w:tcPr>
            <w:tcW w:w="3048" w:type="dxa"/>
          </w:tcPr>
          <w:p w14:paraId="759F0F19" w14:textId="37BEA979" w:rsidR="00700668" w:rsidRPr="00244B5B" w:rsidRDefault="00700668" w:rsidP="00621DA5">
            <w:pPr>
              <w:spacing w:line="276" w:lineRule="auto"/>
              <w:jc w:val="left"/>
              <w:rPr>
                <w:sz w:val="22"/>
                <w:szCs w:val="22"/>
              </w:rPr>
            </w:pPr>
            <w:r w:rsidRPr="00244B5B">
              <w:rPr>
                <w:sz w:val="22"/>
                <w:szCs w:val="22"/>
              </w:rPr>
              <w:t>9.54</w:t>
            </w:r>
            <w:r w:rsidR="001310D1" w:rsidRPr="00244B5B">
              <w:rPr>
                <w:sz w:val="22"/>
                <w:szCs w:val="22"/>
              </w:rPr>
              <w:t xml:space="preserve"> </w:t>
            </w:r>
          </w:p>
        </w:tc>
      </w:tr>
      <w:tr w:rsidR="00700668" w14:paraId="0C0DCCC6" w14:textId="77777777" w:rsidTr="00621DA5">
        <w:tc>
          <w:tcPr>
            <w:tcW w:w="3048" w:type="dxa"/>
          </w:tcPr>
          <w:p w14:paraId="622A128C" w14:textId="77777777" w:rsidR="00700668" w:rsidRPr="00244B5B" w:rsidRDefault="00700668" w:rsidP="00621DA5">
            <w:pPr>
              <w:spacing w:line="276" w:lineRule="auto"/>
              <w:jc w:val="left"/>
              <w:rPr>
                <w:sz w:val="22"/>
                <w:szCs w:val="22"/>
              </w:rPr>
            </w:pPr>
            <w:r w:rsidRPr="00244B5B">
              <w:rPr>
                <w:sz w:val="22"/>
                <w:szCs w:val="22"/>
              </w:rPr>
              <w:t>CaO</w:t>
            </w:r>
          </w:p>
        </w:tc>
        <w:tc>
          <w:tcPr>
            <w:tcW w:w="3048" w:type="dxa"/>
          </w:tcPr>
          <w:p w14:paraId="03165D81" w14:textId="2878697D" w:rsidR="00700668" w:rsidRPr="00244B5B" w:rsidRDefault="00700668" w:rsidP="00621DA5">
            <w:pPr>
              <w:spacing w:line="276" w:lineRule="auto"/>
              <w:jc w:val="left"/>
              <w:rPr>
                <w:sz w:val="22"/>
                <w:szCs w:val="22"/>
              </w:rPr>
            </w:pPr>
            <w:r w:rsidRPr="00244B5B">
              <w:rPr>
                <w:sz w:val="22"/>
                <w:szCs w:val="22"/>
              </w:rPr>
              <w:t>1.77</w:t>
            </w:r>
            <w:r w:rsidR="001310D1" w:rsidRPr="00244B5B">
              <w:rPr>
                <w:sz w:val="22"/>
                <w:szCs w:val="22"/>
              </w:rPr>
              <w:t xml:space="preserve"> </w:t>
            </w:r>
          </w:p>
        </w:tc>
      </w:tr>
      <w:tr w:rsidR="00700668" w14:paraId="36F64A3F" w14:textId="77777777" w:rsidTr="00621DA5">
        <w:tc>
          <w:tcPr>
            <w:tcW w:w="3048" w:type="dxa"/>
          </w:tcPr>
          <w:p w14:paraId="0875702C" w14:textId="77777777" w:rsidR="00700668" w:rsidRPr="00244B5B" w:rsidRDefault="00700668" w:rsidP="00621DA5">
            <w:pPr>
              <w:spacing w:line="276" w:lineRule="auto"/>
              <w:jc w:val="left"/>
              <w:rPr>
                <w:sz w:val="22"/>
                <w:szCs w:val="22"/>
              </w:rPr>
            </w:pPr>
            <w:r w:rsidRPr="00244B5B">
              <w:rPr>
                <w:sz w:val="22"/>
                <w:szCs w:val="22"/>
              </w:rPr>
              <w:t>MgO</w:t>
            </w:r>
          </w:p>
        </w:tc>
        <w:tc>
          <w:tcPr>
            <w:tcW w:w="3048" w:type="dxa"/>
          </w:tcPr>
          <w:p w14:paraId="1C5D00D9" w14:textId="2E73B4C8" w:rsidR="00700668" w:rsidRPr="00244B5B" w:rsidRDefault="00700668" w:rsidP="00621DA5">
            <w:pPr>
              <w:spacing w:line="276" w:lineRule="auto"/>
              <w:jc w:val="left"/>
              <w:rPr>
                <w:sz w:val="22"/>
                <w:szCs w:val="22"/>
              </w:rPr>
            </w:pPr>
            <w:r w:rsidRPr="00244B5B">
              <w:rPr>
                <w:sz w:val="22"/>
                <w:szCs w:val="22"/>
              </w:rPr>
              <w:t>2.56</w:t>
            </w:r>
            <w:r w:rsidR="001310D1" w:rsidRPr="00244B5B">
              <w:rPr>
                <w:sz w:val="22"/>
                <w:szCs w:val="22"/>
              </w:rPr>
              <w:t xml:space="preserve"> </w:t>
            </w:r>
          </w:p>
        </w:tc>
      </w:tr>
      <w:tr w:rsidR="00700668" w14:paraId="755B58EA" w14:textId="77777777" w:rsidTr="00621DA5">
        <w:tc>
          <w:tcPr>
            <w:tcW w:w="3048" w:type="dxa"/>
          </w:tcPr>
          <w:p w14:paraId="218B156D" w14:textId="77777777" w:rsidR="00700668" w:rsidRPr="00244B5B" w:rsidRDefault="00700668" w:rsidP="00621DA5">
            <w:pPr>
              <w:spacing w:line="276" w:lineRule="auto"/>
              <w:jc w:val="left"/>
              <w:rPr>
                <w:sz w:val="22"/>
                <w:szCs w:val="22"/>
              </w:rPr>
            </w:pPr>
            <w:r w:rsidRPr="00244B5B">
              <w:rPr>
                <w:sz w:val="22"/>
                <w:szCs w:val="22"/>
              </w:rPr>
              <w:t>SO</w:t>
            </w:r>
            <w:r w:rsidRPr="00244B5B">
              <w:rPr>
                <w:sz w:val="22"/>
                <w:szCs w:val="22"/>
                <w:vertAlign w:val="subscript"/>
              </w:rPr>
              <w:t>3</w:t>
            </w:r>
          </w:p>
        </w:tc>
        <w:tc>
          <w:tcPr>
            <w:tcW w:w="3048" w:type="dxa"/>
          </w:tcPr>
          <w:p w14:paraId="6FC1B576" w14:textId="27EB245D" w:rsidR="00700668" w:rsidRPr="00244B5B" w:rsidRDefault="00700668" w:rsidP="00621DA5">
            <w:pPr>
              <w:spacing w:line="276" w:lineRule="auto"/>
              <w:jc w:val="left"/>
              <w:rPr>
                <w:sz w:val="22"/>
                <w:szCs w:val="22"/>
              </w:rPr>
            </w:pPr>
            <w:r w:rsidRPr="00244B5B">
              <w:rPr>
                <w:sz w:val="22"/>
                <w:szCs w:val="22"/>
              </w:rPr>
              <w:t>0.31</w:t>
            </w:r>
            <w:r w:rsidR="001310D1" w:rsidRPr="00244B5B">
              <w:rPr>
                <w:sz w:val="22"/>
                <w:szCs w:val="22"/>
              </w:rPr>
              <w:t xml:space="preserve"> </w:t>
            </w:r>
          </w:p>
        </w:tc>
      </w:tr>
      <w:tr w:rsidR="00700668" w14:paraId="28CD60F3" w14:textId="77777777" w:rsidTr="00621DA5">
        <w:tc>
          <w:tcPr>
            <w:tcW w:w="3048" w:type="dxa"/>
          </w:tcPr>
          <w:p w14:paraId="4C6EFC52" w14:textId="77777777" w:rsidR="00700668" w:rsidRPr="00244B5B" w:rsidRDefault="00700668" w:rsidP="00621DA5">
            <w:pPr>
              <w:spacing w:line="276" w:lineRule="auto"/>
              <w:jc w:val="left"/>
              <w:rPr>
                <w:sz w:val="22"/>
                <w:szCs w:val="22"/>
              </w:rPr>
            </w:pPr>
            <w:r w:rsidRPr="00244B5B">
              <w:rPr>
                <w:sz w:val="22"/>
                <w:szCs w:val="22"/>
              </w:rPr>
              <w:t>Na</w:t>
            </w:r>
            <w:r w:rsidRPr="00244B5B">
              <w:rPr>
                <w:sz w:val="22"/>
                <w:szCs w:val="22"/>
                <w:vertAlign w:val="subscript"/>
              </w:rPr>
              <w:t>2</w:t>
            </w:r>
            <w:r w:rsidRPr="00244B5B">
              <w:rPr>
                <w:sz w:val="22"/>
                <w:szCs w:val="22"/>
              </w:rPr>
              <w:t>O</w:t>
            </w:r>
          </w:p>
        </w:tc>
        <w:tc>
          <w:tcPr>
            <w:tcW w:w="3048" w:type="dxa"/>
          </w:tcPr>
          <w:p w14:paraId="58D2C49B" w14:textId="02DED71C" w:rsidR="00700668" w:rsidRPr="00244B5B" w:rsidRDefault="00700668" w:rsidP="00621DA5">
            <w:pPr>
              <w:spacing w:line="276" w:lineRule="auto"/>
              <w:jc w:val="left"/>
              <w:rPr>
                <w:sz w:val="22"/>
                <w:szCs w:val="22"/>
              </w:rPr>
            </w:pPr>
            <w:r w:rsidRPr="00244B5B">
              <w:rPr>
                <w:sz w:val="22"/>
                <w:szCs w:val="22"/>
              </w:rPr>
              <w:t>2.43</w:t>
            </w:r>
            <w:r w:rsidR="001310D1" w:rsidRPr="00244B5B">
              <w:rPr>
                <w:sz w:val="22"/>
                <w:szCs w:val="22"/>
              </w:rPr>
              <w:t xml:space="preserve"> </w:t>
            </w:r>
          </w:p>
        </w:tc>
      </w:tr>
      <w:tr w:rsidR="00700668" w14:paraId="058B0776" w14:textId="77777777" w:rsidTr="00621DA5">
        <w:tc>
          <w:tcPr>
            <w:tcW w:w="3048" w:type="dxa"/>
          </w:tcPr>
          <w:p w14:paraId="6A0D20AB" w14:textId="77777777" w:rsidR="00700668" w:rsidRPr="00244B5B" w:rsidRDefault="00700668" w:rsidP="00621DA5">
            <w:pPr>
              <w:spacing w:line="276" w:lineRule="auto"/>
              <w:jc w:val="left"/>
              <w:rPr>
                <w:sz w:val="22"/>
                <w:szCs w:val="22"/>
              </w:rPr>
            </w:pPr>
            <w:r w:rsidRPr="00244B5B">
              <w:rPr>
                <w:sz w:val="22"/>
                <w:szCs w:val="22"/>
              </w:rPr>
              <w:t>K</w:t>
            </w:r>
            <w:r w:rsidRPr="00244B5B">
              <w:rPr>
                <w:sz w:val="22"/>
                <w:szCs w:val="22"/>
                <w:vertAlign w:val="subscript"/>
              </w:rPr>
              <w:t>2</w:t>
            </w:r>
            <w:r w:rsidRPr="00244B5B">
              <w:rPr>
                <w:sz w:val="22"/>
                <w:szCs w:val="22"/>
              </w:rPr>
              <w:t>O</w:t>
            </w:r>
          </w:p>
        </w:tc>
        <w:tc>
          <w:tcPr>
            <w:tcW w:w="3048" w:type="dxa"/>
          </w:tcPr>
          <w:p w14:paraId="14AB2A86" w14:textId="39EF000D" w:rsidR="00700668" w:rsidRPr="00244B5B" w:rsidRDefault="001310D1" w:rsidP="00621DA5">
            <w:pPr>
              <w:spacing w:line="276" w:lineRule="auto"/>
              <w:jc w:val="left"/>
              <w:rPr>
                <w:sz w:val="22"/>
                <w:szCs w:val="22"/>
              </w:rPr>
            </w:pPr>
            <w:r w:rsidRPr="00244B5B">
              <w:rPr>
                <w:sz w:val="22"/>
                <w:szCs w:val="22"/>
              </w:rPr>
              <w:t xml:space="preserve">0.99 </w:t>
            </w:r>
          </w:p>
        </w:tc>
      </w:tr>
      <w:tr w:rsidR="00700668" w14:paraId="5A106715" w14:textId="77777777" w:rsidTr="00621DA5">
        <w:tc>
          <w:tcPr>
            <w:tcW w:w="3048" w:type="dxa"/>
            <w:tcBorders>
              <w:bottom w:val="single" w:sz="8" w:space="0" w:color="auto"/>
            </w:tcBorders>
          </w:tcPr>
          <w:p w14:paraId="41A9F6DC" w14:textId="77777777" w:rsidR="00700668" w:rsidRPr="00244B5B" w:rsidRDefault="00DD5AC5" w:rsidP="00621DA5">
            <w:pPr>
              <w:spacing w:line="276" w:lineRule="auto"/>
              <w:jc w:val="left"/>
              <w:rPr>
                <w:sz w:val="22"/>
                <w:szCs w:val="22"/>
              </w:rPr>
            </w:pPr>
            <w:r>
              <w:rPr>
                <w:sz w:val="22"/>
                <w:szCs w:val="22"/>
              </w:rPr>
              <w:t>Özgül Ağırlık</w:t>
            </w:r>
          </w:p>
        </w:tc>
        <w:tc>
          <w:tcPr>
            <w:tcW w:w="3048" w:type="dxa"/>
            <w:tcBorders>
              <w:bottom w:val="single" w:sz="8" w:space="0" w:color="auto"/>
            </w:tcBorders>
          </w:tcPr>
          <w:p w14:paraId="30702A38" w14:textId="3AD01D25" w:rsidR="00700668" w:rsidRPr="00244B5B" w:rsidRDefault="001310D1" w:rsidP="00621DA5">
            <w:pPr>
              <w:spacing w:line="276" w:lineRule="auto"/>
              <w:jc w:val="left"/>
              <w:rPr>
                <w:sz w:val="22"/>
                <w:szCs w:val="22"/>
              </w:rPr>
            </w:pPr>
            <w:r w:rsidRPr="00244B5B">
              <w:rPr>
                <w:sz w:val="22"/>
                <w:szCs w:val="22"/>
              </w:rPr>
              <w:t>2.76</w:t>
            </w:r>
          </w:p>
        </w:tc>
      </w:tr>
    </w:tbl>
    <w:p w14:paraId="3C037C8F" w14:textId="056D90FA" w:rsidR="00B368BF" w:rsidRDefault="00B368BF" w:rsidP="00B368BF">
      <w:bookmarkStart w:id="385" w:name="_Hlk32531427"/>
    </w:p>
    <w:p w14:paraId="575F88C2" w14:textId="461E0625" w:rsidR="00B368BF" w:rsidRPr="00B368BF" w:rsidRDefault="00B368BF" w:rsidP="00E7500A">
      <w:pPr>
        <w:pStyle w:val="Balk3"/>
      </w:pPr>
      <w:bookmarkStart w:id="386" w:name="_Toc32601486"/>
      <w:r w:rsidRPr="00B368BF">
        <w:t>Yüksek Fırın Cürufu (YFC)</w:t>
      </w:r>
      <w:bookmarkEnd w:id="386"/>
    </w:p>
    <w:bookmarkEnd w:id="385"/>
    <w:p w14:paraId="2FBEF81F" w14:textId="0BB9C9A7" w:rsidR="003A77E8" w:rsidRPr="003A77E8" w:rsidRDefault="00DD5AC5" w:rsidP="003A77E8">
      <w:pPr>
        <w:spacing w:after="360"/>
      </w:pPr>
      <w:r>
        <w:t xml:space="preserve">Malzeme, Şekil 3.4’de gösterilen Türkiye Ereğli Demir Çelik Fabrikasından </w:t>
      </w:r>
      <w:proofErr w:type="gramStart"/>
      <w:r>
        <w:t>temin</w:t>
      </w:r>
      <w:proofErr w:type="gramEnd"/>
      <w:r>
        <w:t xml:space="preserve"> edilmiştir. Malzemenin kalitesi </w:t>
      </w:r>
      <w:r w:rsidR="00AA39CB">
        <w:fldChar w:fldCharType="begin" w:fldLock="1"/>
      </w:r>
      <w:r w:rsidR="0068694A">
        <w:instrText>ADDIN CSL_CITATION {"citationItems":[{"id":"ITEM-1","itemData":{"author":[{"dropping-particle":"","family":"ASTM C 989","given":"","non-dropping-particle":"","parse-names":false,"suffix":""}],"container-title":"ASTM International","id":"ITEM-1","issued":{"date-parts":[["2004"]]},"page":"3-7","publisher-place":"West Conshohocken","title":"Standard Specification for Ground Granulated Blast-Furnace Slag for Use in Concrete and Mortars","type":"patent"},"uris":["http://www.mendeley.com/documents/?uuid=1ed879f7-328c-4347-8074-df7296be9eca"]}],"mendeley":{"formattedCitation":"(ASTM C 989, 2004)","manualFormatting":"ASTM C 989 (2004)","plainTextFormattedCitation":"(ASTM C 989, 2004)","previouslyFormattedCitation":"(ASTM C 989, 2004)"},"properties":{"noteIndex":0},"schema":"https://github.com/citation-style-language/schema/raw/master/csl-citation.json"}</w:instrText>
      </w:r>
      <w:r w:rsidR="00AA39CB">
        <w:fldChar w:fldCharType="separate"/>
      </w:r>
      <w:r w:rsidR="00285FC0" w:rsidRPr="00285FC0">
        <w:rPr>
          <w:noProof/>
        </w:rPr>
        <w:t>ASTM C 989</w:t>
      </w:r>
      <w:r w:rsidR="00CD295F" w:rsidRPr="00CD295F">
        <w:rPr>
          <w:noProof/>
        </w:rPr>
        <w:t xml:space="preserve"> </w:t>
      </w:r>
      <w:r w:rsidR="00CD295F" w:rsidRPr="00285FC0">
        <w:rPr>
          <w:noProof/>
        </w:rPr>
        <w:t>(</w:t>
      </w:r>
      <w:r w:rsidR="00285FC0" w:rsidRPr="00285FC0">
        <w:rPr>
          <w:noProof/>
        </w:rPr>
        <w:t>2004)</w:t>
      </w:r>
      <w:r w:rsidR="00AA39CB">
        <w:fldChar w:fldCharType="end"/>
      </w:r>
      <w:r w:rsidR="00125B33">
        <w:t xml:space="preserve"> standar</w:t>
      </w:r>
      <w:r>
        <w:t xml:space="preserve">tlarını karşılamaktadır. </w:t>
      </w:r>
      <w:r w:rsidR="00C8088E" w:rsidRPr="00C8088E">
        <w:t xml:space="preserve"> </w:t>
      </w:r>
      <w:proofErr w:type="gramStart"/>
      <w:r w:rsidR="00125B33">
        <w:t>Tabl</w:t>
      </w:r>
      <w:r>
        <w:t>o</w:t>
      </w:r>
      <w:r w:rsidR="00125B33">
        <w:t xml:space="preserve"> 3.4 </w:t>
      </w:r>
      <w:r>
        <w:t>ilgili malzemenin kimyasal özelliklerini göstermektedir</w:t>
      </w:r>
      <w:r w:rsidR="003A77E8">
        <w:t>.</w:t>
      </w:r>
      <w:proofErr w:type="gramEnd"/>
    </w:p>
    <w:p w14:paraId="24460988" w14:textId="77777777" w:rsidR="0027579B" w:rsidRPr="0036633C" w:rsidRDefault="0027579B" w:rsidP="0027579B">
      <w:pPr>
        <w:tabs>
          <w:tab w:val="left" w:pos="4105"/>
        </w:tabs>
        <w:spacing w:line="240" w:lineRule="auto"/>
        <w:jc w:val="center"/>
      </w:pPr>
      <w:bookmarkStart w:id="387" w:name="_Hlk28436974"/>
      <w:r>
        <w:rPr>
          <w:noProof/>
          <w:lang w:val="tr-TR" w:eastAsia="tr-TR"/>
        </w:rPr>
        <w:lastRenderedPageBreak/>
        <w:drawing>
          <wp:inline distT="0" distB="0" distL="0" distR="0" wp14:anchorId="6D9FD7E9" wp14:editId="0616B64B">
            <wp:extent cx="2158650" cy="16200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158650" cy="1620000"/>
                    </a:xfrm>
                    <a:prstGeom prst="rect">
                      <a:avLst/>
                    </a:prstGeom>
                    <a:noFill/>
                  </pic:spPr>
                </pic:pic>
              </a:graphicData>
            </a:graphic>
          </wp:inline>
        </w:drawing>
      </w:r>
      <w:r w:rsidR="00D96D4B">
        <w:t xml:space="preserve"> </w:t>
      </w:r>
      <w:r>
        <w:rPr>
          <w:noProof/>
          <w:lang w:val="tr-TR" w:eastAsia="tr-TR"/>
        </w:rPr>
        <w:drawing>
          <wp:inline distT="0" distB="0" distL="0" distR="0" wp14:anchorId="129E0057" wp14:editId="5546510B">
            <wp:extent cx="2158650" cy="16200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158650" cy="1620000"/>
                    </a:xfrm>
                    <a:prstGeom prst="rect">
                      <a:avLst/>
                    </a:prstGeom>
                    <a:noFill/>
                  </pic:spPr>
                </pic:pic>
              </a:graphicData>
            </a:graphic>
          </wp:inline>
        </w:drawing>
      </w:r>
    </w:p>
    <w:bookmarkEnd w:id="387"/>
    <w:p w14:paraId="03CBA415" w14:textId="77777777" w:rsidR="00E12AF5" w:rsidRDefault="00E12AF5" w:rsidP="00E12AF5">
      <w:pPr>
        <w:pStyle w:val="ResimYazs"/>
        <w:spacing w:after="0"/>
        <w:rPr>
          <w:rStyle w:val="HafifVurgulama"/>
        </w:rPr>
      </w:pPr>
    </w:p>
    <w:p w14:paraId="2DE876BB" w14:textId="7438111C" w:rsidR="00234846" w:rsidRPr="001E5CE9" w:rsidRDefault="000B7353" w:rsidP="000B7353">
      <w:pPr>
        <w:pStyle w:val="ResimYazs"/>
        <w:rPr>
          <w:rStyle w:val="HafifVurgulama"/>
        </w:rPr>
      </w:pPr>
      <w:bookmarkStart w:id="388" w:name="_Toc30347400"/>
      <w:bookmarkStart w:id="389" w:name="_Toc30349537"/>
      <w:bookmarkStart w:id="390" w:name="_Toc32601605"/>
      <w:proofErr w:type="gramStart"/>
      <w:r w:rsidRPr="001E5CE9">
        <w:rPr>
          <w:sz w:val="22"/>
          <w:szCs w:val="22"/>
        </w:rPr>
        <w:t xml:space="preserve">Şekil </w:t>
      </w:r>
      <w:r w:rsidR="003D66AE" w:rsidRPr="001E5CE9">
        <w:rPr>
          <w:sz w:val="22"/>
          <w:szCs w:val="22"/>
        </w:rPr>
        <w:fldChar w:fldCharType="begin"/>
      </w:r>
      <w:r w:rsidR="003D66AE" w:rsidRPr="001E5CE9">
        <w:rPr>
          <w:sz w:val="22"/>
          <w:szCs w:val="22"/>
        </w:rPr>
        <w:instrText xml:space="preserve"> STYLEREF 1 \s </w:instrText>
      </w:r>
      <w:r w:rsidR="003D66AE" w:rsidRPr="001E5CE9">
        <w:rPr>
          <w:sz w:val="22"/>
          <w:szCs w:val="22"/>
        </w:rPr>
        <w:fldChar w:fldCharType="separate"/>
      </w:r>
      <w:r w:rsidR="003D66AE" w:rsidRPr="001E5CE9">
        <w:rPr>
          <w:noProof/>
          <w:sz w:val="22"/>
          <w:szCs w:val="22"/>
          <w:cs/>
        </w:rPr>
        <w:t>‎</w:t>
      </w:r>
      <w:r w:rsidR="003D66AE" w:rsidRPr="001E5CE9">
        <w:rPr>
          <w:noProof/>
          <w:sz w:val="22"/>
          <w:szCs w:val="22"/>
        </w:rPr>
        <w:t>3</w:t>
      </w:r>
      <w:r w:rsidR="003D66AE" w:rsidRPr="001E5CE9">
        <w:rPr>
          <w:sz w:val="22"/>
          <w:szCs w:val="22"/>
        </w:rPr>
        <w:fldChar w:fldCharType="end"/>
      </w:r>
      <w:r w:rsidR="003D66AE" w:rsidRPr="001E5CE9">
        <w:rPr>
          <w:sz w:val="22"/>
          <w:szCs w:val="22"/>
        </w:rPr>
        <w:t>.</w:t>
      </w:r>
      <w:proofErr w:type="gramEnd"/>
      <w:r w:rsidR="003D66AE" w:rsidRPr="001E5CE9">
        <w:rPr>
          <w:sz w:val="22"/>
          <w:szCs w:val="22"/>
        </w:rPr>
        <w:fldChar w:fldCharType="begin"/>
      </w:r>
      <w:r w:rsidR="003D66AE" w:rsidRPr="001E5CE9">
        <w:rPr>
          <w:sz w:val="22"/>
          <w:szCs w:val="22"/>
        </w:rPr>
        <w:instrText xml:space="preserve"> SEQ Şekil \* ARABIC \s 1 </w:instrText>
      </w:r>
      <w:r w:rsidR="003D66AE" w:rsidRPr="001E5CE9">
        <w:rPr>
          <w:sz w:val="22"/>
          <w:szCs w:val="22"/>
        </w:rPr>
        <w:fldChar w:fldCharType="separate"/>
      </w:r>
      <w:r w:rsidR="003D66AE" w:rsidRPr="001E5CE9">
        <w:rPr>
          <w:noProof/>
          <w:sz w:val="22"/>
          <w:szCs w:val="22"/>
        </w:rPr>
        <w:t>4</w:t>
      </w:r>
      <w:r w:rsidR="003D66AE" w:rsidRPr="001E5CE9">
        <w:rPr>
          <w:sz w:val="22"/>
          <w:szCs w:val="22"/>
        </w:rPr>
        <w:fldChar w:fldCharType="end"/>
      </w:r>
      <w:r w:rsidR="00330964" w:rsidRPr="001E5CE9">
        <w:rPr>
          <w:rStyle w:val="HafifVurgulama"/>
        </w:rPr>
        <w:t>.</w:t>
      </w:r>
      <w:r w:rsidR="00234846" w:rsidRPr="001E5CE9">
        <w:rPr>
          <w:rStyle w:val="HafifVurgulama"/>
        </w:rPr>
        <w:t xml:space="preserve"> </w:t>
      </w:r>
      <w:r w:rsidR="008754EA" w:rsidRPr="001E5CE9">
        <w:rPr>
          <w:rStyle w:val="HafifVurgulama"/>
        </w:rPr>
        <w:t>UYPB</w:t>
      </w:r>
      <w:r w:rsidR="00DD5AC5" w:rsidRPr="001E5CE9">
        <w:rPr>
          <w:rStyle w:val="HafifVurgulama"/>
        </w:rPr>
        <w:t xml:space="preserve"> karışım</w:t>
      </w:r>
      <w:r w:rsidR="00342901">
        <w:rPr>
          <w:rStyle w:val="HafifVurgulama"/>
        </w:rPr>
        <w:t>lar</w:t>
      </w:r>
      <w:r w:rsidR="00DD5AC5" w:rsidRPr="001E5CE9">
        <w:rPr>
          <w:rStyle w:val="HafifVurgulama"/>
        </w:rPr>
        <w:t xml:space="preserve">ında kullanılan </w:t>
      </w:r>
      <w:r w:rsidR="008549E6">
        <w:rPr>
          <w:rStyle w:val="HafifVurgulama"/>
        </w:rPr>
        <w:t>YFC</w:t>
      </w:r>
      <w:bookmarkEnd w:id="388"/>
      <w:bookmarkEnd w:id="389"/>
      <w:bookmarkEnd w:id="390"/>
    </w:p>
    <w:p w14:paraId="4A1FB2FC" w14:textId="5B132C69" w:rsidR="00234846" w:rsidRPr="001E5CE9" w:rsidRDefault="001E5CE9" w:rsidP="001E5CE9">
      <w:pPr>
        <w:pStyle w:val="ResimYazs"/>
        <w:spacing w:after="0"/>
        <w:jc w:val="left"/>
        <w:rPr>
          <w:i/>
          <w:iCs/>
          <w:sz w:val="22"/>
          <w:szCs w:val="22"/>
        </w:rPr>
      </w:pPr>
      <w:bookmarkStart w:id="391" w:name="_Toc32601661"/>
      <w:proofErr w:type="gramStart"/>
      <w:r w:rsidRPr="001E5CE9">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4</w:t>
      </w:r>
      <w:r w:rsidR="005F6BE8">
        <w:rPr>
          <w:sz w:val="22"/>
          <w:szCs w:val="22"/>
        </w:rPr>
        <w:fldChar w:fldCharType="end"/>
      </w:r>
      <w:r w:rsidR="00330964" w:rsidRPr="001E5CE9">
        <w:rPr>
          <w:noProof/>
          <w:sz w:val="22"/>
          <w:szCs w:val="22"/>
        </w:rPr>
        <w:t>.</w:t>
      </w:r>
      <w:r w:rsidR="00234846" w:rsidRPr="001E5CE9">
        <w:rPr>
          <w:sz w:val="22"/>
          <w:szCs w:val="22"/>
        </w:rPr>
        <w:t xml:space="preserve"> </w:t>
      </w:r>
      <w:r w:rsidR="008549E6">
        <w:rPr>
          <w:i/>
          <w:iCs/>
          <w:sz w:val="22"/>
          <w:szCs w:val="22"/>
        </w:rPr>
        <w:t>YFC</w:t>
      </w:r>
      <w:r w:rsidR="00DD5AC5" w:rsidRPr="001E5CE9">
        <w:rPr>
          <w:i/>
          <w:iCs/>
          <w:sz w:val="22"/>
          <w:szCs w:val="22"/>
        </w:rPr>
        <w:t xml:space="preserve">’nin </w:t>
      </w:r>
      <w:r w:rsidR="00EC0AEB">
        <w:rPr>
          <w:i/>
          <w:iCs/>
          <w:sz w:val="22"/>
          <w:szCs w:val="22"/>
        </w:rPr>
        <w:t>k</w:t>
      </w:r>
      <w:r w:rsidR="00DD5AC5" w:rsidRPr="001E5CE9">
        <w:rPr>
          <w:i/>
          <w:iCs/>
          <w:sz w:val="22"/>
          <w:szCs w:val="22"/>
        </w:rPr>
        <w:t xml:space="preserve">imyasal </w:t>
      </w:r>
      <w:r w:rsidR="00EC0AEB">
        <w:rPr>
          <w:i/>
          <w:iCs/>
          <w:sz w:val="22"/>
          <w:szCs w:val="22"/>
        </w:rPr>
        <w:t>ö</w:t>
      </w:r>
      <w:r w:rsidR="00DD5AC5" w:rsidRPr="001E5CE9">
        <w:rPr>
          <w:i/>
          <w:iCs/>
          <w:sz w:val="22"/>
          <w:szCs w:val="22"/>
        </w:rPr>
        <w:t>zellikleri</w:t>
      </w:r>
      <w:bookmarkEnd w:id="391"/>
    </w:p>
    <w:p w14:paraId="14FD6873" w14:textId="77777777" w:rsidR="00973DB8" w:rsidRPr="00973DB8" w:rsidRDefault="00973DB8" w:rsidP="00973DB8">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8"/>
        <w:gridCol w:w="3048"/>
      </w:tblGrid>
      <w:tr w:rsidR="00DA35B8" w:rsidRPr="0027579B" w14:paraId="6C538344" w14:textId="77777777" w:rsidTr="00E2611C">
        <w:tc>
          <w:tcPr>
            <w:tcW w:w="3048" w:type="dxa"/>
            <w:tcBorders>
              <w:top w:val="single" w:sz="8" w:space="0" w:color="auto"/>
              <w:bottom w:val="single" w:sz="8" w:space="0" w:color="auto"/>
            </w:tcBorders>
          </w:tcPr>
          <w:p w14:paraId="3D22393A" w14:textId="2A81F22D" w:rsidR="00DA35B8" w:rsidRPr="0027579B" w:rsidRDefault="00621DA5" w:rsidP="0027579B">
            <w:pPr>
              <w:spacing w:line="276" w:lineRule="auto"/>
              <w:jc w:val="left"/>
              <w:rPr>
                <w:sz w:val="22"/>
                <w:szCs w:val="22"/>
              </w:rPr>
            </w:pPr>
            <w:r w:rsidRPr="00244B5B">
              <w:rPr>
                <w:sz w:val="22"/>
                <w:szCs w:val="22"/>
              </w:rPr>
              <w:t>O</w:t>
            </w:r>
            <w:r>
              <w:rPr>
                <w:sz w:val="22"/>
                <w:szCs w:val="22"/>
              </w:rPr>
              <w:t>ksit İçeriği</w:t>
            </w:r>
          </w:p>
        </w:tc>
        <w:tc>
          <w:tcPr>
            <w:tcW w:w="3048" w:type="dxa"/>
            <w:tcBorders>
              <w:top w:val="single" w:sz="8" w:space="0" w:color="auto"/>
              <w:bottom w:val="single" w:sz="8" w:space="0" w:color="auto"/>
            </w:tcBorders>
          </w:tcPr>
          <w:p w14:paraId="64FA2B14" w14:textId="061A268A" w:rsidR="00DA35B8" w:rsidRPr="0027579B" w:rsidRDefault="00CF3C25" w:rsidP="00CF3C25">
            <w:pPr>
              <w:spacing w:line="276" w:lineRule="auto"/>
              <w:jc w:val="left"/>
              <w:rPr>
                <w:sz w:val="22"/>
                <w:szCs w:val="22"/>
              </w:rPr>
            </w:pPr>
            <w:r w:rsidRPr="00CF3C25">
              <w:rPr>
                <w:sz w:val="22"/>
                <w:szCs w:val="22"/>
              </w:rPr>
              <w:t>Oran (%)</w:t>
            </w:r>
          </w:p>
        </w:tc>
      </w:tr>
      <w:tr w:rsidR="00DA35B8" w:rsidRPr="0027579B" w14:paraId="57523A36" w14:textId="77777777" w:rsidTr="00E2611C">
        <w:tc>
          <w:tcPr>
            <w:tcW w:w="3048" w:type="dxa"/>
          </w:tcPr>
          <w:p w14:paraId="5ADFC236" w14:textId="77777777" w:rsidR="00DA35B8" w:rsidRPr="0027579B" w:rsidRDefault="00DA35B8" w:rsidP="003D7AD9">
            <w:pPr>
              <w:spacing w:line="240" w:lineRule="auto"/>
              <w:jc w:val="left"/>
              <w:rPr>
                <w:sz w:val="22"/>
                <w:szCs w:val="22"/>
              </w:rPr>
            </w:pPr>
            <w:r w:rsidRPr="0027579B">
              <w:rPr>
                <w:sz w:val="22"/>
                <w:szCs w:val="22"/>
              </w:rPr>
              <w:t>MgO</w:t>
            </w:r>
          </w:p>
        </w:tc>
        <w:tc>
          <w:tcPr>
            <w:tcW w:w="3048" w:type="dxa"/>
          </w:tcPr>
          <w:p w14:paraId="552A6ADB" w14:textId="344529FD" w:rsidR="00DA35B8" w:rsidRPr="0027579B" w:rsidRDefault="002A5343" w:rsidP="0027718E">
            <w:pPr>
              <w:spacing w:line="240" w:lineRule="auto"/>
              <w:jc w:val="left"/>
              <w:rPr>
                <w:sz w:val="22"/>
                <w:szCs w:val="22"/>
              </w:rPr>
            </w:pPr>
            <w:r w:rsidRPr="0027579B">
              <w:rPr>
                <w:sz w:val="22"/>
                <w:szCs w:val="22"/>
              </w:rPr>
              <w:t>5.75</w:t>
            </w:r>
          </w:p>
        </w:tc>
      </w:tr>
      <w:tr w:rsidR="00DA35B8" w:rsidRPr="0027579B" w14:paraId="254B6144" w14:textId="77777777" w:rsidTr="00E2611C">
        <w:tc>
          <w:tcPr>
            <w:tcW w:w="3048" w:type="dxa"/>
          </w:tcPr>
          <w:p w14:paraId="088FFD9E" w14:textId="77777777" w:rsidR="00DA35B8" w:rsidRPr="0027579B" w:rsidRDefault="00DA35B8" w:rsidP="003D7AD9">
            <w:pPr>
              <w:spacing w:line="240" w:lineRule="auto"/>
              <w:jc w:val="left"/>
              <w:rPr>
                <w:sz w:val="22"/>
                <w:szCs w:val="22"/>
              </w:rPr>
            </w:pPr>
            <w:r w:rsidRPr="0027579B">
              <w:rPr>
                <w:sz w:val="22"/>
                <w:szCs w:val="22"/>
              </w:rPr>
              <w:t>SO</w:t>
            </w:r>
            <w:r w:rsidRPr="0027579B">
              <w:rPr>
                <w:sz w:val="22"/>
                <w:szCs w:val="22"/>
                <w:vertAlign w:val="subscript"/>
              </w:rPr>
              <w:t>3</w:t>
            </w:r>
          </w:p>
        </w:tc>
        <w:tc>
          <w:tcPr>
            <w:tcW w:w="3048" w:type="dxa"/>
          </w:tcPr>
          <w:p w14:paraId="17013B44" w14:textId="5C68AF0B" w:rsidR="00DA35B8" w:rsidRPr="0027579B" w:rsidRDefault="00DA35B8" w:rsidP="0027718E">
            <w:pPr>
              <w:spacing w:line="240" w:lineRule="auto"/>
              <w:jc w:val="left"/>
              <w:rPr>
                <w:sz w:val="22"/>
                <w:szCs w:val="22"/>
              </w:rPr>
            </w:pPr>
            <w:r w:rsidRPr="0027579B">
              <w:rPr>
                <w:sz w:val="22"/>
                <w:szCs w:val="22"/>
              </w:rPr>
              <w:t>0.</w:t>
            </w:r>
            <w:r w:rsidR="00FF4AFB" w:rsidRPr="0027579B">
              <w:rPr>
                <w:sz w:val="22"/>
                <w:szCs w:val="22"/>
              </w:rPr>
              <w:t>19</w:t>
            </w:r>
          </w:p>
        </w:tc>
      </w:tr>
      <w:tr w:rsidR="00DA35B8" w:rsidRPr="0027579B" w14:paraId="0C96B19F" w14:textId="77777777" w:rsidTr="00E2611C">
        <w:tc>
          <w:tcPr>
            <w:tcW w:w="3048" w:type="dxa"/>
          </w:tcPr>
          <w:p w14:paraId="57DF4512" w14:textId="77777777" w:rsidR="00DA35B8" w:rsidRPr="0027579B" w:rsidRDefault="00DA35B8" w:rsidP="003D7AD9">
            <w:pPr>
              <w:spacing w:line="240" w:lineRule="auto"/>
              <w:jc w:val="left"/>
              <w:rPr>
                <w:sz w:val="22"/>
                <w:szCs w:val="22"/>
              </w:rPr>
            </w:pPr>
            <w:r w:rsidRPr="0027579B">
              <w:rPr>
                <w:sz w:val="22"/>
                <w:szCs w:val="22"/>
              </w:rPr>
              <w:t>Na</w:t>
            </w:r>
            <w:r w:rsidRPr="0027579B">
              <w:rPr>
                <w:sz w:val="22"/>
                <w:szCs w:val="22"/>
                <w:vertAlign w:val="subscript"/>
              </w:rPr>
              <w:t>2</w:t>
            </w:r>
            <w:r w:rsidRPr="0027579B">
              <w:rPr>
                <w:sz w:val="22"/>
                <w:szCs w:val="22"/>
              </w:rPr>
              <w:t>O</w:t>
            </w:r>
          </w:p>
        </w:tc>
        <w:tc>
          <w:tcPr>
            <w:tcW w:w="3048" w:type="dxa"/>
          </w:tcPr>
          <w:p w14:paraId="2B699570" w14:textId="3710148F" w:rsidR="00DA35B8" w:rsidRPr="0027579B" w:rsidRDefault="00FF4AFB" w:rsidP="0027718E">
            <w:pPr>
              <w:spacing w:line="240" w:lineRule="auto"/>
              <w:jc w:val="left"/>
              <w:rPr>
                <w:sz w:val="22"/>
                <w:szCs w:val="22"/>
              </w:rPr>
            </w:pPr>
            <w:r w:rsidRPr="0027579B">
              <w:rPr>
                <w:sz w:val="22"/>
                <w:szCs w:val="22"/>
              </w:rPr>
              <w:t>0.056</w:t>
            </w:r>
          </w:p>
        </w:tc>
      </w:tr>
      <w:tr w:rsidR="00FF4AFB" w:rsidRPr="0027579B" w14:paraId="45E6A4C7" w14:textId="77777777" w:rsidTr="00E2611C">
        <w:tc>
          <w:tcPr>
            <w:tcW w:w="3048" w:type="dxa"/>
          </w:tcPr>
          <w:p w14:paraId="0C28E2A1" w14:textId="77777777" w:rsidR="00FF4AFB" w:rsidRPr="0027579B" w:rsidRDefault="00FF4AFB" w:rsidP="003D7AD9">
            <w:pPr>
              <w:spacing w:line="240" w:lineRule="auto"/>
              <w:jc w:val="left"/>
              <w:rPr>
                <w:sz w:val="22"/>
                <w:szCs w:val="22"/>
              </w:rPr>
            </w:pPr>
            <w:r w:rsidRPr="0027579B">
              <w:rPr>
                <w:sz w:val="22"/>
                <w:szCs w:val="22"/>
              </w:rPr>
              <w:t>Na</w:t>
            </w:r>
            <w:r w:rsidRPr="0027579B">
              <w:rPr>
                <w:sz w:val="22"/>
                <w:szCs w:val="22"/>
                <w:vertAlign w:val="subscript"/>
              </w:rPr>
              <w:t>2</w:t>
            </w:r>
            <w:r w:rsidRPr="0027579B">
              <w:rPr>
                <w:sz w:val="22"/>
                <w:szCs w:val="22"/>
              </w:rPr>
              <w:t xml:space="preserve">O Equivalent              </w:t>
            </w:r>
          </w:p>
        </w:tc>
        <w:tc>
          <w:tcPr>
            <w:tcW w:w="3048" w:type="dxa"/>
          </w:tcPr>
          <w:p w14:paraId="178AE101" w14:textId="7EF18A70" w:rsidR="00FF4AFB" w:rsidRPr="0027579B" w:rsidRDefault="00FF4AFB" w:rsidP="0027718E">
            <w:pPr>
              <w:spacing w:line="240" w:lineRule="auto"/>
              <w:jc w:val="left"/>
              <w:rPr>
                <w:sz w:val="22"/>
                <w:szCs w:val="22"/>
              </w:rPr>
            </w:pPr>
            <w:r w:rsidRPr="0027579B">
              <w:rPr>
                <w:sz w:val="22"/>
                <w:szCs w:val="22"/>
              </w:rPr>
              <w:t>0.74</w:t>
            </w:r>
          </w:p>
        </w:tc>
      </w:tr>
      <w:tr w:rsidR="00DA35B8" w:rsidRPr="0027579B" w14:paraId="262D6B84" w14:textId="77777777" w:rsidTr="00E2611C">
        <w:tc>
          <w:tcPr>
            <w:tcW w:w="3048" w:type="dxa"/>
          </w:tcPr>
          <w:p w14:paraId="3C4C2FB9" w14:textId="77777777" w:rsidR="00DA35B8" w:rsidRPr="0027579B" w:rsidRDefault="00DA35B8" w:rsidP="003D7AD9">
            <w:pPr>
              <w:spacing w:line="240" w:lineRule="auto"/>
              <w:jc w:val="left"/>
              <w:rPr>
                <w:sz w:val="22"/>
                <w:szCs w:val="22"/>
              </w:rPr>
            </w:pPr>
            <w:r w:rsidRPr="0027579B">
              <w:rPr>
                <w:sz w:val="22"/>
                <w:szCs w:val="22"/>
              </w:rPr>
              <w:t>K</w:t>
            </w:r>
            <w:r w:rsidRPr="0027579B">
              <w:rPr>
                <w:sz w:val="22"/>
                <w:szCs w:val="22"/>
                <w:vertAlign w:val="subscript"/>
              </w:rPr>
              <w:t>2</w:t>
            </w:r>
            <w:r w:rsidRPr="0027579B">
              <w:rPr>
                <w:sz w:val="22"/>
                <w:szCs w:val="22"/>
              </w:rPr>
              <w:t>O</w:t>
            </w:r>
          </w:p>
        </w:tc>
        <w:tc>
          <w:tcPr>
            <w:tcW w:w="3048" w:type="dxa"/>
          </w:tcPr>
          <w:p w14:paraId="51CFA658" w14:textId="1358D863" w:rsidR="00DA35B8" w:rsidRPr="0027579B" w:rsidRDefault="00DA35B8" w:rsidP="0027718E">
            <w:pPr>
              <w:spacing w:line="240" w:lineRule="auto"/>
              <w:jc w:val="left"/>
              <w:rPr>
                <w:sz w:val="22"/>
                <w:szCs w:val="22"/>
              </w:rPr>
            </w:pPr>
            <w:r w:rsidRPr="0027579B">
              <w:rPr>
                <w:sz w:val="22"/>
                <w:szCs w:val="22"/>
              </w:rPr>
              <w:t>0.</w:t>
            </w:r>
            <w:r w:rsidR="00FF4AFB" w:rsidRPr="0027579B">
              <w:rPr>
                <w:sz w:val="22"/>
                <w:szCs w:val="22"/>
              </w:rPr>
              <w:t>28</w:t>
            </w:r>
          </w:p>
        </w:tc>
      </w:tr>
      <w:tr w:rsidR="002A5343" w:rsidRPr="0027579B" w14:paraId="78AD0FF8" w14:textId="77777777" w:rsidTr="00E2611C">
        <w:tc>
          <w:tcPr>
            <w:tcW w:w="3048" w:type="dxa"/>
          </w:tcPr>
          <w:p w14:paraId="37826FDC" w14:textId="76102405" w:rsidR="002A5343" w:rsidRPr="0027579B" w:rsidRDefault="004E4DDE" w:rsidP="003D7AD9">
            <w:pPr>
              <w:spacing w:line="240" w:lineRule="auto"/>
              <w:jc w:val="left"/>
              <w:rPr>
                <w:sz w:val="22"/>
                <w:szCs w:val="22"/>
              </w:rPr>
            </w:pPr>
            <w:r w:rsidRPr="0027579B">
              <w:rPr>
                <w:sz w:val="22"/>
                <w:szCs w:val="22"/>
              </w:rPr>
              <w:t>S</w:t>
            </w:r>
          </w:p>
        </w:tc>
        <w:tc>
          <w:tcPr>
            <w:tcW w:w="3048" w:type="dxa"/>
          </w:tcPr>
          <w:p w14:paraId="220A1AA6" w14:textId="5271FE71" w:rsidR="002A5343" w:rsidRPr="0027579B" w:rsidRDefault="00FF4AFB" w:rsidP="0027718E">
            <w:pPr>
              <w:spacing w:line="240" w:lineRule="auto"/>
              <w:jc w:val="left"/>
              <w:rPr>
                <w:sz w:val="22"/>
                <w:szCs w:val="22"/>
              </w:rPr>
            </w:pPr>
            <w:r w:rsidRPr="0027579B">
              <w:rPr>
                <w:sz w:val="22"/>
                <w:szCs w:val="22"/>
              </w:rPr>
              <w:t>0.54</w:t>
            </w:r>
          </w:p>
        </w:tc>
      </w:tr>
      <w:tr w:rsidR="00FF4AFB" w:rsidRPr="0027579B" w14:paraId="427AF3D3" w14:textId="77777777" w:rsidTr="00E2611C">
        <w:tc>
          <w:tcPr>
            <w:tcW w:w="3048" w:type="dxa"/>
          </w:tcPr>
          <w:p w14:paraId="224A89BE" w14:textId="77777777" w:rsidR="00FF4AFB" w:rsidRPr="0027579B" w:rsidRDefault="00FF4AFB" w:rsidP="003D7AD9">
            <w:pPr>
              <w:spacing w:line="240" w:lineRule="auto"/>
              <w:jc w:val="left"/>
              <w:rPr>
                <w:sz w:val="22"/>
                <w:szCs w:val="22"/>
              </w:rPr>
            </w:pPr>
            <w:r w:rsidRPr="0027579B">
              <w:rPr>
                <w:sz w:val="22"/>
                <w:szCs w:val="22"/>
              </w:rPr>
              <w:t>CL</w:t>
            </w:r>
          </w:p>
        </w:tc>
        <w:tc>
          <w:tcPr>
            <w:tcW w:w="3048" w:type="dxa"/>
          </w:tcPr>
          <w:p w14:paraId="20930030" w14:textId="7A3B22E4" w:rsidR="00FF4AFB" w:rsidRPr="0027579B" w:rsidRDefault="00FF4AFB" w:rsidP="0027718E">
            <w:pPr>
              <w:spacing w:line="240" w:lineRule="auto"/>
              <w:jc w:val="left"/>
              <w:rPr>
                <w:sz w:val="22"/>
                <w:szCs w:val="22"/>
              </w:rPr>
            </w:pPr>
            <w:r w:rsidRPr="0027579B">
              <w:rPr>
                <w:sz w:val="22"/>
                <w:szCs w:val="22"/>
              </w:rPr>
              <w:t>0.0185</w:t>
            </w:r>
          </w:p>
        </w:tc>
      </w:tr>
      <w:tr w:rsidR="00FF4AFB" w:rsidRPr="0027579B" w14:paraId="5A9ADC86" w14:textId="77777777" w:rsidTr="00E2611C">
        <w:tc>
          <w:tcPr>
            <w:tcW w:w="3048" w:type="dxa"/>
          </w:tcPr>
          <w:p w14:paraId="01E8BCF3" w14:textId="77777777" w:rsidR="00FF4AFB" w:rsidRPr="0027579B" w:rsidRDefault="00DD5AC5" w:rsidP="003D7AD9">
            <w:pPr>
              <w:spacing w:line="240" w:lineRule="auto"/>
              <w:jc w:val="left"/>
              <w:rPr>
                <w:sz w:val="22"/>
                <w:szCs w:val="22"/>
              </w:rPr>
            </w:pPr>
            <w:r w:rsidRPr="0027579B">
              <w:rPr>
                <w:sz w:val="22"/>
                <w:szCs w:val="22"/>
              </w:rPr>
              <w:t>Nem</w:t>
            </w:r>
          </w:p>
        </w:tc>
        <w:tc>
          <w:tcPr>
            <w:tcW w:w="3048" w:type="dxa"/>
          </w:tcPr>
          <w:p w14:paraId="58A55AD7" w14:textId="49B68FF8" w:rsidR="00FF4AFB" w:rsidRPr="0027579B" w:rsidRDefault="00FF4AFB" w:rsidP="0027718E">
            <w:pPr>
              <w:spacing w:line="240" w:lineRule="auto"/>
              <w:jc w:val="left"/>
              <w:rPr>
                <w:sz w:val="22"/>
                <w:szCs w:val="22"/>
              </w:rPr>
            </w:pPr>
            <w:r w:rsidRPr="0027579B">
              <w:rPr>
                <w:sz w:val="22"/>
                <w:szCs w:val="22"/>
              </w:rPr>
              <w:t>0.06</w:t>
            </w:r>
          </w:p>
        </w:tc>
      </w:tr>
      <w:tr w:rsidR="00DA35B8" w:rsidRPr="0027579B" w14:paraId="54F5DE45" w14:textId="77777777" w:rsidTr="00E2611C">
        <w:tc>
          <w:tcPr>
            <w:tcW w:w="3048" w:type="dxa"/>
          </w:tcPr>
          <w:p w14:paraId="020AD92D" w14:textId="67F3FC96" w:rsidR="00DA35B8" w:rsidRPr="0027579B" w:rsidRDefault="00E2611C" w:rsidP="003D7AD9">
            <w:pPr>
              <w:spacing w:line="240" w:lineRule="auto"/>
              <w:jc w:val="left"/>
              <w:rPr>
                <w:sz w:val="22"/>
                <w:szCs w:val="22"/>
              </w:rPr>
            </w:pPr>
            <w:r>
              <w:rPr>
                <w:sz w:val="22"/>
                <w:szCs w:val="22"/>
              </w:rPr>
              <w:t>kk</w:t>
            </w:r>
          </w:p>
        </w:tc>
        <w:tc>
          <w:tcPr>
            <w:tcW w:w="3048" w:type="dxa"/>
          </w:tcPr>
          <w:p w14:paraId="753A3450" w14:textId="7BBE02C5" w:rsidR="00DA35B8" w:rsidRPr="0027579B" w:rsidRDefault="002A5343" w:rsidP="0027718E">
            <w:pPr>
              <w:spacing w:line="240" w:lineRule="auto"/>
              <w:jc w:val="left"/>
              <w:rPr>
                <w:sz w:val="22"/>
                <w:szCs w:val="22"/>
              </w:rPr>
            </w:pPr>
            <w:r w:rsidRPr="0027579B">
              <w:rPr>
                <w:sz w:val="22"/>
                <w:szCs w:val="22"/>
              </w:rPr>
              <w:t>0.09</w:t>
            </w:r>
          </w:p>
        </w:tc>
      </w:tr>
      <w:tr w:rsidR="00CD295F" w:rsidRPr="0027579B" w14:paraId="2C883641" w14:textId="77777777" w:rsidTr="00E2611C">
        <w:tc>
          <w:tcPr>
            <w:tcW w:w="3048" w:type="dxa"/>
          </w:tcPr>
          <w:p w14:paraId="775CDB8C" w14:textId="77777777" w:rsidR="00CD295F" w:rsidRPr="0027579B" w:rsidRDefault="00CD295F" w:rsidP="003D7AD9">
            <w:pPr>
              <w:spacing w:line="240" w:lineRule="auto"/>
              <w:jc w:val="left"/>
              <w:rPr>
                <w:sz w:val="22"/>
                <w:szCs w:val="22"/>
              </w:rPr>
            </w:pPr>
            <w:r w:rsidRPr="0027579B">
              <w:rPr>
                <w:sz w:val="22"/>
                <w:szCs w:val="22"/>
              </w:rPr>
              <w:t>İncelik</w:t>
            </w:r>
          </w:p>
        </w:tc>
        <w:tc>
          <w:tcPr>
            <w:tcW w:w="3048" w:type="dxa"/>
          </w:tcPr>
          <w:p w14:paraId="405F8BEF" w14:textId="77777777" w:rsidR="00CD295F" w:rsidRPr="0027579B" w:rsidRDefault="0027579B" w:rsidP="0027718E">
            <w:pPr>
              <w:spacing w:line="240" w:lineRule="auto"/>
              <w:jc w:val="left"/>
              <w:rPr>
                <w:sz w:val="22"/>
                <w:szCs w:val="22"/>
              </w:rPr>
            </w:pPr>
            <w:r w:rsidRPr="0027579B">
              <w:rPr>
                <w:sz w:val="22"/>
                <w:szCs w:val="22"/>
              </w:rPr>
              <w:t>~ 4132 cm²/g</w:t>
            </w:r>
          </w:p>
        </w:tc>
      </w:tr>
      <w:tr w:rsidR="00CD295F" w:rsidRPr="0027579B" w14:paraId="0E957DFD" w14:textId="77777777" w:rsidTr="00E2611C">
        <w:tc>
          <w:tcPr>
            <w:tcW w:w="3048" w:type="dxa"/>
            <w:tcBorders>
              <w:bottom w:val="single" w:sz="8" w:space="0" w:color="auto"/>
            </w:tcBorders>
          </w:tcPr>
          <w:p w14:paraId="00961AB5" w14:textId="77777777" w:rsidR="00CD295F" w:rsidRPr="0027579B" w:rsidRDefault="00CD295F" w:rsidP="003D7AD9">
            <w:pPr>
              <w:spacing w:line="240" w:lineRule="auto"/>
              <w:rPr>
                <w:sz w:val="22"/>
                <w:szCs w:val="22"/>
              </w:rPr>
            </w:pPr>
            <w:r w:rsidRPr="0027579B">
              <w:rPr>
                <w:sz w:val="22"/>
                <w:szCs w:val="22"/>
              </w:rPr>
              <w:t>Özgül ağırlık</w:t>
            </w:r>
          </w:p>
        </w:tc>
        <w:tc>
          <w:tcPr>
            <w:tcW w:w="3048" w:type="dxa"/>
            <w:tcBorders>
              <w:bottom w:val="single" w:sz="8" w:space="0" w:color="auto"/>
            </w:tcBorders>
          </w:tcPr>
          <w:p w14:paraId="198B42FC" w14:textId="77777777" w:rsidR="00CD295F" w:rsidRPr="0027579B" w:rsidRDefault="0027579B" w:rsidP="0027718E">
            <w:pPr>
              <w:spacing w:line="240" w:lineRule="auto"/>
              <w:jc w:val="left"/>
              <w:rPr>
                <w:sz w:val="22"/>
                <w:szCs w:val="22"/>
              </w:rPr>
            </w:pPr>
            <w:r w:rsidRPr="0027579B">
              <w:rPr>
                <w:sz w:val="22"/>
                <w:szCs w:val="22"/>
              </w:rPr>
              <w:t>2.95</w:t>
            </w:r>
          </w:p>
        </w:tc>
      </w:tr>
    </w:tbl>
    <w:p w14:paraId="10E3EA11" w14:textId="129753F0" w:rsidR="006D366B" w:rsidRDefault="006D366B" w:rsidP="006D366B"/>
    <w:p w14:paraId="527BD5C9" w14:textId="2D22203F" w:rsidR="006D366B" w:rsidRPr="006D366B" w:rsidRDefault="006D366B" w:rsidP="006D366B">
      <w:pPr>
        <w:pStyle w:val="Balk3"/>
      </w:pPr>
      <w:bookmarkStart w:id="392" w:name="_Toc32601487"/>
      <w:r w:rsidRPr="006D366B">
        <w:t>Kum</w:t>
      </w:r>
      <w:bookmarkEnd w:id="392"/>
    </w:p>
    <w:p w14:paraId="2921D204" w14:textId="77777777" w:rsidR="00605005" w:rsidRDefault="00DD5AC5" w:rsidP="00EF5352">
      <w:pPr>
        <w:spacing w:after="360"/>
      </w:pPr>
      <w:proofErr w:type="gramStart"/>
      <w:r>
        <w:t xml:space="preserve">Kullanılan kum </w:t>
      </w:r>
      <w:r w:rsidR="0027579B">
        <w:t>Kastamonuda bulunan</w:t>
      </w:r>
      <w:r>
        <w:t xml:space="preserve"> </w:t>
      </w:r>
      <w:r w:rsidRPr="00DD5AC5">
        <w:t xml:space="preserve">yerel </w:t>
      </w:r>
      <w:r>
        <w:t xml:space="preserve">ve </w:t>
      </w:r>
      <w:r w:rsidRPr="00DD5AC5">
        <w:t>doğal silis kumu</w:t>
      </w:r>
      <w:r>
        <w:t>dur.</w:t>
      </w:r>
      <w:proofErr w:type="gramEnd"/>
      <w:r>
        <w:t xml:space="preserve"> </w:t>
      </w:r>
      <w:proofErr w:type="gramStart"/>
      <w:r>
        <w:t xml:space="preserve">Karışımdaki temel bileşen olması sebebiyle </w:t>
      </w:r>
      <w:r w:rsidR="008754EA">
        <w:t>UYPB</w:t>
      </w:r>
      <w:r w:rsidRPr="00DD5AC5">
        <w:t>'yi geliştirme</w:t>
      </w:r>
      <w:r>
        <w:t xml:space="preserve"> açısından </w:t>
      </w:r>
      <w:r w:rsidRPr="00DD5AC5">
        <w:t xml:space="preserve">iyi </w:t>
      </w:r>
      <w:r>
        <w:t xml:space="preserve">kalitede bir agrega </w:t>
      </w:r>
      <w:r w:rsidR="0027579B">
        <w:t xml:space="preserve">olup </w:t>
      </w:r>
      <w:bookmarkStart w:id="393" w:name="_Hlk28439222"/>
      <w:r w:rsidR="002479B4" w:rsidRPr="002479B4">
        <w:t>Şekil</w:t>
      </w:r>
      <w:r w:rsidR="002479B4">
        <w:t xml:space="preserve"> </w:t>
      </w:r>
      <w:r w:rsidR="002479B4" w:rsidRPr="002479B4">
        <w:t>3.</w:t>
      </w:r>
      <w:r w:rsidR="002479B4">
        <w:t>5</w:t>
      </w:r>
      <w:bookmarkEnd w:id="393"/>
      <w:r w:rsidR="0027579B">
        <w:t>’de gösterilmiştir</w:t>
      </w:r>
      <w:r w:rsidRPr="00DD5AC5">
        <w:t>.</w:t>
      </w:r>
      <w:proofErr w:type="gramEnd"/>
      <w:r w:rsidRPr="00DD5AC5">
        <w:t xml:space="preserve"> Parçacık büyüklüğü 2 mm'den küçüktü</w:t>
      </w:r>
      <w:r>
        <w:t xml:space="preserve">r ve </w:t>
      </w:r>
      <w:r w:rsidR="0027579B">
        <w:t xml:space="preserve">elek analizi </w:t>
      </w:r>
      <w:r w:rsidRPr="00DD5AC5">
        <w:t xml:space="preserve"> Tablo 3.5'de verilmiştir</w:t>
      </w:r>
      <w:r w:rsidR="00125B33">
        <w:t xml:space="preserve"> </w:t>
      </w:r>
      <w:r w:rsidR="00AA39CB">
        <w:fldChar w:fldCharType="begin" w:fldLock="1"/>
      </w:r>
      <w:r w:rsidR="001B54AC">
        <w:instrText>ADDIN CSL_CITATION {"citationItems":[{"id":"ITEM-1","itemData":{"author":[{"dropping-particle":"","family":"ASTM C 33","given":"","non-dropping-particle":"","parse-names":false,"suffix":""}],"container-title":"ASTM International","id":"ITEM-1","issued":{"date-parts":[["2017"]]},"page":"1-11","publisher-place":"West Conshohocken","title":"Standard Specification for Concrete Aggregates","type":"patent"},"uris":["http://www.mendeley.com/documents/?uuid=211d64d0-d470-49a7-a974-f5098a1b0772"]}],"mendeley":{"formattedCitation":"(ASTM C 33, 2017)","plainTextFormattedCitation":"(ASTM C 33, 2017)","previouslyFormattedCitation":"(ASTM C 33, 2017)"},"properties":{"noteIndex":0},"schema":"https://github.com/citation-style-language/schema/raw/master/csl-citation.json"}</w:instrText>
      </w:r>
      <w:r w:rsidR="00AA39CB">
        <w:fldChar w:fldCharType="separate"/>
      </w:r>
      <w:r w:rsidR="00285FC0" w:rsidRPr="00285FC0">
        <w:rPr>
          <w:noProof/>
        </w:rPr>
        <w:t>(ASTM C 33, 2017)</w:t>
      </w:r>
      <w:r w:rsidR="00AA39CB">
        <w:fldChar w:fldCharType="end"/>
      </w:r>
      <w:r w:rsidR="001E7E32" w:rsidRPr="001E7E32">
        <w:t>.</w:t>
      </w:r>
      <w:r>
        <w:t xml:space="preserve"> </w:t>
      </w:r>
    </w:p>
    <w:p w14:paraId="1182A08F" w14:textId="47952E2C" w:rsidR="0027579B" w:rsidRPr="0036633C" w:rsidRDefault="0027579B" w:rsidP="0027579B">
      <w:pPr>
        <w:tabs>
          <w:tab w:val="left" w:pos="4105"/>
        </w:tabs>
        <w:spacing w:line="240" w:lineRule="auto"/>
        <w:jc w:val="center"/>
      </w:pPr>
      <w:r>
        <w:rPr>
          <w:noProof/>
          <w:lang w:val="tr-TR" w:eastAsia="tr-TR"/>
        </w:rPr>
        <w:drawing>
          <wp:inline distT="0" distB="0" distL="0" distR="0" wp14:anchorId="095A823F" wp14:editId="636ED6BB">
            <wp:extent cx="2158440" cy="16200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158440" cy="1620000"/>
                    </a:xfrm>
                    <a:prstGeom prst="rect">
                      <a:avLst/>
                    </a:prstGeom>
                    <a:noFill/>
                  </pic:spPr>
                </pic:pic>
              </a:graphicData>
            </a:graphic>
          </wp:inline>
        </w:drawing>
      </w:r>
      <w:r w:rsidR="00E12AF5">
        <w:rPr>
          <w:noProof/>
          <w:lang w:val="tr-TR" w:eastAsia="tr-TR"/>
        </w:rPr>
        <w:t xml:space="preserve"> </w:t>
      </w:r>
      <w:r>
        <w:rPr>
          <w:noProof/>
          <w:lang w:val="tr-TR" w:eastAsia="tr-TR"/>
        </w:rPr>
        <w:drawing>
          <wp:inline distT="0" distB="0" distL="0" distR="0" wp14:anchorId="613AA1F8" wp14:editId="4694C4B2">
            <wp:extent cx="2158440" cy="162000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158440" cy="1620000"/>
                    </a:xfrm>
                    <a:prstGeom prst="rect">
                      <a:avLst/>
                    </a:prstGeom>
                    <a:noFill/>
                  </pic:spPr>
                </pic:pic>
              </a:graphicData>
            </a:graphic>
          </wp:inline>
        </w:drawing>
      </w:r>
    </w:p>
    <w:p w14:paraId="608EE8CB" w14:textId="77777777" w:rsidR="000B7353" w:rsidRDefault="000B7353" w:rsidP="000B7353">
      <w:pPr>
        <w:pStyle w:val="ResimYazs"/>
        <w:spacing w:after="0"/>
      </w:pPr>
      <w:bookmarkStart w:id="394" w:name="_Toc30347401"/>
      <w:bookmarkStart w:id="395" w:name="_Toc30349538"/>
    </w:p>
    <w:p w14:paraId="5B565983" w14:textId="2BDBAF8C" w:rsidR="001E7E32" w:rsidRPr="001E5CE9" w:rsidRDefault="000B7353" w:rsidP="000B7353">
      <w:pPr>
        <w:pStyle w:val="ResimYazs"/>
        <w:rPr>
          <w:rStyle w:val="HafifVurgulama"/>
        </w:rPr>
      </w:pPr>
      <w:bookmarkStart w:id="396" w:name="_Toc32601606"/>
      <w:proofErr w:type="gramStart"/>
      <w:r w:rsidRPr="001E5CE9">
        <w:rPr>
          <w:sz w:val="22"/>
          <w:szCs w:val="22"/>
        </w:rPr>
        <w:t xml:space="preserve">Şekil </w:t>
      </w:r>
      <w:r w:rsidR="003D66AE" w:rsidRPr="001E5CE9">
        <w:rPr>
          <w:sz w:val="22"/>
          <w:szCs w:val="22"/>
        </w:rPr>
        <w:fldChar w:fldCharType="begin"/>
      </w:r>
      <w:r w:rsidR="003D66AE" w:rsidRPr="001E5CE9">
        <w:rPr>
          <w:sz w:val="22"/>
          <w:szCs w:val="22"/>
        </w:rPr>
        <w:instrText xml:space="preserve"> STYLEREF 1 \s </w:instrText>
      </w:r>
      <w:r w:rsidR="003D66AE" w:rsidRPr="001E5CE9">
        <w:rPr>
          <w:sz w:val="22"/>
          <w:szCs w:val="22"/>
        </w:rPr>
        <w:fldChar w:fldCharType="separate"/>
      </w:r>
      <w:r w:rsidR="003D66AE" w:rsidRPr="001E5CE9">
        <w:rPr>
          <w:noProof/>
          <w:sz w:val="22"/>
          <w:szCs w:val="22"/>
          <w:cs/>
        </w:rPr>
        <w:t>‎</w:t>
      </w:r>
      <w:r w:rsidR="003D66AE" w:rsidRPr="001E5CE9">
        <w:rPr>
          <w:noProof/>
          <w:sz w:val="22"/>
          <w:szCs w:val="22"/>
        </w:rPr>
        <w:t>3</w:t>
      </w:r>
      <w:r w:rsidR="003D66AE" w:rsidRPr="001E5CE9">
        <w:rPr>
          <w:sz w:val="22"/>
          <w:szCs w:val="22"/>
        </w:rPr>
        <w:fldChar w:fldCharType="end"/>
      </w:r>
      <w:r w:rsidR="003D66AE" w:rsidRPr="001E5CE9">
        <w:rPr>
          <w:sz w:val="22"/>
          <w:szCs w:val="22"/>
        </w:rPr>
        <w:t>.</w:t>
      </w:r>
      <w:proofErr w:type="gramEnd"/>
      <w:r w:rsidR="003D66AE" w:rsidRPr="001E5CE9">
        <w:rPr>
          <w:sz w:val="22"/>
          <w:szCs w:val="22"/>
        </w:rPr>
        <w:fldChar w:fldCharType="begin"/>
      </w:r>
      <w:r w:rsidR="003D66AE" w:rsidRPr="001E5CE9">
        <w:rPr>
          <w:sz w:val="22"/>
          <w:szCs w:val="22"/>
        </w:rPr>
        <w:instrText xml:space="preserve"> SEQ Şekil \* ARABIC \s 1 </w:instrText>
      </w:r>
      <w:r w:rsidR="003D66AE" w:rsidRPr="001E5CE9">
        <w:rPr>
          <w:sz w:val="22"/>
          <w:szCs w:val="22"/>
        </w:rPr>
        <w:fldChar w:fldCharType="separate"/>
      </w:r>
      <w:r w:rsidR="003D66AE" w:rsidRPr="001E5CE9">
        <w:rPr>
          <w:noProof/>
          <w:sz w:val="22"/>
          <w:szCs w:val="22"/>
        </w:rPr>
        <w:t>5</w:t>
      </w:r>
      <w:r w:rsidR="003D66AE" w:rsidRPr="001E5CE9">
        <w:rPr>
          <w:sz w:val="22"/>
          <w:szCs w:val="22"/>
        </w:rPr>
        <w:fldChar w:fldCharType="end"/>
      </w:r>
      <w:r w:rsidR="007600E5" w:rsidRPr="001E5CE9">
        <w:rPr>
          <w:rStyle w:val="HafifVurgulama"/>
        </w:rPr>
        <w:t>.</w:t>
      </w:r>
      <w:r w:rsidR="00234846" w:rsidRPr="001E5CE9">
        <w:rPr>
          <w:rStyle w:val="HafifVurgulama"/>
        </w:rPr>
        <w:t xml:space="preserve"> </w:t>
      </w:r>
      <w:r w:rsidR="008754EA" w:rsidRPr="001E5CE9">
        <w:rPr>
          <w:rStyle w:val="HafifVurgulama"/>
        </w:rPr>
        <w:t>UYPB</w:t>
      </w:r>
      <w:r w:rsidR="00234846" w:rsidRPr="001E5CE9">
        <w:rPr>
          <w:rStyle w:val="HafifVurgulama"/>
        </w:rPr>
        <w:t xml:space="preserve"> </w:t>
      </w:r>
      <w:r w:rsidR="00DD5AC5" w:rsidRPr="001E5CE9">
        <w:rPr>
          <w:rStyle w:val="HafifVurgulama"/>
        </w:rPr>
        <w:t>karışım</w:t>
      </w:r>
      <w:r w:rsidR="00342901">
        <w:rPr>
          <w:rStyle w:val="HafifVurgulama"/>
        </w:rPr>
        <w:t>ları</w:t>
      </w:r>
      <w:r w:rsidR="00DD5AC5" w:rsidRPr="001E5CE9">
        <w:rPr>
          <w:rStyle w:val="HafifVurgulama"/>
        </w:rPr>
        <w:t>nda kullanılan kum</w:t>
      </w:r>
      <w:bookmarkEnd w:id="394"/>
      <w:bookmarkEnd w:id="395"/>
      <w:bookmarkEnd w:id="396"/>
    </w:p>
    <w:p w14:paraId="3C7B7EB4" w14:textId="77777777" w:rsidR="00342901" w:rsidRDefault="00342901" w:rsidP="00B47D34">
      <w:pPr>
        <w:pStyle w:val="ResimYazs"/>
        <w:spacing w:after="0"/>
        <w:jc w:val="left"/>
        <w:rPr>
          <w:sz w:val="22"/>
          <w:szCs w:val="22"/>
        </w:rPr>
      </w:pPr>
      <w:bookmarkStart w:id="397" w:name="_Toc30363403"/>
    </w:p>
    <w:p w14:paraId="1AB4EAB2" w14:textId="35273726" w:rsidR="00E139B0" w:rsidRPr="00B47D34" w:rsidRDefault="00B47D34" w:rsidP="00B47D34">
      <w:pPr>
        <w:pStyle w:val="ResimYazs"/>
        <w:spacing w:after="0"/>
        <w:jc w:val="left"/>
        <w:rPr>
          <w:i/>
          <w:iCs/>
          <w:sz w:val="22"/>
          <w:szCs w:val="22"/>
        </w:rPr>
      </w:pPr>
      <w:bookmarkStart w:id="398" w:name="_Toc32601662"/>
      <w:proofErr w:type="gramStart"/>
      <w:r w:rsidRPr="00B47D34">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5</w:t>
      </w:r>
      <w:r w:rsidR="005F6BE8">
        <w:rPr>
          <w:sz w:val="22"/>
          <w:szCs w:val="22"/>
        </w:rPr>
        <w:fldChar w:fldCharType="end"/>
      </w:r>
      <w:r w:rsidR="00805F60" w:rsidRPr="00B47D34">
        <w:rPr>
          <w:noProof/>
          <w:sz w:val="22"/>
          <w:szCs w:val="22"/>
        </w:rPr>
        <w:t>.</w:t>
      </w:r>
      <w:r w:rsidR="00234846" w:rsidRPr="00B47D34">
        <w:rPr>
          <w:sz w:val="22"/>
          <w:szCs w:val="22"/>
        </w:rPr>
        <w:t xml:space="preserve"> </w:t>
      </w:r>
      <w:r w:rsidR="00D96D4B" w:rsidRPr="00B47D34">
        <w:rPr>
          <w:i/>
          <w:iCs/>
          <w:sz w:val="22"/>
          <w:szCs w:val="22"/>
        </w:rPr>
        <w:t>Ka</w:t>
      </w:r>
      <w:r w:rsidR="0027579B" w:rsidRPr="00B47D34">
        <w:rPr>
          <w:i/>
          <w:iCs/>
          <w:sz w:val="22"/>
          <w:szCs w:val="22"/>
        </w:rPr>
        <w:t>rışımlarda kullanılan agrega elek anzliz sonuçları</w:t>
      </w:r>
      <w:bookmarkEnd w:id="397"/>
      <w:bookmarkEnd w:id="398"/>
    </w:p>
    <w:p w14:paraId="299C6045" w14:textId="77777777" w:rsidR="00234846" w:rsidRPr="00E139B0" w:rsidRDefault="00DD5AC5" w:rsidP="00E139B0">
      <w:pPr>
        <w:pStyle w:val="ResimYazs"/>
        <w:keepNext/>
        <w:spacing w:after="0"/>
        <w:jc w:val="both"/>
        <w:rPr>
          <w:sz w:val="22"/>
          <w:szCs w:val="22"/>
        </w:rPr>
      </w:pPr>
      <w:r w:rsidRPr="009F7594">
        <w:rPr>
          <w:i/>
          <w:iCs/>
        </w:rPr>
        <w:t xml:space="preserve"> </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4"/>
        <w:gridCol w:w="1276"/>
        <w:gridCol w:w="1457"/>
        <w:gridCol w:w="1559"/>
        <w:gridCol w:w="1559"/>
        <w:gridCol w:w="1194"/>
      </w:tblGrid>
      <w:tr w:rsidR="007600E5" w14:paraId="25A48320" w14:textId="77777777" w:rsidTr="00805F60">
        <w:tc>
          <w:tcPr>
            <w:tcW w:w="1094" w:type="dxa"/>
            <w:tcBorders>
              <w:top w:val="single" w:sz="8" w:space="0" w:color="auto"/>
              <w:bottom w:val="single" w:sz="8" w:space="0" w:color="auto"/>
            </w:tcBorders>
          </w:tcPr>
          <w:p w14:paraId="6F25F3FB" w14:textId="77777777" w:rsidR="002657B6" w:rsidRPr="00244B5B" w:rsidRDefault="00DD5AC5" w:rsidP="00DD5AC5">
            <w:pPr>
              <w:spacing w:line="276" w:lineRule="auto"/>
              <w:jc w:val="center"/>
              <w:rPr>
                <w:sz w:val="22"/>
                <w:szCs w:val="22"/>
              </w:rPr>
            </w:pPr>
            <w:r>
              <w:rPr>
                <w:sz w:val="22"/>
                <w:szCs w:val="22"/>
              </w:rPr>
              <w:t>Elek</w:t>
            </w:r>
            <w:r w:rsidR="007C2D2C" w:rsidRPr="00244B5B">
              <w:rPr>
                <w:sz w:val="22"/>
                <w:szCs w:val="22"/>
              </w:rPr>
              <w:t xml:space="preserve"> </w:t>
            </w:r>
          </w:p>
        </w:tc>
        <w:tc>
          <w:tcPr>
            <w:tcW w:w="1276" w:type="dxa"/>
            <w:tcBorders>
              <w:top w:val="single" w:sz="8" w:space="0" w:color="auto"/>
              <w:bottom w:val="single" w:sz="8" w:space="0" w:color="auto"/>
            </w:tcBorders>
          </w:tcPr>
          <w:p w14:paraId="1E0DD7E0" w14:textId="77777777" w:rsidR="00E139B0" w:rsidRDefault="00DD5AC5" w:rsidP="00DD5AC5">
            <w:pPr>
              <w:spacing w:line="276" w:lineRule="auto"/>
              <w:jc w:val="center"/>
              <w:rPr>
                <w:sz w:val="22"/>
                <w:szCs w:val="22"/>
              </w:rPr>
            </w:pPr>
            <w:r>
              <w:rPr>
                <w:sz w:val="22"/>
                <w:szCs w:val="22"/>
              </w:rPr>
              <w:t>Ağırlık</w:t>
            </w:r>
          </w:p>
          <w:p w14:paraId="141F713D" w14:textId="77777777" w:rsidR="002657B6" w:rsidRPr="00244B5B" w:rsidRDefault="007C2D2C" w:rsidP="00DD5AC5">
            <w:pPr>
              <w:spacing w:line="276" w:lineRule="auto"/>
              <w:jc w:val="center"/>
              <w:rPr>
                <w:sz w:val="22"/>
                <w:szCs w:val="22"/>
              </w:rPr>
            </w:pPr>
            <w:r w:rsidRPr="00244B5B">
              <w:rPr>
                <w:sz w:val="22"/>
                <w:szCs w:val="22"/>
              </w:rPr>
              <w:t>(g)</w:t>
            </w:r>
          </w:p>
        </w:tc>
        <w:tc>
          <w:tcPr>
            <w:tcW w:w="1457" w:type="dxa"/>
            <w:tcBorders>
              <w:top w:val="single" w:sz="8" w:space="0" w:color="auto"/>
              <w:bottom w:val="single" w:sz="8" w:space="0" w:color="auto"/>
            </w:tcBorders>
          </w:tcPr>
          <w:p w14:paraId="1547E1DE" w14:textId="77777777" w:rsidR="002657B6" w:rsidRPr="00244B5B" w:rsidRDefault="00DD5AC5" w:rsidP="00E139B0">
            <w:pPr>
              <w:spacing w:line="276" w:lineRule="auto"/>
              <w:jc w:val="center"/>
              <w:rPr>
                <w:sz w:val="22"/>
                <w:szCs w:val="22"/>
              </w:rPr>
            </w:pPr>
            <w:r>
              <w:rPr>
                <w:sz w:val="22"/>
                <w:szCs w:val="22"/>
              </w:rPr>
              <w:t>Kümülatif Ağırlık</w:t>
            </w:r>
            <w:r w:rsidR="00E139B0">
              <w:rPr>
                <w:sz w:val="22"/>
                <w:szCs w:val="22"/>
              </w:rPr>
              <w:t xml:space="preserve"> </w:t>
            </w:r>
            <w:r w:rsidR="007C2D2C" w:rsidRPr="00244B5B">
              <w:rPr>
                <w:sz w:val="22"/>
                <w:szCs w:val="22"/>
              </w:rPr>
              <w:t>(g)</w:t>
            </w:r>
          </w:p>
        </w:tc>
        <w:tc>
          <w:tcPr>
            <w:tcW w:w="1559" w:type="dxa"/>
            <w:tcBorders>
              <w:top w:val="single" w:sz="8" w:space="0" w:color="auto"/>
              <w:bottom w:val="single" w:sz="8" w:space="0" w:color="auto"/>
            </w:tcBorders>
          </w:tcPr>
          <w:p w14:paraId="01B0B7AD" w14:textId="77777777" w:rsidR="002657B6" w:rsidRPr="00244B5B" w:rsidRDefault="00DD5AC5" w:rsidP="00DD5AC5">
            <w:pPr>
              <w:spacing w:line="276" w:lineRule="auto"/>
              <w:jc w:val="center"/>
              <w:rPr>
                <w:sz w:val="22"/>
                <w:szCs w:val="22"/>
              </w:rPr>
            </w:pPr>
            <w:r>
              <w:rPr>
                <w:sz w:val="22"/>
                <w:szCs w:val="22"/>
              </w:rPr>
              <w:t>Kalan Kümülatif</w:t>
            </w:r>
            <w:r w:rsidR="007C2D2C" w:rsidRPr="00244B5B">
              <w:rPr>
                <w:sz w:val="22"/>
                <w:szCs w:val="22"/>
              </w:rPr>
              <w:t xml:space="preserve"> (%)</w:t>
            </w:r>
          </w:p>
        </w:tc>
        <w:tc>
          <w:tcPr>
            <w:tcW w:w="1559" w:type="dxa"/>
            <w:tcBorders>
              <w:top w:val="single" w:sz="8" w:space="0" w:color="auto"/>
              <w:bottom w:val="single" w:sz="8" w:space="0" w:color="auto"/>
            </w:tcBorders>
          </w:tcPr>
          <w:p w14:paraId="738319E6" w14:textId="77777777" w:rsidR="002657B6" w:rsidRPr="00244B5B" w:rsidRDefault="00DD5AC5" w:rsidP="00DD5AC5">
            <w:pPr>
              <w:spacing w:line="276" w:lineRule="auto"/>
              <w:jc w:val="center"/>
              <w:rPr>
                <w:sz w:val="22"/>
                <w:szCs w:val="22"/>
              </w:rPr>
            </w:pPr>
            <w:r>
              <w:rPr>
                <w:sz w:val="22"/>
                <w:szCs w:val="22"/>
              </w:rPr>
              <w:t>Geçen Kümülatif</w:t>
            </w:r>
            <w:r w:rsidR="007C2D2C" w:rsidRPr="00244B5B">
              <w:rPr>
                <w:sz w:val="22"/>
                <w:szCs w:val="22"/>
              </w:rPr>
              <w:t xml:space="preserve"> (%)</w:t>
            </w:r>
          </w:p>
        </w:tc>
        <w:tc>
          <w:tcPr>
            <w:tcW w:w="1194" w:type="dxa"/>
            <w:tcBorders>
              <w:top w:val="single" w:sz="8" w:space="0" w:color="auto"/>
              <w:bottom w:val="single" w:sz="8" w:space="0" w:color="auto"/>
            </w:tcBorders>
          </w:tcPr>
          <w:p w14:paraId="0785734A" w14:textId="77777777" w:rsidR="002657B6" w:rsidRPr="00244B5B" w:rsidRDefault="007C2D2C" w:rsidP="00244B5B">
            <w:pPr>
              <w:spacing w:line="276" w:lineRule="auto"/>
              <w:jc w:val="center"/>
              <w:rPr>
                <w:sz w:val="22"/>
                <w:szCs w:val="22"/>
              </w:rPr>
            </w:pPr>
            <w:r w:rsidRPr="00244B5B">
              <w:rPr>
                <w:sz w:val="22"/>
                <w:szCs w:val="22"/>
              </w:rPr>
              <w:t>ASTMC33</w:t>
            </w:r>
            <w:r w:rsidR="00D15016" w:rsidRPr="00244B5B">
              <w:rPr>
                <w:sz w:val="22"/>
                <w:szCs w:val="22"/>
              </w:rPr>
              <w:t xml:space="preserve"> (%)</w:t>
            </w:r>
          </w:p>
        </w:tc>
      </w:tr>
      <w:tr w:rsidR="007600E5" w14:paraId="6DA926A3" w14:textId="77777777" w:rsidTr="00805F60">
        <w:tc>
          <w:tcPr>
            <w:tcW w:w="1094" w:type="dxa"/>
            <w:tcBorders>
              <w:top w:val="single" w:sz="8" w:space="0" w:color="auto"/>
            </w:tcBorders>
          </w:tcPr>
          <w:p w14:paraId="334720AB" w14:textId="77777777" w:rsidR="002657B6" w:rsidRPr="00244B5B" w:rsidRDefault="007C2D2C" w:rsidP="00244B5B">
            <w:pPr>
              <w:spacing w:line="276" w:lineRule="auto"/>
              <w:jc w:val="center"/>
              <w:rPr>
                <w:sz w:val="22"/>
                <w:szCs w:val="22"/>
              </w:rPr>
            </w:pPr>
            <w:r w:rsidRPr="00244B5B">
              <w:rPr>
                <w:sz w:val="22"/>
                <w:szCs w:val="22"/>
              </w:rPr>
              <w:t>9.5 mm</w:t>
            </w:r>
          </w:p>
        </w:tc>
        <w:tc>
          <w:tcPr>
            <w:tcW w:w="1276" w:type="dxa"/>
            <w:tcBorders>
              <w:top w:val="single" w:sz="8" w:space="0" w:color="auto"/>
            </w:tcBorders>
          </w:tcPr>
          <w:p w14:paraId="4ABD02E2" w14:textId="77777777" w:rsidR="002657B6" w:rsidRPr="00244B5B" w:rsidRDefault="00D15016" w:rsidP="00244B5B">
            <w:pPr>
              <w:spacing w:line="276" w:lineRule="auto"/>
              <w:jc w:val="center"/>
              <w:rPr>
                <w:sz w:val="22"/>
                <w:szCs w:val="22"/>
              </w:rPr>
            </w:pPr>
            <w:r w:rsidRPr="00244B5B">
              <w:rPr>
                <w:sz w:val="22"/>
                <w:szCs w:val="22"/>
              </w:rPr>
              <w:t>0</w:t>
            </w:r>
          </w:p>
        </w:tc>
        <w:tc>
          <w:tcPr>
            <w:tcW w:w="1457" w:type="dxa"/>
            <w:tcBorders>
              <w:top w:val="single" w:sz="8" w:space="0" w:color="auto"/>
            </w:tcBorders>
          </w:tcPr>
          <w:p w14:paraId="50246BDF" w14:textId="77777777" w:rsidR="002657B6" w:rsidRPr="00244B5B" w:rsidRDefault="00D15016" w:rsidP="00244B5B">
            <w:pPr>
              <w:spacing w:line="276" w:lineRule="auto"/>
              <w:jc w:val="center"/>
              <w:rPr>
                <w:sz w:val="22"/>
                <w:szCs w:val="22"/>
              </w:rPr>
            </w:pPr>
            <w:r w:rsidRPr="00244B5B">
              <w:rPr>
                <w:sz w:val="22"/>
                <w:szCs w:val="22"/>
              </w:rPr>
              <w:t>0</w:t>
            </w:r>
          </w:p>
        </w:tc>
        <w:tc>
          <w:tcPr>
            <w:tcW w:w="1559" w:type="dxa"/>
            <w:tcBorders>
              <w:top w:val="single" w:sz="8" w:space="0" w:color="auto"/>
            </w:tcBorders>
          </w:tcPr>
          <w:p w14:paraId="204B26B3" w14:textId="77777777" w:rsidR="002657B6" w:rsidRPr="00244B5B" w:rsidRDefault="00D15016" w:rsidP="00244B5B">
            <w:pPr>
              <w:spacing w:line="276" w:lineRule="auto"/>
              <w:jc w:val="center"/>
              <w:rPr>
                <w:sz w:val="22"/>
                <w:szCs w:val="22"/>
              </w:rPr>
            </w:pPr>
            <w:r w:rsidRPr="00244B5B">
              <w:rPr>
                <w:sz w:val="22"/>
                <w:szCs w:val="22"/>
              </w:rPr>
              <w:t>0</w:t>
            </w:r>
          </w:p>
        </w:tc>
        <w:tc>
          <w:tcPr>
            <w:tcW w:w="1559" w:type="dxa"/>
            <w:tcBorders>
              <w:top w:val="single" w:sz="8" w:space="0" w:color="auto"/>
            </w:tcBorders>
          </w:tcPr>
          <w:p w14:paraId="7E186EF3" w14:textId="77777777" w:rsidR="002657B6" w:rsidRPr="00244B5B" w:rsidRDefault="00D15016" w:rsidP="00244B5B">
            <w:pPr>
              <w:spacing w:line="276" w:lineRule="auto"/>
              <w:jc w:val="center"/>
              <w:rPr>
                <w:sz w:val="22"/>
                <w:szCs w:val="22"/>
              </w:rPr>
            </w:pPr>
            <w:r w:rsidRPr="00244B5B">
              <w:rPr>
                <w:sz w:val="22"/>
                <w:szCs w:val="22"/>
              </w:rPr>
              <w:t>100</w:t>
            </w:r>
          </w:p>
        </w:tc>
        <w:tc>
          <w:tcPr>
            <w:tcW w:w="1194" w:type="dxa"/>
            <w:tcBorders>
              <w:top w:val="single" w:sz="8" w:space="0" w:color="auto"/>
            </w:tcBorders>
          </w:tcPr>
          <w:p w14:paraId="0A655CE3" w14:textId="77777777" w:rsidR="002657B6" w:rsidRPr="00244B5B" w:rsidRDefault="00D15016" w:rsidP="00244B5B">
            <w:pPr>
              <w:spacing w:line="276" w:lineRule="auto"/>
              <w:jc w:val="center"/>
              <w:rPr>
                <w:sz w:val="22"/>
                <w:szCs w:val="22"/>
              </w:rPr>
            </w:pPr>
            <w:r w:rsidRPr="00244B5B">
              <w:rPr>
                <w:sz w:val="22"/>
                <w:szCs w:val="22"/>
              </w:rPr>
              <w:t>100</w:t>
            </w:r>
          </w:p>
        </w:tc>
      </w:tr>
      <w:tr w:rsidR="007600E5" w14:paraId="3D21927B" w14:textId="77777777" w:rsidTr="00805F60">
        <w:tc>
          <w:tcPr>
            <w:tcW w:w="1094" w:type="dxa"/>
          </w:tcPr>
          <w:p w14:paraId="0D3C2192" w14:textId="77777777" w:rsidR="002657B6" w:rsidRPr="00244B5B" w:rsidRDefault="007C2D2C" w:rsidP="00244B5B">
            <w:pPr>
              <w:spacing w:line="276" w:lineRule="auto"/>
              <w:jc w:val="center"/>
              <w:rPr>
                <w:sz w:val="22"/>
                <w:szCs w:val="22"/>
              </w:rPr>
            </w:pPr>
            <w:r w:rsidRPr="00244B5B">
              <w:rPr>
                <w:sz w:val="22"/>
                <w:szCs w:val="22"/>
              </w:rPr>
              <w:t>4.75 mm</w:t>
            </w:r>
          </w:p>
        </w:tc>
        <w:tc>
          <w:tcPr>
            <w:tcW w:w="1276" w:type="dxa"/>
          </w:tcPr>
          <w:p w14:paraId="56E0964F" w14:textId="77777777" w:rsidR="002657B6" w:rsidRPr="00244B5B" w:rsidRDefault="00D15016" w:rsidP="00244B5B">
            <w:pPr>
              <w:spacing w:line="276" w:lineRule="auto"/>
              <w:jc w:val="center"/>
              <w:rPr>
                <w:sz w:val="22"/>
                <w:szCs w:val="22"/>
              </w:rPr>
            </w:pPr>
            <w:r w:rsidRPr="00244B5B">
              <w:rPr>
                <w:sz w:val="22"/>
                <w:szCs w:val="22"/>
              </w:rPr>
              <w:t>0</w:t>
            </w:r>
          </w:p>
        </w:tc>
        <w:tc>
          <w:tcPr>
            <w:tcW w:w="1457" w:type="dxa"/>
          </w:tcPr>
          <w:p w14:paraId="00F33E5A" w14:textId="77777777" w:rsidR="002657B6" w:rsidRPr="00244B5B" w:rsidRDefault="00D15016" w:rsidP="00244B5B">
            <w:pPr>
              <w:spacing w:line="276" w:lineRule="auto"/>
              <w:jc w:val="center"/>
              <w:rPr>
                <w:sz w:val="22"/>
                <w:szCs w:val="22"/>
              </w:rPr>
            </w:pPr>
            <w:r w:rsidRPr="00244B5B">
              <w:rPr>
                <w:sz w:val="22"/>
                <w:szCs w:val="22"/>
              </w:rPr>
              <w:t>0</w:t>
            </w:r>
          </w:p>
        </w:tc>
        <w:tc>
          <w:tcPr>
            <w:tcW w:w="1559" w:type="dxa"/>
          </w:tcPr>
          <w:p w14:paraId="0EABBA85" w14:textId="77777777" w:rsidR="002657B6" w:rsidRPr="00244B5B" w:rsidRDefault="00D15016" w:rsidP="00244B5B">
            <w:pPr>
              <w:spacing w:line="276" w:lineRule="auto"/>
              <w:jc w:val="center"/>
              <w:rPr>
                <w:sz w:val="22"/>
                <w:szCs w:val="22"/>
              </w:rPr>
            </w:pPr>
            <w:r w:rsidRPr="00244B5B">
              <w:rPr>
                <w:sz w:val="22"/>
                <w:szCs w:val="22"/>
              </w:rPr>
              <w:t>0</w:t>
            </w:r>
          </w:p>
        </w:tc>
        <w:tc>
          <w:tcPr>
            <w:tcW w:w="1559" w:type="dxa"/>
          </w:tcPr>
          <w:p w14:paraId="6D1F4027" w14:textId="77777777" w:rsidR="002657B6" w:rsidRPr="00244B5B" w:rsidRDefault="00D15016" w:rsidP="00244B5B">
            <w:pPr>
              <w:spacing w:line="276" w:lineRule="auto"/>
              <w:jc w:val="center"/>
              <w:rPr>
                <w:sz w:val="22"/>
                <w:szCs w:val="22"/>
              </w:rPr>
            </w:pPr>
            <w:r w:rsidRPr="00244B5B">
              <w:rPr>
                <w:sz w:val="22"/>
                <w:szCs w:val="22"/>
              </w:rPr>
              <w:t>100</w:t>
            </w:r>
          </w:p>
        </w:tc>
        <w:tc>
          <w:tcPr>
            <w:tcW w:w="1194" w:type="dxa"/>
          </w:tcPr>
          <w:p w14:paraId="62ED1A94" w14:textId="77777777" w:rsidR="002657B6" w:rsidRPr="00244B5B" w:rsidRDefault="00D15016" w:rsidP="00244B5B">
            <w:pPr>
              <w:spacing w:line="276" w:lineRule="auto"/>
              <w:jc w:val="center"/>
              <w:rPr>
                <w:sz w:val="22"/>
                <w:szCs w:val="22"/>
              </w:rPr>
            </w:pPr>
            <w:r w:rsidRPr="00244B5B">
              <w:rPr>
                <w:sz w:val="22"/>
                <w:szCs w:val="22"/>
              </w:rPr>
              <w:t>95-100</w:t>
            </w:r>
          </w:p>
        </w:tc>
      </w:tr>
      <w:tr w:rsidR="007600E5" w14:paraId="1950A8A2" w14:textId="77777777" w:rsidTr="00805F60">
        <w:tc>
          <w:tcPr>
            <w:tcW w:w="1094" w:type="dxa"/>
          </w:tcPr>
          <w:p w14:paraId="4BFD560B" w14:textId="77777777" w:rsidR="002657B6" w:rsidRPr="00244B5B" w:rsidRDefault="007C2D2C" w:rsidP="00244B5B">
            <w:pPr>
              <w:spacing w:line="276" w:lineRule="auto"/>
              <w:jc w:val="center"/>
              <w:rPr>
                <w:sz w:val="22"/>
                <w:szCs w:val="22"/>
              </w:rPr>
            </w:pPr>
            <w:r w:rsidRPr="00244B5B">
              <w:rPr>
                <w:sz w:val="22"/>
                <w:szCs w:val="22"/>
              </w:rPr>
              <w:t>2.36 mm</w:t>
            </w:r>
          </w:p>
        </w:tc>
        <w:tc>
          <w:tcPr>
            <w:tcW w:w="1276" w:type="dxa"/>
          </w:tcPr>
          <w:p w14:paraId="50DACA46" w14:textId="77777777" w:rsidR="002657B6" w:rsidRPr="00244B5B" w:rsidRDefault="00D15016" w:rsidP="00244B5B">
            <w:pPr>
              <w:spacing w:line="276" w:lineRule="auto"/>
              <w:jc w:val="center"/>
              <w:rPr>
                <w:sz w:val="22"/>
                <w:szCs w:val="22"/>
              </w:rPr>
            </w:pPr>
            <w:r w:rsidRPr="00244B5B">
              <w:rPr>
                <w:sz w:val="22"/>
                <w:szCs w:val="22"/>
              </w:rPr>
              <w:t>0</w:t>
            </w:r>
          </w:p>
        </w:tc>
        <w:tc>
          <w:tcPr>
            <w:tcW w:w="1457" w:type="dxa"/>
          </w:tcPr>
          <w:p w14:paraId="748EB6F1" w14:textId="77777777" w:rsidR="002657B6" w:rsidRPr="00244B5B" w:rsidRDefault="00D15016" w:rsidP="00244B5B">
            <w:pPr>
              <w:spacing w:line="276" w:lineRule="auto"/>
              <w:jc w:val="center"/>
              <w:rPr>
                <w:sz w:val="22"/>
                <w:szCs w:val="22"/>
              </w:rPr>
            </w:pPr>
            <w:r w:rsidRPr="00244B5B">
              <w:rPr>
                <w:sz w:val="22"/>
                <w:szCs w:val="22"/>
              </w:rPr>
              <w:t>0</w:t>
            </w:r>
          </w:p>
        </w:tc>
        <w:tc>
          <w:tcPr>
            <w:tcW w:w="1559" w:type="dxa"/>
          </w:tcPr>
          <w:p w14:paraId="220D41C0" w14:textId="77777777" w:rsidR="002657B6" w:rsidRPr="00244B5B" w:rsidRDefault="00D15016" w:rsidP="00244B5B">
            <w:pPr>
              <w:spacing w:line="276" w:lineRule="auto"/>
              <w:jc w:val="center"/>
              <w:rPr>
                <w:sz w:val="22"/>
                <w:szCs w:val="22"/>
              </w:rPr>
            </w:pPr>
            <w:r w:rsidRPr="00244B5B">
              <w:rPr>
                <w:sz w:val="22"/>
                <w:szCs w:val="22"/>
              </w:rPr>
              <w:t>0</w:t>
            </w:r>
          </w:p>
        </w:tc>
        <w:tc>
          <w:tcPr>
            <w:tcW w:w="1559" w:type="dxa"/>
          </w:tcPr>
          <w:p w14:paraId="71A02283" w14:textId="77777777" w:rsidR="002657B6" w:rsidRPr="00244B5B" w:rsidRDefault="00D15016" w:rsidP="00244B5B">
            <w:pPr>
              <w:spacing w:line="276" w:lineRule="auto"/>
              <w:jc w:val="center"/>
              <w:rPr>
                <w:sz w:val="22"/>
                <w:szCs w:val="22"/>
              </w:rPr>
            </w:pPr>
            <w:r w:rsidRPr="00244B5B">
              <w:rPr>
                <w:sz w:val="22"/>
                <w:szCs w:val="22"/>
              </w:rPr>
              <w:t>100</w:t>
            </w:r>
          </w:p>
        </w:tc>
        <w:tc>
          <w:tcPr>
            <w:tcW w:w="1194" w:type="dxa"/>
          </w:tcPr>
          <w:p w14:paraId="2758EB89" w14:textId="77777777" w:rsidR="002657B6" w:rsidRPr="00244B5B" w:rsidRDefault="00D15016" w:rsidP="00244B5B">
            <w:pPr>
              <w:spacing w:line="276" w:lineRule="auto"/>
              <w:jc w:val="center"/>
              <w:rPr>
                <w:sz w:val="22"/>
                <w:szCs w:val="22"/>
              </w:rPr>
            </w:pPr>
            <w:r w:rsidRPr="00244B5B">
              <w:rPr>
                <w:sz w:val="22"/>
                <w:szCs w:val="22"/>
              </w:rPr>
              <w:t>80-100</w:t>
            </w:r>
          </w:p>
        </w:tc>
      </w:tr>
      <w:tr w:rsidR="007600E5" w14:paraId="4F68024F" w14:textId="77777777" w:rsidTr="00805F60">
        <w:tc>
          <w:tcPr>
            <w:tcW w:w="1094" w:type="dxa"/>
          </w:tcPr>
          <w:p w14:paraId="46621BBA" w14:textId="77777777" w:rsidR="002657B6" w:rsidRPr="00244B5B" w:rsidRDefault="007C2D2C" w:rsidP="00244B5B">
            <w:pPr>
              <w:spacing w:line="276" w:lineRule="auto"/>
              <w:jc w:val="center"/>
              <w:rPr>
                <w:sz w:val="22"/>
                <w:szCs w:val="22"/>
              </w:rPr>
            </w:pPr>
            <w:r w:rsidRPr="00244B5B">
              <w:rPr>
                <w:sz w:val="22"/>
                <w:szCs w:val="22"/>
              </w:rPr>
              <w:t>1.18 mm</w:t>
            </w:r>
          </w:p>
        </w:tc>
        <w:tc>
          <w:tcPr>
            <w:tcW w:w="1276" w:type="dxa"/>
          </w:tcPr>
          <w:p w14:paraId="3CCE9659" w14:textId="77777777" w:rsidR="002657B6" w:rsidRPr="00244B5B" w:rsidRDefault="00D15016" w:rsidP="00244B5B">
            <w:pPr>
              <w:spacing w:line="276" w:lineRule="auto"/>
              <w:jc w:val="center"/>
              <w:rPr>
                <w:sz w:val="22"/>
                <w:szCs w:val="22"/>
              </w:rPr>
            </w:pPr>
            <w:r w:rsidRPr="00244B5B">
              <w:rPr>
                <w:sz w:val="22"/>
                <w:szCs w:val="22"/>
              </w:rPr>
              <w:t>35.61</w:t>
            </w:r>
          </w:p>
        </w:tc>
        <w:tc>
          <w:tcPr>
            <w:tcW w:w="1457" w:type="dxa"/>
          </w:tcPr>
          <w:p w14:paraId="5C6A9DC3" w14:textId="77777777" w:rsidR="002657B6" w:rsidRPr="00244B5B" w:rsidRDefault="00D15016" w:rsidP="00244B5B">
            <w:pPr>
              <w:spacing w:line="276" w:lineRule="auto"/>
              <w:jc w:val="center"/>
              <w:rPr>
                <w:sz w:val="22"/>
                <w:szCs w:val="22"/>
              </w:rPr>
            </w:pPr>
            <w:r w:rsidRPr="00244B5B">
              <w:rPr>
                <w:sz w:val="22"/>
                <w:szCs w:val="22"/>
              </w:rPr>
              <w:t>35.61</w:t>
            </w:r>
          </w:p>
        </w:tc>
        <w:tc>
          <w:tcPr>
            <w:tcW w:w="1559" w:type="dxa"/>
          </w:tcPr>
          <w:p w14:paraId="01331BFC" w14:textId="77777777" w:rsidR="002657B6" w:rsidRPr="00244B5B" w:rsidRDefault="00D15016" w:rsidP="00244B5B">
            <w:pPr>
              <w:spacing w:line="276" w:lineRule="auto"/>
              <w:jc w:val="center"/>
              <w:rPr>
                <w:sz w:val="22"/>
                <w:szCs w:val="22"/>
              </w:rPr>
            </w:pPr>
            <w:r w:rsidRPr="00244B5B">
              <w:rPr>
                <w:sz w:val="22"/>
                <w:szCs w:val="22"/>
              </w:rPr>
              <w:t>7.12</w:t>
            </w:r>
          </w:p>
        </w:tc>
        <w:tc>
          <w:tcPr>
            <w:tcW w:w="1559" w:type="dxa"/>
          </w:tcPr>
          <w:p w14:paraId="20C5335E" w14:textId="77777777" w:rsidR="002657B6" w:rsidRPr="00244B5B" w:rsidRDefault="00D15016" w:rsidP="00244B5B">
            <w:pPr>
              <w:spacing w:line="276" w:lineRule="auto"/>
              <w:jc w:val="center"/>
              <w:rPr>
                <w:sz w:val="22"/>
                <w:szCs w:val="22"/>
              </w:rPr>
            </w:pPr>
            <w:r w:rsidRPr="00244B5B">
              <w:rPr>
                <w:sz w:val="22"/>
                <w:szCs w:val="22"/>
              </w:rPr>
              <w:t>92.88</w:t>
            </w:r>
          </w:p>
        </w:tc>
        <w:tc>
          <w:tcPr>
            <w:tcW w:w="1194" w:type="dxa"/>
          </w:tcPr>
          <w:p w14:paraId="4850660E" w14:textId="77777777" w:rsidR="002657B6" w:rsidRPr="00244B5B" w:rsidRDefault="00D15016" w:rsidP="00244B5B">
            <w:pPr>
              <w:spacing w:line="276" w:lineRule="auto"/>
              <w:jc w:val="center"/>
              <w:rPr>
                <w:sz w:val="22"/>
                <w:szCs w:val="22"/>
              </w:rPr>
            </w:pPr>
            <w:r w:rsidRPr="00244B5B">
              <w:rPr>
                <w:sz w:val="22"/>
                <w:szCs w:val="22"/>
              </w:rPr>
              <w:t>50-85</w:t>
            </w:r>
          </w:p>
        </w:tc>
      </w:tr>
      <w:tr w:rsidR="007600E5" w14:paraId="505902D9" w14:textId="77777777" w:rsidTr="00805F60">
        <w:tc>
          <w:tcPr>
            <w:tcW w:w="1094" w:type="dxa"/>
          </w:tcPr>
          <w:p w14:paraId="642D8356" w14:textId="77777777" w:rsidR="002657B6" w:rsidRPr="00244B5B" w:rsidRDefault="007C2D2C" w:rsidP="00244B5B">
            <w:pPr>
              <w:spacing w:line="276" w:lineRule="auto"/>
              <w:jc w:val="center"/>
              <w:rPr>
                <w:sz w:val="22"/>
                <w:szCs w:val="22"/>
              </w:rPr>
            </w:pPr>
            <w:r w:rsidRPr="00244B5B">
              <w:rPr>
                <w:sz w:val="22"/>
                <w:szCs w:val="22"/>
              </w:rPr>
              <w:t>600 μm</w:t>
            </w:r>
          </w:p>
        </w:tc>
        <w:tc>
          <w:tcPr>
            <w:tcW w:w="1276" w:type="dxa"/>
          </w:tcPr>
          <w:p w14:paraId="41147700" w14:textId="77777777" w:rsidR="002657B6" w:rsidRPr="00244B5B" w:rsidRDefault="00D15016" w:rsidP="00244B5B">
            <w:pPr>
              <w:spacing w:line="276" w:lineRule="auto"/>
              <w:jc w:val="center"/>
              <w:rPr>
                <w:sz w:val="22"/>
                <w:szCs w:val="22"/>
              </w:rPr>
            </w:pPr>
            <w:r w:rsidRPr="00244B5B">
              <w:rPr>
                <w:sz w:val="22"/>
                <w:szCs w:val="22"/>
              </w:rPr>
              <w:t>138.7</w:t>
            </w:r>
          </w:p>
        </w:tc>
        <w:tc>
          <w:tcPr>
            <w:tcW w:w="1457" w:type="dxa"/>
          </w:tcPr>
          <w:p w14:paraId="4925FF09" w14:textId="77777777" w:rsidR="002657B6" w:rsidRPr="00244B5B" w:rsidRDefault="00D15016" w:rsidP="00244B5B">
            <w:pPr>
              <w:spacing w:line="276" w:lineRule="auto"/>
              <w:jc w:val="center"/>
              <w:rPr>
                <w:sz w:val="22"/>
                <w:szCs w:val="22"/>
              </w:rPr>
            </w:pPr>
            <w:r w:rsidRPr="00244B5B">
              <w:rPr>
                <w:sz w:val="22"/>
                <w:szCs w:val="22"/>
              </w:rPr>
              <w:t>174.31</w:t>
            </w:r>
          </w:p>
        </w:tc>
        <w:tc>
          <w:tcPr>
            <w:tcW w:w="1559" w:type="dxa"/>
          </w:tcPr>
          <w:p w14:paraId="51B5D369" w14:textId="77777777" w:rsidR="002657B6" w:rsidRPr="00244B5B" w:rsidRDefault="00D15016" w:rsidP="00244B5B">
            <w:pPr>
              <w:spacing w:line="276" w:lineRule="auto"/>
              <w:jc w:val="center"/>
              <w:rPr>
                <w:sz w:val="22"/>
                <w:szCs w:val="22"/>
              </w:rPr>
            </w:pPr>
            <w:r w:rsidRPr="00244B5B">
              <w:rPr>
                <w:sz w:val="22"/>
                <w:szCs w:val="22"/>
              </w:rPr>
              <w:t>34.86</w:t>
            </w:r>
          </w:p>
        </w:tc>
        <w:tc>
          <w:tcPr>
            <w:tcW w:w="1559" w:type="dxa"/>
          </w:tcPr>
          <w:p w14:paraId="477C4680" w14:textId="77777777" w:rsidR="002657B6" w:rsidRPr="00244B5B" w:rsidRDefault="00D15016" w:rsidP="00244B5B">
            <w:pPr>
              <w:spacing w:line="276" w:lineRule="auto"/>
              <w:jc w:val="center"/>
              <w:rPr>
                <w:sz w:val="22"/>
                <w:szCs w:val="22"/>
              </w:rPr>
            </w:pPr>
            <w:r w:rsidRPr="00244B5B">
              <w:rPr>
                <w:sz w:val="22"/>
                <w:szCs w:val="22"/>
              </w:rPr>
              <w:t>65.14</w:t>
            </w:r>
          </w:p>
        </w:tc>
        <w:tc>
          <w:tcPr>
            <w:tcW w:w="1194" w:type="dxa"/>
          </w:tcPr>
          <w:p w14:paraId="05A970CC" w14:textId="77777777" w:rsidR="002657B6" w:rsidRPr="00244B5B" w:rsidRDefault="00D15016" w:rsidP="00244B5B">
            <w:pPr>
              <w:spacing w:line="276" w:lineRule="auto"/>
              <w:jc w:val="center"/>
              <w:rPr>
                <w:sz w:val="22"/>
                <w:szCs w:val="22"/>
              </w:rPr>
            </w:pPr>
            <w:r w:rsidRPr="00244B5B">
              <w:rPr>
                <w:sz w:val="22"/>
                <w:szCs w:val="22"/>
              </w:rPr>
              <w:t>25-60</w:t>
            </w:r>
          </w:p>
        </w:tc>
      </w:tr>
      <w:tr w:rsidR="007600E5" w14:paraId="7445E343" w14:textId="77777777" w:rsidTr="00805F60">
        <w:tc>
          <w:tcPr>
            <w:tcW w:w="1094" w:type="dxa"/>
          </w:tcPr>
          <w:p w14:paraId="01CF1647" w14:textId="77777777" w:rsidR="007C2D2C" w:rsidRPr="00244B5B" w:rsidRDefault="007C2D2C" w:rsidP="00244B5B">
            <w:pPr>
              <w:spacing w:line="276" w:lineRule="auto"/>
              <w:jc w:val="center"/>
              <w:rPr>
                <w:sz w:val="22"/>
                <w:szCs w:val="22"/>
              </w:rPr>
            </w:pPr>
            <w:r w:rsidRPr="00244B5B">
              <w:rPr>
                <w:sz w:val="22"/>
                <w:szCs w:val="22"/>
              </w:rPr>
              <w:t>300 μm</w:t>
            </w:r>
          </w:p>
        </w:tc>
        <w:tc>
          <w:tcPr>
            <w:tcW w:w="1276" w:type="dxa"/>
          </w:tcPr>
          <w:p w14:paraId="0096544D" w14:textId="77777777" w:rsidR="007C2D2C" w:rsidRPr="00244B5B" w:rsidRDefault="00D15016" w:rsidP="00244B5B">
            <w:pPr>
              <w:spacing w:line="276" w:lineRule="auto"/>
              <w:jc w:val="center"/>
              <w:rPr>
                <w:sz w:val="22"/>
                <w:szCs w:val="22"/>
              </w:rPr>
            </w:pPr>
            <w:r w:rsidRPr="00244B5B">
              <w:rPr>
                <w:sz w:val="22"/>
                <w:szCs w:val="22"/>
              </w:rPr>
              <w:t>187.42</w:t>
            </w:r>
          </w:p>
        </w:tc>
        <w:tc>
          <w:tcPr>
            <w:tcW w:w="1457" w:type="dxa"/>
          </w:tcPr>
          <w:p w14:paraId="222CAB6D" w14:textId="77777777" w:rsidR="007C2D2C" w:rsidRPr="00244B5B" w:rsidRDefault="00D15016" w:rsidP="00244B5B">
            <w:pPr>
              <w:spacing w:line="276" w:lineRule="auto"/>
              <w:jc w:val="center"/>
              <w:rPr>
                <w:sz w:val="22"/>
                <w:szCs w:val="22"/>
              </w:rPr>
            </w:pPr>
            <w:r w:rsidRPr="00244B5B">
              <w:rPr>
                <w:sz w:val="22"/>
                <w:szCs w:val="22"/>
              </w:rPr>
              <w:t>361.73</w:t>
            </w:r>
          </w:p>
        </w:tc>
        <w:tc>
          <w:tcPr>
            <w:tcW w:w="1559" w:type="dxa"/>
          </w:tcPr>
          <w:p w14:paraId="26B92778" w14:textId="77777777" w:rsidR="007C2D2C" w:rsidRPr="00244B5B" w:rsidRDefault="00D15016" w:rsidP="00244B5B">
            <w:pPr>
              <w:spacing w:line="276" w:lineRule="auto"/>
              <w:jc w:val="center"/>
              <w:rPr>
                <w:sz w:val="22"/>
                <w:szCs w:val="22"/>
              </w:rPr>
            </w:pPr>
            <w:r w:rsidRPr="00244B5B">
              <w:rPr>
                <w:sz w:val="22"/>
                <w:szCs w:val="22"/>
              </w:rPr>
              <w:t>72.35</w:t>
            </w:r>
          </w:p>
        </w:tc>
        <w:tc>
          <w:tcPr>
            <w:tcW w:w="1559" w:type="dxa"/>
          </w:tcPr>
          <w:p w14:paraId="282BFA1A" w14:textId="77777777" w:rsidR="007C2D2C" w:rsidRPr="00244B5B" w:rsidRDefault="00D15016" w:rsidP="00244B5B">
            <w:pPr>
              <w:spacing w:line="276" w:lineRule="auto"/>
              <w:jc w:val="center"/>
              <w:rPr>
                <w:sz w:val="22"/>
                <w:szCs w:val="22"/>
              </w:rPr>
            </w:pPr>
            <w:r w:rsidRPr="00244B5B">
              <w:rPr>
                <w:sz w:val="22"/>
                <w:szCs w:val="22"/>
              </w:rPr>
              <w:t>27.65</w:t>
            </w:r>
          </w:p>
        </w:tc>
        <w:tc>
          <w:tcPr>
            <w:tcW w:w="1194" w:type="dxa"/>
          </w:tcPr>
          <w:p w14:paraId="3A268EED" w14:textId="77777777" w:rsidR="007C2D2C" w:rsidRPr="00244B5B" w:rsidRDefault="00D15016" w:rsidP="00244B5B">
            <w:pPr>
              <w:spacing w:line="276" w:lineRule="auto"/>
              <w:jc w:val="center"/>
              <w:rPr>
                <w:sz w:val="22"/>
                <w:szCs w:val="22"/>
              </w:rPr>
            </w:pPr>
            <w:r w:rsidRPr="00244B5B">
              <w:rPr>
                <w:sz w:val="22"/>
                <w:szCs w:val="22"/>
              </w:rPr>
              <w:t>5-30</w:t>
            </w:r>
          </w:p>
        </w:tc>
      </w:tr>
      <w:tr w:rsidR="007600E5" w14:paraId="332B5A98" w14:textId="77777777" w:rsidTr="00805F60">
        <w:tc>
          <w:tcPr>
            <w:tcW w:w="1094" w:type="dxa"/>
            <w:tcBorders>
              <w:bottom w:val="single" w:sz="8" w:space="0" w:color="auto"/>
            </w:tcBorders>
          </w:tcPr>
          <w:p w14:paraId="382C7CAC" w14:textId="77777777" w:rsidR="007C2D2C" w:rsidRPr="00244B5B" w:rsidRDefault="007C2D2C" w:rsidP="00244B5B">
            <w:pPr>
              <w:spacing w:line="276" w:lineRule="auto"/>
              <w:jc w:val="center"/>
              <w:rPr>
                <w:sz w:val="22"/>
                <w:szCs w:val="22"/>
              </w:rPr>
            </w:pPr>
            <w:r w:rsidRPr="00244B5B">
              <w:rPr>
                <w:sz w:val="22"/>
                <w:szCs w:val="22"/>
              </w:rPr>
              <w:t>150 μm</w:t>
            </w:r>
          </w:p>
        </w:tc>
        <w:tc>
          <w:tcPr>
            <w:tcW w:w="1276" w:type="dxa"/>
            <w:tcBorders>
              <w:bottom w:val="single" w:sz="8" w:space="0" w:color="auto"/>
            </w:tcBorders>
          </w:tcPr>
          <w:p w14:paraId="1DB7ABBA" w14:textId="77777777" w:rsidR="007C2D2C" w:rsidRPr="00244B5B" w:rsidRDefault="00D15016" w:rsidP="00244B5B">
            <w:pPr>
              <w:spacing w:line="276" w:lineRule="auto"/>
              <w:jc w:val="center"/>
              <w:rPr>
                <w:sz w:val="22"/>
                <w:szCs w:val="22"/>
              </w:rPr>
            </w:pPr>
            <w:r w:rsidRPr="00244B5B">
              <w:rPr>
                <w:sz w:val="22"/>
                <w:szCs w:val="22"/>
              </w:rPr>
              <w:t>102.47</w:t>
            </w:r>
          </w:p>
        </w:tc>
        <w:tc>
          <w:tcPr>
            <w:tcW w:w="1457" w:type="dxa"/>
            <w:tcBorders>
              <w:bottom w:val="single" w:sz="8" w:space="0" w:color="auto"/>
            </w:tcBorders>
          </w:tcPr>
          <w:p w14:paraId="2A43BEDC" w14:textId="77777777" w:rsidR="007C2D2C" w:rsidRPr="00244B5B" w:rsidRDefault="00D15016" w:rsidP="00244B5B">
            <w:pPr>
              <w:spacing w:line="276" w:lineRule="auto"/>
              <w:jc w:val="center"/>
              <w:rPr>
                <w:sz w:val="22"/>
                <w:szCs w:val="22"/>
              </w:rPr>
            </w:pPr>
            <w:r w:rsidRPr="00244B5B">
              <w:rPr>
                <w:sz w:val="22"/>
                <w:szCs w:val="22"/>
              </w:rPr>
              <w:t>464.2</w:t>
            </w:r>
          </w:p>
        </w:tc>
        <w:tc>
          <w:tcPr>
            <w:tcW w:w="1559" w:type="dxa"/>
            <w:tcBorders>
              <w:bottom w:val="single" w:sz="8" w:space="0" w:color="auto"/>
            </w:tcBorders>
          </w:tcPr>
          <w:p w14:paraId="03FDD1EC" w14:textId="77777777" w:rsidR="007C2D2C" w:rsidRPr="00244B5B" w:rsidRDefault="00D15016" w:rsidP="00244B5B">
            <w:pPr>
              <w:spacing w:line="276" w:lineRule="auto"/>
              <w:jc w:val="center"/>
              <w:rPr>
                <w:sz w:val="22"/>
                <w:szCs w:val="22"/>
              </w:rPr>
            </w:pPr>
            <w:r w:rsidRPr="00244B5B">
              <w:rPr>
                <w:sz w:val="22"/>
                <w:szCs w:val="22"/>
              </w:rPr>
              <w:t>92.84</w:t>
            </w:r>
          </w:p>
        </w:tc>
        <w:tc>
          <w:tcPr>
            <w:tcW w:w="1559" w:type="dxa"/>
            <w:tcBorders>
              <w:bottom w:val="single" w:sz="8" w:space="0" w:color="auto"/>
            </w:tcBorders>
          </w:tcPr>
          <w:p w14:paraId="3B6AEF9A" w14:textId="77777777" w:rsidR="007C2D2C" w:rsidRPr="00244B5B" w:rsidRDefault="00D15016" w:rsidP="00244B5B">
            <w:pPr>
              <w:spacing w:line="276" w:lineRule="auto"/>
              <w:jc w:val="center"/>
              <w:rPr>
                <w:sz w:val="22"/>
                <w:szCs w:val="22"/>
              </w:rPr>
            </w:pPr>
            <w:r w:rsidRPr="00244B5B">
              <w:rPr>
                <w:sz w:val="22"/>
                <w:szCs w:val="22"/>
              </w:rPr>
              <w:t>7.16</w:t>
            </w:r>
          </w:p>
        </w:tc>
        <w:tc>
          <w:tcPr>
            <w:tcW w:w="1194" w:type="dxa"/>
            <w:tcBorders>
              <w:bottom w:val="single" w:sz="8" w:space="0" w:color="auto"/>
            </w:tcBorders>
          </w:tcPr>
          <w:p w14:paraId="1076A883" w14:textId="77777777" w:rsidR="007C2D2C" w:rsidRPr="00244B5B" w:rsidRDefault="00D15016" w:rsidP="00244B5B">
            <w:pPr>
              <w:spacing w:line="276" w:lineRule="auto"/>
              <w:jc w:val="center"/>
              <w:rPr>
                <w:sz w:val="22"/>
                <w:szCs w:val="22"/>
              </w:rPr>
            </w:pPr>
            <w:r w:rsidRPr="00244B5B">
              <w:rPr>
                <w:sz w:val="22"/>
                <w:szCs w:val="22"/>
              </w:rPr>
              <w:t>0-10</w:t>
            </w:r>
          </w:p>
        </w:tc>
      </w:tr>
      <w:tr w:rsidR="007600E5" w14:paraId="02B1C458" w14:textId="77777777" w:rsidTr="00805F60">
        <w:tc>
          <w:tcPr>
            <w:tcW w:w="1094" w:type="dxa"/>
            <w:tcBorders>
              <w:top w:val="single" w:sz="8" w:space="0" w:color="auto"/>
              <w:bottom w:val="single" w:sz="8" w:space="0" w:color="auto"/>
            </w:tcBorders>
          </w:tcPr>
          <w:p w14:paraId="213F4B1E" w14:textId="77777777" w:rsidR="007C2D2C" w:rsidRPr="00244B5B" w:rsidRDefault="007C2D2C" w:rsidP="00244B5B">
            <w:pPr>
              <w:spacing w:line="276" w:lineRule="auto"/>
              <w:jc w:val="center"/>
              <w:rPr>
                <w:sz w:val="22"/>
                <w:szCs w:val="22"/>
              </w:rPr>
            </w:pPr>
            <w:r w:rsidRPr="00244B5B">
              <w:rPr>
                <w:sz w:val="22"/>
                <w:szCs w:val="22"/>
              </w:rPr>
              <w:t>Pan</w:t>
            </w:r>
          </w:p>
        </w:tc>
        <w:tc>
          <w:tcPr>
            <w:tcW w:w="1276" w:type="dxa"/>
            <w:tcBorders>
              <w:top w:val="single" w:sz="8" w:space="0" w:color="auto"/>
              <w:bottom w:val="single" w:sz="8" w:space="0" w:color="auto"/>
            </w:tcBorders>
          </w:tcPr>
          <w:p w14:paraId="143185D5" w14:textId="77777777" w:rsidR="007C2D2C" w:rsidRPr="00244B5B" w:rsidRDefault="00D15016" w:rsidP="00244B5B">
            <w:pPr>
              <w:spacing w:line="276" w:lineRule="auto"/>
              <w:jc w:val="center"/>
              <w:rPr>
                <w:sz w:val="22"/>
                <w:szCs w:val="22"/>
              </w:rPr>
            </w:pPr>
            <w:r w:rsidRPr="00244B5B">
              <w:rPr>
                <w:sz w:val="22"/>
                <w:szCs w:val="22"/>
              </w:rPr>
              <w:t>35.80</w:t>
            </w:r>
          </w:p>
        </w:tc>
        <w:tc>
          <w:tcPr>
            <w:tcW w:w="1457" w:type="dxa"/>
            <w:tcBorders>
              <w:top w:val="single" w:sz="8" w:space="0" w:color="auto"/>
              <w:bottom w:val="single" w:sz="8" w:space="0" w:color="auto"/>
            </w:tcBorders>
          </w:tcPr>
          <w:p w14:paraId="4AE7FE3E" w14:textId="77777777" w:rsidR="007C2D2C" w:rsidRPr="00244B5B" w:rsidRDefault="00D15016" w:rsidP="00244B5B">
            <w:pPr>
              <w:spacing w:line="276" w:lineRule="auto"/>
              <w:jc w:val="center"/>
              <w:rPr>
                <w:sz w:val="22"/>
                <w:szCs w:val="22"/>
              </w:rPr>
            </w:pPr>
            <w:r w:rsidRPr="00244B5B">
              <w:rPr>
                <w:sz w:val="22"/>
                <w:szCs w:val="22"/>
              </w:rPr>
              <w:t>500</w:t>
            </w:r>
          </w:p>
        </w:tc>
        <w:tc>
          <w:tcPr>
            <w:tcW w:w="1559" w:type="dxa"/>
            <w:tcBorders>
              <w:top w:val="single" w:sz="8" w:space="0" w:color="auto"/>
              <w:bottom w:val="single" w:sz="8" w:space="0" w:color="auto"/>
            </w:tcBorders>
          </w:tcPr>
          <w:p w14:paraId="41115D66" w14:textId="77777777" w:rsidR="007C2D2C" w:rsidRPr="00244B5B" w:rsidRDefault="00D15016" w:rsidP="00244B5B">
            <w:pPr>
              <w:spacing w:line="276" w:lineRule="auto"/>
              <w:jc w:val="center"/>
              <w:rPr>
                <w:sz w:val="22"/>
                <w:szCs w:val="22"/>
              </w:rPr>
            </w:pPr>
            <w:r w:rsidRPr="00244B5B">
              <w:rPr>
                <w:sz w:val="22"/>
                <w:szCs w:val="22"/>
              </w:rPr>
              <w:t>100</w:t>
            </w:r>
          </w:p>
        </w:tc>
        <w:tc>
          <w:tcPr>
            <w:tcW w:w="1559" w:type="dxa"/>
            <w:tcBorders>
              <w:top w:val="single" w:sz="8" w:space="0" w:color="auto"/>
              <w:bottom w:val="single" w:sz="8" w:space="0" w:color="auto"/>
            </w:tcBorders>
          </w:tcPr>
          <w:p w14:paraId="5238F9D4" w14:textId="77777777" w:rsidR="007C2D2C" w:rsidRPr="00244B5B" w:rsidRDefault="00D15016" w:rsidP="00244B5B">
            <w:pPr>
              <w:spacing w:line="276" w:lineRule="auto"/>
              <w:jc w:val="center"/>
              <w:rPr>
                <w:sz w:val="22"/>
                <w:szCs w:val="22"/>
              </w:rPr>
            </w:pPr>
            <w:r w:rsidRPr="00244B5B">
              <w:rPr>
                <w:sz w:val="22"/>
                <w:szCs w:val="22"/>
              </w:rPr>
              <w:t>0</w:t>
            </w:r>
          </w:p>
        </w:tc>
        <w:tc>
          <w:tcPr>
            <w:tcW w:w="1194" w:type="dxa"/>
            <w:tcBorders>
              <w:top w:val="single" w:sz="8" w:space="0" w:color="auto"/>
              <w:bottom w:val="single" w:sz="8" w:space="0" w:color="auto"/>
            </w:tcBorders>
          </w:tcPr>
          <w:p w14:paraId="6ED529CE" w14:textId="77777777" w:rsidR="007C2D2C" w:rsidRPr="00244B5B" w:rsidRDefault="007C2D2C" w:rsidP="00244B5B">
            <w:pPr>
              <w:spacing w:line="276" w:lineRule="auto"/>
              <w:jc w:val="center"/>
              <w:rPr>
                <w:sz w:val="22"/>
                <w:szCs w:val="22"/>
              </w:rPr>
            </w:pPr>
          </w:p>
        </w:tc>
      </w:tr>
    </w:tbl>
    <w:p w14:paraId="78C604DC" w14:textId="77777777" w:rsidR="007600E5" w:rsidRDefault="002A5E21" w:rsidP="007600E5">
      <w:r>
        <w:t xml:space="preserve"> </w:t>
      </w:r>
    </w:p>
    <w:p w14:paraId="5FB56229" w14:textId="77777777" w:rsidR="00DD5AC5" w:rsidRDefault="002A5E21" w:rsidP="007600E5">
      <w:pPr>
        <w:spacing w:after="360"/>
      </w:pPr>
      <w:r w:rsidRPr="002A5E21">
        <w:t>ASTM C 136</w:t>
      </w:r>
      <w:r w:rsidR="00825077">
        <w:t>-</w:t>
      </w:r>
      <w:r w:rsidR="0027579B">
        <w:t>(</w:t>
      </w:r>
      <w:r w:rsidRPr="002A5E21">
        <w:t>2011</w:t>
      </w:r>
      <w:r w:rsidR="0027579B">
        <w:t>)</w:t>
      </w:r>
      <w:r w:rsidR="00DD5AC5">
        <w:t>’ye gore incelik modülü</w:t>
      </w:r>
      <w:r w:rsidRPr="002A5E21">
        <w:t xml:space="preserve"> = 2.14</w:t>
      </w:r>
      <w:r w:rsidR="0027579B">
        <w:t xml:space="preserve"> olarak hesaplanmıştır</w:t>
      </w:r>
    </w:p>
    <w:p w14:paraId="4C83A193" w14:textId="77777777" w:rsidR="002B32AB" w:rsidRDefault="00DD5AC5" w:rsidP="00E7500A">
      <w:pPr>
        <w:pStyle w:val="Balk3"/>
      </w:pPr>
      <w:bookmarkStart w:id="399" w:name="_Toc23957330"/>
      <w:bookmarkStart w:id="400" w:name="_Toc23958187"/>
      <w:bookmarkStart w:id="401" w:name="_Toc23959466"/>
      <w:bookmarkStart w:id="402" w:name="_Toc32601488"/>
      <w:r>
        <w:t>Çelik Lifler</w:t>
      </w:r>
      <w:bookmarkEnd w:id="399"/>
      <w:bookmarkEnd w:id="400"/>
      <w:bookmarkEnd w:id="401"/>
      <w:bookmarkEnd w:id="402"/>
    </w:p>
    <w:p w14:paraId="70DA66B5" w14:textId="5B4C6B1B" w:rsidR="00D92A01" w:rsidRDefault="00DD5AC5" w:rsidP="00B45553">
      <w:proofErr w:type="gramStart"/>
      <w:r>
        <w:t xml:space="preserve">Bekaert Şirketi tarafından sağlanan çelik </w:t>
      </w:r>
      <w:r w:rsidR="004E0E9C">
        <w:t>lif</w:t>
      </w:r>
      <w:r>
        <w:t>lar araştırmamızda kullanılmıştır.</w:t>
      </w:r>
      <w:proofErr w:type="gramEnd"/>
      <w:r>
        <w:t xml:space="preserve"> </w:t>
      </w:r>
      <w:proofErr w:type="gramStart"/>
      <w:r>
        <w:t>Malzeme Şekil 3.</w:t>
      </w:r>
      <w:r w:rsidR="002479B4">
        <w:t>6</w:t>
      </w:r>
      <w:r w:rsidR="00091CF7">
        <w:t>’da</w:t>
      </w:r>
      <w:r>
        <w:t xml:space="preserve"> özellikleri ise Tablo 3.6'da </w:t>
      </w:r>
      <w:r w:rsidR="00342901">
        <w:t>görül</w:t>
      </w:r>
      <w:r>
        <w:t>mektedir</w:t>
      </w:r>
      <w:r w:rsidR="00B45553">
        <w:t xml:space="preserve"> </w:t>
      </w:r>
      <w:r w:rsidR="00B45553" w:rsidRPr="00B45553">
        <w:t>(URL-</w:t>
      </w:r>
      <w:r w:rsidR="00B45553">
        <w:t>3</w:t>
      </w:r>
      <w:r w:rsidR="00B45553" w:rsidRPr="00B45553">
        <w:t>, 2019)</w:t>
      </w:r>
      <w:r w:rsidR="004A615D" w:rsidRPr="004A615D">
        <w:t>.</w:t>
      </w:r>
      <w:proofErr w:type="gramEnd"/>
    </w:p>
    <w:p w14:paraId="05A31396" w14:textId="77777777" w:rsidR="0086126B" w:rsidRDefault="0086126B" w:rsidP="00DD5AC5"/>
    <w:p w14:paraId="5C330F46" w14:textId="7D3AD820" w:rsidR="0027579B" w:rsidRPr="0086126B" w:rsidRDefault="0027579B" w:rsidP="0027579B">
      <w:pPr>
        <w:tabs>
          <w:tab w:val="left" w:pos="4105"/>
        </w:tabs>
        <w:spacing w:line="240" w:lineRule="auto"/>
        <w:jc w:val="center"/>
      </w:pPr>
      <w:r w:rsidRPr="0086126B">
        <w:rPr>
          <w:noProof/>
          <w:lang w:val="tr-TR" w:eastAsia="tr-TR"/>
        </w:rPr>
        <w:drawing>
          <wp:inline distT="0" distB="0" distL="0" distR="0" wp14:anchorId="27C461B9" wp14:editId="70D0B899">
            <wp:extent cx="2160000" cy="162000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teel fiber 1.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r w:rsidR="000F0DF7">
        <w:rPr>
          <w:noProof/>
          <w:lang w:val="tr-TR" w:eastAsia="tr-TR"/>
        </w:rPr>
        <w:t xml:space="preserve"> </w:t>
      </w:r>
      <w:r w:rsidRPr="0086126B">
        <w:rPr>
          <w:noProof/>
          <w:lang w:val="tr-TR" w:eastAsia="tr-TR"/>
        </w:rPr>
        <w:drawing>
          <wp:inline distT="0" distB="0" distL="0" distR="0" wp14:anchorId="0EA5597D" wp14:editId="3E2DC712">
            <wp:extent cx="2061577" cy="1620000"/>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teel fiber 2.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061577" cy="1620000"/>
                    </a:xfrm>
                    <a:prstGeom prst="rect">
                      <a:avLst/>
                    </a:prstGeom>
                  </pic:spPr>
                </pic:pic>
              </a:graphicData>
            </a:graphic>
          </wp:inline>
        </w:drawing>
      </w:r>
    </w:p>
    <w:p w14:paraId="7F2967F0" w14:textId="77777777" w:rsidR="000F0DF7" w:rsidRDefault="000F0DF7" w:rsidP="000F0DF7">
      <w:pPr>
        <w:pStyle w:val="ResimYazs"/>
        <w:spacing w:after="0"/>
        <w:rPr>
          <w:rStyle w:val="HafifVurgulama"/>
        </w:rPr>
      </w:pPr>
    </w:p>
    <w:p w14:paraId="2DDDC999" w14:textId="79C1378E" w:rsidR="00234846" w:rsidRPr="00B47D34" w:rsidRDefault="000B7353" w:rsidP="000B7353">
      <w:pPr>
        <w:pStyle w:val="ResimYazs"/>
        <w:rPr>
          <w:rStyle w:val="HafifVurgulama"/>
        </w:rPr>
      </w:pPr>
      <w:bookmarkStart w:id="403" w:name="_Toc30347402"/>
      <w:bookmarkStart w:id="404" w:name="_Toc30349539"/>
      <w:bookmarkStart w:id="405" w:name="_Toc32601607"/>
      <w:proofErr w:type="gramStart"/>
      <w:r w:rsidRPr="00B47D34">
        <w:rPr>
          <w:sz w:val="22"/>
          <w:szCs w:val="22"/>
        </w:rPr>
        <w:t xml:space="preserve">Şekil </w:t>
      </w:r>
      <w:r w:rsidR="003D66AE" w:rsidRPr="00B47D34">
        <w:rPr>
          <w:sz w:val="22"/>
          <w:szCs w:val="22"/>
        </w:rPr>
        <w:fldChar w:fldCharType="begin"/>
      </w:r>
      <w:r w:rsidR="003D66AE" w:rsidRPr="00B47D34">
        <w:rPr>
          <w:sz w:val="22"/>
          <w:szCs w:val="22"/>
        </w:rPr>
        <w:instrText xml:space="preserve"> STYLEREF 1 \s </w:instrText>
      </w:r>
      <w:r w:rsidR="003D66AE" w:rsidRPr="00B47D34">
        <w:rPr>
          <w:sz w:val="22"/>
          <w:szCs w:val="22"/>
        </w:rPr>
        <w:fldChar w:fldCharType="separate"/>
      </w:r>
      <w:r w:rsidR="003D66AE" w:rsidRPr="00B47D34">
        <w:rPr>
          <w:noProof/>
          <w:sz w:val="22"/>
          <w:szCs w:val="22"/>
          <w:cs/>
        </w:rPr>
        <w:t>‎</w:t>
      </w:r>
      <w:r w:rsidR="003D66AE" w:rsidRPr="00B47D34">
        <w:rPr>
          <w:noProof/>
          <w:sz w:val="22"/>
          <w:szCs w:val="22"/>
        </w:rPr>
        <w:t>3</w:t>
      </w:r>
      <w:r w:rsidR="003D66AE" w:rsidRPr="00B47D34">
        <w:rPr>
          <w:sz w:val="22"/>
          <w:szCs w:val="22"/>
        </w:rPr>
        <w:fldChar w:fldCharType="end"/>
      </w:r>
      <w:r w:rsidR="003D66AE" w:rsidRPr="00B47D34">
        <w:rPr>
          <w:sz w:val="22"/>
          <w:szCs w:val="22"/>
        </w:rPr>
        <w:t>.</w:t>
      </w:r>
      <w:proofErr w:type="gramEnd"/>
      <w:r w:rsidR="003D66AE" w:rsidRPr="00B47D34">
        <w:rPr>
          <w:sz w:val="22"/>
          <w:szCs w:val="22"/>
        </w:rPr>
        <w:fldChar w:fldCharType="begin"/>
      </w:r>
      <w:r w:rsidR="003D66AE" w:rsidRPr="00B47D34">
        <w:rPr>
          <w:sz w:val="22"/>
          <w:szCs w:val="22"/>
        </w:rPr>
        <w:instrText xml:space="preserve"> SEQ Şekil \* ARABIC \s 1 </w:instrText>
      </w:r>
      <w:r w:rsidR="003D66AE" w:rsidRPr="00B47D34">
        <w:rPr>
          <w:sz w:val="22"/>
          <w:szCs w:val="22"/>
        </w:rPr>
        <w:fldChar w:fldCharType="separate"/>
      </w:r>
      <w:r w:rsidR="003D66AE" w:rsidRPr="00B47D34">
        <w:rPr>
          <w:noProof/>
          <w:sz w:val="22"/>
          <w:szCs w:val="22"/>
        </w:rPr>
        <w:t>6</w:t>
      </w:r>
      <w:r w:rsidR="003D66AE" w:rsidRPr="00B47D34">
        <w:rPr>
          <w:sz w:val="22"/>
          <w:szCs w:val="22"/>
        </w:rPr>
        <w:fldChar w:fldCharType="end"/>
      </w:r>
      <w:r w:rsidR="0086126B" w:rsidRPr="00B47D34">
        <w:rPr>
          <w:rStyle w:val="HafifVurgulama"/>
        </w:rPr>
        <w:t>.</w:t>
      </w:r>
      <w:r w:rsidR="000F0DF7" w:rsidRPr="00B47D34">
        <w:rPr>
          <w:rStyle w:val="HafifVurgulama"/>
        </w:rPr>
        <w:t xml:space="preserve"> </w:t>
      </w:r>
      <w:r w:rsidR="008754EA" w:rsidRPr="00B47D34">
        <w:rPr>
          <w:rStyle w:val="HafifVurgulama"/>
        </w:rPr>
        <w:t>UYPB</w:t>
      </w:r>
      <w:r w:rsidR="003E3050" w:rsidRPr="00B47D34">
        <w:rPr>
          <w:rStyle w:val="HafifVurgulama"/>
        </w:rPr>
        <w:t xml:space="preserve"> </w:t>
      </w:r>
      <w:r w:rsidR="00DD5AC5" w:rsidRPr="00B47D34">
        <w:rPr>
          <w:rStyle w:val="HafifVurgulama"/>
        </w:rPr>
        <w:t xml:space="preserve">karışımında kullanılan çelik </w:t>
      </w:r>
      <w:r w:rsidR="004E0E9C" w:rsidRPr="00B47D34">
        <w:rPr>
          <w:rStyle w:val="HafifVurgulama"/>
        </w:rPr>
        <w:t>lif</w:t>
      </w:r>
      <w:bookmarkEnd w:id="403"/>
      <w:bookmarkEnd w:id="404"/>
      <w:bookmarkEnd w:id="405"/>
    </w:p>
    <w:p w14:paraId="308BABE7" w14:textId="77777777" w:rsidR="00CD4FAE" w:rsidRDefault="00CD4FAE" w:rsidP="00E43903">
      <w:pPr>
        <w:spacing w:line="240" w:lineRule="auto"/>
      </w:pPr>
    </w:p>
    <w:p w14:paraId="794E9508" w14:textId="6B086DE9" w:rsidR="003E3050" w:rsidRPr="00B47D34" w:rsidRDefault="00B47D34" w:rsidP="00B47D34">
      <w:pPr>
        <w:pStyle w:val="ResimYazs"/>
        <w:spacing w:after="0"/>
        <w:jc w:val="left"/>
        <w:rPr>
          <w:i/>
          <w:iCs/>
          <w:sz w:val="22"/>
          <w:szCs w:val="22"/>
        </w:rPr>
      </w:pPr>
      <w:bookmarkStart w:id="406" w:name="_Toc30363404"/>
      <w:bookmarkStart w:id="407" w:name="_Toc32601663"/>
      <w:proofErr w:type="gramStart"/>
      <w:r w:rsidRPr="00B47D34">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6</w:t>
      </w:r>
      <w:r w:rsidR="005F6BE8">
        <w:rPr>
          <w:sz w:val="22"/>
          <w:szCs w:val="22"/>
        </w:rPr>
        <w:fldChar w:fldCharType="end"/>
      </w:r>
      <w:r w:rsidR="00967A44" w:rsidRPr="00B47D34">
        <w:rPr>
          <w:noProof/>
          <w:sz w:val="22"/>
          <w:szCs w:val="22"/>
        </w:rPr>
        <w:t>.</w:t>
      </w:r>
      <w:r w:rsidR="003E3050" w:rsidRPr="00B47D34">
        <w:rPr>
          <w:sz w:val="22"/>
          <w:szCs w:val="22"/>
        </w:rPr>
        <w:t xml:space="preserve"> </w:t>
      </w:r>
      <w:r w:rsidR="00670F3D" w:rsidRPr="00B47D34">
        <w:rPr>
          <w:i/>
          <w:iCs/>
          <w:sz w:val="22"/>
          <w:szCs w:val="22"/>
        </w:rPr>
        <w:t xml:space="preserve">Çelik </w:t>
      </w:r>
      <w:r w:rsidR="00091CF7">
        <w:rPr>
          <w:i/>
          <w:iCs/>
          <w:sz w:val="22"/>
          <w:szCs w:val="22"/>
        </w:rPr>
        <w:t>l</w:t>
      </w:r>
      <w:r w:rsidR="004E0E9C" w:rsidRPr="00B47D34">
        <w:rPr>
          <w:i/>
          <w:iCs/>
          <w:sz w:val="22"/>
          <w:szCs w:val="22"/>
        </w:rPr>
        <w:t>if</w:t>
      </w:r>
      <w:r w:rsidR="00670F3D" w:rsidRPr="00B47D34">
        <w:rPr>
          <w:i/>
          <w:iCs/>
          <w:sz w:val="22"/>
          <w:szCs w:val="22"/>
        </w:rPr>
        <w:t xml:space="preserve"> </w:t>
      </w:r>
      <w:r w:rsidR="00091CF7">
        <w:rPr>
          <w:i/>
          <w:iCs/>
          <w:sz w:val="22"/>
          <w:szCs w:val="22"/>
        </w:rPr>
        <w:t>ö</w:t>
      </w:r>
      <w:r w:rsidR="00670F3D" w:rsidRPr="00B47D34">
        <w:rPr>
          <w:i/>
          <w:iCs/>
          <w:sz w:val="22"/>
          <w:szCs w:val="22"/>
        </w:rPr>
        <w:t>zellikleri</w:t>
      </w:r>
      <w:bookmarkEnd w:id="406"/>
      <w:bookmarkEnd w:id="407"/>
      <w:r w:rsidR="00670F3D" w:rsidRPr="00B47D34">
        <w:rPr>
          <w:i/>
          <w:iCs/>
          <w:sz w:val="22"/>
          <w:szCs w:val="22"/>
        </w:rPr>
        <w:t xml:space="preserve"> </w:t>
      </w:r>
    </w:p>
    <w:p w14:paraId="56B8451F" w14:textId="77777777" w:rsidR="0086126B" w:rsidRPr="0086126B" w:rsidRDefault="0086126B" w:rsidP="000F0DF7">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6"/>
        <w:gridCol w:w="841"/>
        <w:gridCol w:w="3071"/>
      </w:tblGrid>
      <w:tr w:rsidR="0027579B" w14:paraId="1DD20BB4" w14:textId="77777777" w:rsidTr="0027579B">
        <w:tc>
          <w:tcPr>
            <w:tcW w:w="2386" w:type="dxa"/>
            <w:tcBorders>
              <w:top w:val="single" w:sz="8" w:space="0" w:color="auto"/>
            </w:tcBorders>
          </w:tcPr>
          <w:p w14:paraId="7640A1C8" w14:textId="77777777" w:rsidR="0027579B" w:rsidRPr="00244B5B" w:rsidRDefault="0027579B" w:rsidP="0027579B">
            <w:pPr>
              <w:spacing w:line="276" w:lineRule="auto"/>
              <w:jc w:val="left"/>
              <w:rPr>
                <w:sz w:val="22"/>
                <w:szCs w:val="22"/>
              </w:rPr>
            </w:pPr>
            <w:bookmarkStart w:id="408" w:name="_Hlk21400411"/>
            <w:r>
              <w:rPr>
                <w:sz w:val="22"/>
                <w:szCs w:val="22"/>
              </w:rPr>
              <w:t>Ürün Tipi</w:t>
            </w:r>
          </w:p>
        </w:tc>
        <w:tc>
          <w:tcPr>
            <w:tcW w:w="841" w:type="dxa"/>
            <w:tcBorders>
              <w:top w:val="single" w:sz="8" w:space="0" w:color="auto"/>
            </w:tcBorders>
          </w:tcPr>
          <w:p w14:paraId="288B6899" w14:textId="77777777" w:rsidR="0027579B" w:rsidRDefault="0027579B" w:rsidP="0027579B">
            <w:pPr>
              <w:spacing w:line="240" w:lineRule="auto"/>
            </w:pPr>
            <w:r w:rsidRPr="00F91FBC">
              <w:rPr>
                <w:sz w:val="22"/>
                <w:szCs w:val="22"/>
              </w:rPr>
              <w:t>:</w:t>
            </w:r>
          </w:p>
        </w:tc>
        <w:tc>
          <w:tcPr>
            <w:tcW w:w="3071" w:type="dxa"/>
            <w:tcBorders>
              <w:top w:val="single" w:sz="8" w:space="0" w:color="auto"/>
            </w:tcBorders>
          </w:tcPr>
          <w:p w14:paraId="073881A3" w14:textId="77777777" w:rsidR="0027579B" w:rsidRPr="00244B5B" w:rsidRDefault="0027579B" w:rsidP="0027579B">
            <w:pPr>
              <w:spacing w:line="276" w:lineRule="auto"/>
              <w:jc w:val="center"/>
              <w:rPr>
                <w:sz w:val="22"/>
                <w:szCs w:val="22"/>
              </w:rPr>
            </w:pPr>
            <w:r w:rsidRPr="00244B5B">
              <w:rPr>
                <w:sz w:val="22"/>
                <w:szCs w:val="22"/>
              </w:rPr>
              <w:t>DRAMIX</w:t>
            </w:r>
            <w:r w:rsidRPr="00244B5B">
              <w:rPr>
                <w:sz w:val="22"/>
                <w:szCs w:val="22"/>
                <w:vertAlign w:val="superscript"/>
              </w:rPr>
              <w:t>®</w:t>
            </w:r>
            <w:r w:rsidRPr="00244B5B">
              <w:rPr>
                <w:sz w:val="22"/>
                <w:szCs w:val="22"/>
              </w:rPr>
              <w:t xml:space="preserve"> OL 13/.16</w:t>
            </w:r>
          </w:p>
        </w:tc>
      </w:tr>
      <w:tr w:rsidR="0027579B" w14:paraId="73F3F533" w14:textId="77777777" w:rsidTr="0027579B">
        <w:tc>
          <w:tcPr>
            <w:tcW w:w="2386" w:type="dxa"/>
          </w:tcPr>
          <w:p w14:paraId="1E17C8CB" w14:textId="77777777" w:rsidR="0027579B" w:rsidRPr="00244B5B" w:rsidRDefault="0027579B" w:rsidP="0027579B">
            <w:pPr>
              <w:spacing w:line="276" w:lineRule="auto"/>
              <w:jc w:val="left"/>
              <w:rPr>
                <w:sz w:val="22"/>
                <w:szCs w:val="22"/>
              </w:rPr>
            </w:pPr>
            <w:r>
              <w:rPr>
                <w:sz w:val="22"/>
                <w:szCs w:val="22"/>
              </w:rPr>
              <w:t>Lif</w:t>
            </w:r>
            <w:r w:rsidRPr="00244B5B">
              <w:rPr>
                <w:sz w:val="22"/>
                <w:szCs w:val="22"/>
              </w:rPr>
              <w:t xml:space="preserve"> </w:t>
            </w:r>
            <w:r>
              <w:rPr>
                <w:sz w:val="22"/>
                <w:szCs w:val="22"/>
              </w:rPr>
              <w:t>şekli</w:t>
            </w:r>
          </w:p>
        </w:tc>
        <w:tc>
          <w:tcPr>
            <w:tcW w:w="841" w:type="dxa"/>
          </w:tcPr>
          <w:p w14:paraId="117EC367" w14:textId="77777777" w:rsidR="0027579B" w:rsidRDefault="0027579B" w:rsidP="0027579B">
            <w:pPr>
              <w:spacing w:line="240" w:lineRule="auto"/>
            </w:pPr>
            <w:r w:rsidRPr="00F91FBC">
              <w:rPr>
                <w:sz w:val="22"/>
                <w:szCs w:val="22"/>
              </w:rPr>
              <w:t>:</w:t>
            </w:r>
          </w:p>
        </w:tc>
        <w:tc>
          <w:tcPr>
            <w:tcW w:w="3071" w:type="dxa"/>
          </w:tcPr>
          <w:p w14:paraId="471B0DF9" w14:textId="77777777" w:rsidR="0027579B" w:rsidRPr="00244B5B" w:rsidRDefault="0027579B" w:rsidP="0027579B">
            <w:pPr>
              <w:spacing w:line="276" w:lineRule="auto"/>
              <w:jc w:val="center"/>
              <w:rPr>
                <w:sz w:val="22"/>
                <w:szCs w:val="22"/>
              </w:rPr>
            </w:pPr>
            <w:r>
              <w:rPr>
                <w:sz w:val="22"/>
                <w:szCs w:val="22"/>
              </w:rPr>
              <w:t>Düz</w:t>
            </w:r>
          </w:p>
        </w:tc>
      </w:tr>
      <w:tr w:rsidR="0027579B" w14:paraId="38D6CEC6" w14:textId="77777777" w:rsidTr="0027579B">
        <w:tc>
          <w:tcPr>
            <w:tcW w:w="2386" w:type="dxa"/>
          </w:tcPr>
          <w:p w14:paraId="7112AD5F" w14:textId="77777777" w:rsidR="0027579B" w:rsidRPr="00244B5B" w:rsidRDefault="0027579B" w:rsidP="0027579B">
            <w:pPr>
              <w:spacing w:line="276" w:lineRule="auto"/>
              <w:jc w:val="left"/>
              <w:rPr>
                <w:sz w:val="22"/>
                <w:szCs w:val="22"/>
              </w:rPr>
            </w:pPr>
            <w:r>
              <w:rPr>
                <w:sz w:val="22"/>
                <w:szCs w:val="22"/>
              </w:rPr>
              <w:t>Uzunluk</w:t>
            </w:r>
            <w:r w:rsidRPr="00244B5B">
              <w:rPr>
                <w:sz w:val="22"/>
                <w:szCs w:val="22"/>
              </w:rPr>
              <w:t xml:space="preserve"> (mm)</w:t>
            </w:r>
          </w:p>
        </w:tc>
        <w:tc>
          <w:tcPr>
            <w:tcW w:w="841" w:type="dxa"/>
          </w:tcPr>
          <w:p w14:paraId="7491FB7C" w14:textId="77777777" w:rsidR="0027579B" w:rsidRDefault="0027579B" w:rsidP="0027579B">
            <w:pPr>
              <w:spacing w:line="240" w:lineRule="auto"/>
            </w:pPr>
            <w:r w:rsidRPr="00F91FBC">
              <w:rPr>
                <w:sz w:val="22"/>
                <w:szCs w:val="22"/>
              </w:rPr>
              <w:t>:</w:t>
            </w:r>
          </w:p>
        </w:tc>
        <w:tc>
          <w:tcPr>
            <w:tcW w:w="3071" w:type="dxa"/>
          </w:tcPr>
          <w:p w14:paraId="1F69CC7E" w14:textId="77777777" w:rsidR="0027579B" w:rsidRPr="00244B5B" w:rsidRDefault="0027579B" w:rsidP="0027579B">
            <w:pPr>
              <w:spacing w:line="276" w:lineRule="auto"/>
              <w:jc w:val="center"/>
              <w:rPr>
                <w:sz w:val="22"/>
                <w:szCs w:val="22"/>
              </w:rPr>
            </w:pPr>
            <w:r w:rsidRPr="00244B5B">
              <w:rPr>
                <w:sz w:val="22"/>
                <w:szCs w:val="22"/>
              </w:rPr>
              <w:t>13 mm</w:t>
            </w:r>
          </w:p>
        </w:tc>
      </w:tr>
      <w:tr w:rsidR="0027579B" w14:paraId="64773B55" w14:textId="77777777" w:rsidTr="0027579B">
        <w:tc>
          <w:tcPr>
            <w:tcW w:w="2386" w:type="dxa"/>
          </w:tcPr>
          <w:p w14:paraId="23C742F8" w14:textId="77777777" w:rsidR="0027579B" w:rsidRPr="00244B5B" w:rsidRDefault="0027579B" w:rsidP="0027579B">
            <w:pPr>
              <w:spacing w:line="276" w:lineRule="auto"/>
              <w:jc w:val="left"/>
              <w:rPr>
                <w:sz w:val="22"/>
                <w:szCs w:val="22"/>
              </w:rPr>
            </w:pPr>
            <w:r>
              <w:rPr>
                <w:sz w:val="22"/>
                <w:szCs w:val="22"/>
              </w:rPr>
              <w:t>Çap</w:t>
            </w:r>
            <w:r w:rsidRPr="00244B5B">
              <w:rPr>
                <w:sz w:val="22"/>
                <w:szCs w:val="22"/>
              </w:rPr>
              <w:t xml:space="preserve"> (mm)</w:t>
            </w:r>
          </w:p>
        </w:tc>
        <w:tc>
          <w:tcPr>
            <w:tcW w:w="841" w:type="dxa"/>
          </w:tcPr>
          <w:p w14:paraId="2E60F10C" w14:textId="77777777" w:rsidR="0027579B" w:rsidRDefault="0027579B" w:rsidP="0027579B">
            <w:pPr>
              <w:spacing w:line="240" w:lineRule="auto"/>
            </w:pPr>
            <w:r w:rsidRPr="00F91FBC">
              <w:rPr>
                <w:sz w:val="22"/>
                <w:szCs w:val="22"/>
              </w:rPr>
              <w:t>:</w:t>
            </w:r>
          </w:p>
        </w:tc>
        <w:tc>
          <w:tcPr>
            <w:tcW w:w="3071" w:type="dxa"/>
          </w:tcPr>
          <w:p w14:paraId="580C21BD" w14:textId="77777777" w:rsidR="0027579B" w:rsidRPr="00244B5B" w:rsidRDefault="0027579B" w:rsidP="0027579B">
            <w:pPr>
              <w:spacing w:line="276" w:lineRule="auto"/>
              <w:jc w:val="center"/>
              <w:rPr>
                <w:sz w:val="22"/>
                <w:szCs w:val="22"/>
              </w:rPr>
            </w:pPr>
            <w:r w:rsidRPr="00244B5B">
              <w:rPr>
                <w:sz w:val="22"/>
                <w:szCs w:val="22"/>
              </w:rPr>
              <w:t>0.15 mm</w:t>
            </w:r>
          </w:p>
        </w:tc>
      </w:tr>
      <w:tr w:rsidR="0027579B" w14:paraId="30D7EA05" w14:textId="77777777" w:rsidTr="0027579B">
        <w:tc>
          <w:tcPr>
            <w:tcW w:w="2386" w:type="dxa"/>
          </w:tcPr>
          <w:p w14:paraId="4D2C0664" w14:textId="77777777" w:rsidR="0027579B" w:rsidRPr="00244B5B" w:rsidRDefault="0027579B" w:rsidP="0027579B">
            <w:pPr>
              <w:spacing w:line="276" w:lineRule="auto"/>
              <w:jc w:val="left"/>
              <w:rPr>
                <w:sz w:val="22"/>
                <w:szCs w:val="22"/>
              </w:rPr>
            </w:pPr>
            <w:r>
              <w:rPr>
                <w:sz w:val="22"/>
                <w:szCs w:val="22"/>
              </w:rPr>
              <w:t>En boy oranı</w:t>
            </w:r>
          </w:p>
        </w:tc>
        <w:tc>
          <w:tcPr>
            <w:tcW w:w="841" w:type="dxa"/>
          </w:tcPr>
          <w:p w14:paraId="2CFE145A" w14:textId="77777777" w:rsidR="0027579B" w:rsidRDefault="0027579B" w:rsidP="0027579B">
            <w:pPr>
              <w:spacing w:line="240" w:lineRule="auto"/>
            </w:pPr>
            <w:r w:rsidRPr="00F91FBC">
              <w:rPr>
                <w:sz w:val="22"/>
                <w:szCs w:val="22"/>
              </w:rPr>
              <w:t>:</w:t>
            </w:r>
          </w:p>
        </w:tc>
        <w:tc>
          <w:tcPr>
            <w:tcW w:w="3071" w:type="dxa"/>
          </w:tcPr>
          <w:p w14:paraId="2A5F9B5C" w14:textId="77777777" w:rsidR="0027579B" w:rsidRPr="00244B5B" w:rsidRDefault="0027579B" w:rsidP="0027579B">
            <w:pPr>
              <w:spacing w:line="276" w:lineRule="auto"/>
              <w:jc w:val="center"/>
              <w:rPr>
                <w:sz w:val="22"/>
                <w:szCs w:val="22"/>
              </w:rPr>
            </w:pPr>
            <w:r w:rsidRPr="00244B5B">
              <w:rPr>
                <w:sz w:val="22"/>
                <w:szCs w:val="22"/>
              </w:rPr>
              <w:t>87</w:t>
            </w:r>
          </w:p>
        </w:tc>
      </w:tr>
      <w:tr w:rsidR="0027579B" w14:paraId="3BDD81CF" w14:textId="77777777" w:rsidTr="0027579B">
        <w:tc>
          <w:tcPr>
            <w:tcW w:w="2386" w:type="dxa"/>
          </w:tcPr>
          <w:p w14:paraId="6639943C" w14:textId="77777777" w:rsidR="0027579B" w:rsidRPr="00244B5B" w:rsidRDefault="0027579B" w:rsidP="0027579B">
            <w:pPr>
              <w:spacing w:line="276" w:lineRule="auto"/>
              <w:jc w:val="left"/>
              <w:rPr>
                <w:sz w:val="22"/>
                <w:szCs w:val="22"/>
              </w:rPr>
            </w:pPr>
            <w:r>
              <w:rPr>
                <w:sz w:val="22"/>
                <w:szCs w:val="22"/>
              </w:rPr>
              <w:t>Özgül ağırlık</w:t>
            </w:r>
          </w:p>
        </w:tc>
        <w:tc>
          <w:tcPr>
            <w:tcW w:w="841" w:type="dxa"/>
          </w:tcPr>
          <w:p w14:paraId="49F8BA82" w14:textId="77777777" w:rsidR="0027579B" w:rsidRDefault="0027579B" w:rsidP="0027579B">
            <w:pPr>
              <w:spacing w:line="240" w:lineRule="auto"/>
            </w:pPr>
            <w:r w:rsidRPr="00F91FBC">
              <w:rPr>
                <w:sz w:val="22"/>
                <w:szCs w:val="22"/>
              </w:rPr>
              <w:t>:</w:t>
            </w:r>
          </w:p>
        </w:tc>
        <w:tc>
          <w:tcPr>
            <w:tcW w:w="3071" w:type="dxa"/>
          </w:tcPr>
          <w:p w14:paraId="6617D89A" w14:textId="77777777" w:rsidR="0027579B" w:rsidRPr="00244B5B" w:rsidRDefault="0027579B" w:rsidP="0027579B">
            <w:pPr>
              <w:spacing w:line="276" w:lineRule="auto"/>
              <w:jc w:val="center"/>
              <w:rPr>
                <w:sz w:val="22"/>
                <w:szCs w:val="22"/>
              </w:rPr>
            </w:pPr>
            <w:r w:rsidRPr="00244B5B">
              <w:rPr>
                <w:sz w:val="22"/>
                <w:szCs w:val="22"/>
              </w:rPr>
              <w:t>7.8</w:t>
            </w:r>
          </w:p>
        </w:tc>
      </w:tr>
      <w:tr w:rsidR="0027579B" w14:paraId="38A2EACD" w14:textId="77777777" w:rsidTr="0027579B">
        <w:tc>
          <w:tcPr>
            <w:tcW w:w="2386" w:type="dxa"/>
          </w:tcPr>
          <w:p w14:paraId="3BC9B153" w14:textId="77777777" w:rsidR="0027579B" w:rsidRPr="00244B5B" w:rsidRDefault="0027579B" w:rsidP="0027579B">
            <w:pPr>
              <w:spacing w:line="276" w:lineRule="auto"/>
              <w:jc w:val="left"/>
              <w:rPr>
                <w:sz w:val="22"/>
                <w:szCs w:val="22"/>
              </w:rPr>
            </w:pPr>
            <w:r>
              <w:rPr>
                <w:sz w:val="22"/>
                <w:szCs w:val="22"/>
              </w:rPr>
              <w:t xml:space="preserve">Çekme Dayanımı </w:t>
            </w:r>
            <w:r w:rsidRPr="00244B5B">
              <w:rPr>
                <w:sz w:val="22"/>
                <w:szCs w:val="22"/>
              </w:rPr>
              <w:t>(Mpa)</w:t>
            </w:r>
          </w:p>
        </w:tc>
        <w:tc>
          <w:tcPr>
            <w:tcW w:w="841" w:type="dxa"/>
          </w:tcPr>
          <w:p w14:paraId="43A48FCC" w14:textId="77777777" w:rsidR="0027579B" w:rsidRDefault="0027579B" w:rsidP="0027579B">
            <w:pPr>
              <w:spacing w:line="240" w:lineRule="auto"/>
            </w:pPr>
            <w:r w:rsidRPr="00F91FBC">
              <w:rPr>
                <w:sz w:val="22"/>
                <w:szCs w:val="22"/>
              </w:rPr>
              <w:t>:</w:t>
            </w:r>
          </w:p>
        </w:tc>
        <w:tc>
          <w:tcPr>
            <w:tcW w:w="3071" w:type="dxa"/>
          </w:tcPr>
          <w:p w14:paraId="1B2D6C5D" w14:textId="77777777" w:rsidR="0027579B" w:rsidRPr="00244B5B" w:rsidRDefault="0027579B" w:rsidP="0027579B">
            <w:pPr>
              <w:spacing w:line="276" w:lineRule="auto"/>
              <w:jc w:val="center"/>
              <w:rPr>
                <w:sz w:val="22"/>
                <w:szCs w:val="22"/>
              </w:rPr>
            </w:pPr>
            <w:r w:rsidRPr="00244B5B">
              <w:rPr>
                <w:sz w:val="22"/>
                <w:szCs w:val="22"/>
              </w:rPr>
              <w:t>3000</w:t>
            </w:r>
          </w:p>
        </w:tc>
      </w:tr>
      <w:tr w:rsidR="0027579B" w14:paraId="33C21839" w14:textId="77777777" w:rsidTr="0027579B">
        <w:tc>
          <w:tcPr>
            <w:tcW w:w="2386" w:type="dxa"/>
            <w:tcBorders>
              <w:bottom w:val="single" w:sz="8" w:space="0" w:color="auto"/>
            </w:tcBorders>
          </w:tcPr>
          <w:p w14:paraId="5D168B18" w14:textId="77777777" w:rsidR="0027579B" w:rsidRPr="00244B5B" w:rsidRDefault="0027579B" w:rsidP="0027579B">
            <w:pPr>
              <w:spacing w:line="276" w:lineRule="auto"/>
              <w:jc w:val="left"/>
              <w:rPr>
                <w:sz w:val="22"/>
                <w:szCs w:val="22"/>
              </w:rPr>
            </w:pPr>
            <w:r>
              <w:rPr>
                <w:sz w:val="22"/>
                <w:szCs w:val="22"/>
              </w:rPr>
              <w:t>Elastisite Modülü</w:t>
            </w:r>
            <w:r w:rsidRPr="00244B5B">
              <w:rPr>
                <w:sz w:val="22"/>
                <w:szCs w:val="22"/>
              </w:rPr>
              <w:t xml:space="preserve"> (GPa)</w:t>
            </w:r>
          </w:p>
        </w:tc>
        <w:tc>
          <w:tcPr>
            <w:tcW w:w="841" w:type="dxa"/>
            <w:tcBorders>
              <w:bottom w:val="single" w:sz="8" w:space="0" w:color="auto"/>
            </w:tcBorders>
          </w:tcPr>
          <w:p w14:paraId="44E302A4" w14:textId="77777777" w:rsidR="0027579B" w:rsidRDefault="0027579B" w:rsidP="0027579B">
            <w:pPr>
              <w:spacing w:line="240" w:lineRule="auto"/>
            </w:pPr>
            <w:r w:rsidRPr="00F91FBC">
              <w:rPr>
                <w:sz w:val="22"/>
                <w:szCs w:val="22"/>
              </w:rPr>
              <w:t>:</w:t>
            </w:r>
          </w:p>
        </w:tc>
        <w:tc>
          <w:tcPr>
            <w:tcW w:w="3071" w:type="dxa"/>
            <w:tcBorders>
              <w:bottom w:val="single" w:sz="8" w:space="0" w:color="auto"/>
            </w:tcBorders>
          </w:tcPr>
          <w:p w14:paraId="53E92F22" w14:textId="77777777" w:rsidR="0027579B" w:rsidRPr="00244B5B" w:rsidRDefault="0027579B" w:rsidP="0027579B">
            <w:pPr>
              <w:spacing w:line="276" w:lineRule="auto"/>
              <w:jc w:val="center"/>
              <w:rPr>
                <w:sz w:val="22"/>
                <w:szCs w:val="22"/>
              </w:rPr>
            </w:pPr>
            <w:r w:rsidRPr="00244B5B">
              <w:rPr>
                <w:sz w:val="22"/>
                <w:szCs w:val="22"/>
              </w:rPr>
              <w:t>200</w:t>
            </w:r>
          </w:p>
        </w:tc>
      </w:tr>
    </w:tbl>
    <w:p w14:paraId="756BDD92" w14:textId="77777777" w:rsidR="00566EC5" w:rsidRDefault="00670F3D" w:rsidP="00E7500A">
      <w:pPr>
        <w:pStyle w:val="Balk3"/>
      </w:pPr>
      <w:bookmarkStart w:id="409" w:name="_Toc32601489"/>
      <w:bookmarkEnd w:id="408"/>
      <w:r>
        <w:lastRenderedPageBreak/>
        <w:t>Su</w:t>
      </w:r>
      <w:bookmarkEnd w:id="409"/>
    </w:p>
    <w:p w14:paraId="4620310F" w14:textId="3BA8F9A3" w:rsidR="00670F3D" w:rsidRPr="002B7D04" w:rsidRDefault="0027579B" w:rsidP="00EF5352">
      <w:pPr>
        <w:spacing w:after="360"/>
      </w:pPr>
      <w:bookmarkStart w:id="410" w:name="_Toc26060283"/>
      <w:bookmarkStart w:id="411" w:name="_Toc23957332"/>
      <w:bookmarkStart w:id="412" w:name="_Toc23958189"/>
      <w:bookmarkStart w:id="413" w:name="_Toc23959468"/>
      <w:proofErr w:type="gramStart"/>
      <w:r>
        <w:t>Betonun</w:t>
      </w:r>
      <w:r w:rsidR="00670F3D" w:rsidRPr="002B7D04">
        <w:t xml:space="preserve"> 20</w:t>
      </w:r>
      <w:r w:rsidR="00E866B0">
        <w:t xml:space="preserve"> </w:t>
      </w:r>
      <w:r w:rsidR="00091CF7">
        <w:t>º</w:t>
      </w:r>
      <w:r w:rsidR="00670F3D" w:rsidRPr="002B7D04">
        <w:t xml:space="preserve">C sıcaklıkta karıştırmak için </w:t>
      </w:r>
      <w:r>
        <w:t xml:space="preserve">Kastamonu Üniversitesi kampüsü </w:t>
      </w:r>
      <w:r w:rsidR="00670F3D" w:rsidRPr="002B7D04">
        <w:t>musluk suyunu kullnılmıştır.</w:t>
      </w:r>
      <w:proofErr w:type="gramEnd"/>
      <w:r w:rsidR="00670F3D" w:rsidRPr="002B7D04">
        <w:t xml:space="preserve"> </w:t>
      </w:r>
      <w:proofErr w:type="gramStart"/>
      <w:r w:rsidR="00670F3D" w:rsidRPr="002B7D04">
        <w:t>Kullanılan suyun ASTM C 1602 şartnamesine göre uygunluğuna dikkat edilmiştir.</w:t>
      </w:r>
      <w:bookmarkEnd w:id="410"/>
      <w:proofErr w:type="gramEnd"/>
      <w:r w:rsidR="00670F3D" w:rsidRPr="002B7D04">
        <w:t xml:space="preserve">  </w:t>
      </w:r>
    </w:p>
    <w:p w14:paraId="5C06F293" w14:textId="77777777" w:rsidR="00B402AF" w:rsidRDefault="00670F3D" w:rsidP="00E7500A">
      <w:pPr>
        <w:pStyle w:val="Balk3"/>
      </w:pPr>
      <w:bookmarkStart w:id="414" w:name="_Toc32601490"/>
      <w:r>
        <w:t>Kimyasal Katkılar</w:t>
      </w:r>
      <w:bookmarkEnd w:id="411"/>
      <w:bookmarkEnd w:id="412"/>
      <w:bookmarkEnd w:id="413"/>
      <w:bookmarkEnd w:id="414"/>
    </w:p>
    <w:p w14:paraId="1194E159" w14:textId="632E4221" w:rsidR="00670F3D" w:rsidRDefault="00670F3D" w:rsidP="00B45553">
      <w:pPr>
        <w:spacing w:after="360"/>
      </w:pPr>
      <w:r>
        <w:t xml:space="preserve">Çalışmamızda katkı maddesi olarak yüksek oranda su azaltıcı (HRWR) kullanılmıştır Kullanılan </w:t>
      </w:r>
      <w:r w:rsidR="00B867E1">
        <w:t>PE</w:t>
      </w:r>
      <w:r>
        <w:t xml:space="preserve"> </w:t>
      </w:r>
      <w:r w:rsidR="00FD2385">
        <w:fldChar w:fldCharType="begin" w:fldLock="1"/>
      </w:r>
      <w:r w:rsidR="00DD0C44">
        <w:instrText>ADDIN CSL_CITATION {"citationItems":[{"id":"ITEM-1","itemData":{"author":[{"dropping-particle":"","family":"ASTM C 494","given":"","non-dropping-particle":"","parse-names":false,"suffix":""}],"container-title":"ASTM International","id":"ITEM-1","issued":{"date-parts":[["2004"]]},"page":"1-9","publisher-place":"West Conshohocken","title":"Standard Specification for Chemical Admixtures for Concrete","type":"patent"},"uris":["http://www.mendeley.com/documents/?uuid=708c5d18-e3de-47ed-bbf6-cdb45e097979"]}],"mendeley":{"formattedCitation":"(ASTM C 494, 2004)","plainTextFormattedCitation":"(ASTM C 494, 2004)","previouslyFormattedCitation":"(ASTM C 494, 2004)"},"properties":{"noteIndex":0},"schema":"https://github.com/citation-style-language/schema/raw/master/csl-citation.json"}</w:instrText>
      </w:r>
      <w:r w:rsidR="00FD2385">
        <w:fldChar w:fldCharType="separate"/>
      </w:r>
      <w:r w:rsidR="00FD2385" w:rsidRPr="00FD2385">
        <w:rPr>
          <w:noProof/>
        </w:rPr>
        <w:t>(ASTM C 494, 2004)</w:t>
      </w:r>
      <w:r w:rsidR="00FD2385">
        <w:fldChar w:fldCharType="end"/>
      </w:r>
      <w:r>
        <w:t xml:space="preserve"> standardına göre seçilmiş olan bir poli-karboksilattır. </w:t>
      </w:r>
      <w:proofErr w:type="gramStart"/>
      <w:r>
        <w:t>A ve F tiplerinde HRWR de katkı maddesi olarak kullanılmıştır.</w:t>
      </w:r>
      <w:proofErr w:type="gramEnd"/>
      <w:r>
        <w:t xml:space="preserve"> </w:t>
      </w:r>
      <w:proofErr w:type="gramStart"/>
      <w:r>
        <w:t xml:space="preserve">Bu çalışmada, </w:t>
      </w:r>
      <w:r w:rsidR="0027579B">
        <w:t>Ş</w:t>
      </w:r>
      <w:r>
        <w:t>ekil 3.</w:t>
      </w:r>
      <w:r w:rsidR="002479B4">
        <w:t>7</w:t>
      </w:r>
      <w:r w:rsidR="0027579B">
        <w:t xml:space="preserve">'de gösterilen </w:t>
      </w:r>
      <w:r>
        <w:t>Chryso® Lab Bet 8109' kullanılmıştır.</w:t>
      </w:r>
      <w:proofErr w:type="gramEnd"/>
      <w:r>
        <w:t xml:space="preserve"> </w:t>
      </w:r>
      <w:proofErr w:type="gramStart"/>
      <w:r>
        <w:t>HRWR özellikleri, şirketin web sitesinden elde edilen Tablo 3.7'de verilmiştir</w:t>
      </w:r>
      <w:r w:rsidR="0027579B">
        <w:t xml:space="preserve"> </w:t>
      </w:r>
      <w:r w:rsidR="00B45553" w:rsidRPr="00B45553">
        <w:t>(URL-</w:t>
      </w:r>
      <w:r w:rsidR="00B45553">
        <w:t xml:space="preserve"> 4</w:t>
      </w:r>
      <w:r w:rsidR="00B45553" w:rsidRPr="00B45553">
        <w:t>, 2019)</w:t>
      </w:r>
      <w:r w:rsidR="00B45553">
        <w:t>.</w:t>
      </w:r>
      <w:proofErr w:type="gramEnd"/>
    </w:p>
    <w:tbl>
      <w:tblPr>
        <w:tblStyle w:val="TableGrid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05"/>
        <w:gridCol w:w="4105"/>
      </w:tblGrid>
      <w:tr w:rsidR="0088583A" w:rsidRPr="0088583A" w14:paraId="25E80FA1" w14:textId="77777777" w:rsidTr="005A1A76">
        <w:tc>
          <w:tcPr>
            <w:tcW w:w="4105" w:type="dxa"/>
          </w:tcPr>
          <w:p w14:paraId="1795D50C" w14:textId="77777777" w:rsidR="0088583A" w:rsidRPr="0088583A" w:rsidRDefault="0088583A" w:rsidP="00100AB1">
            <w:pPr>
              <w:spacing w:line="240" w:lineRule="auto"/>
              <w:jc w:val="right"/>
            </w:pPr>
            <w:r w:rsidRPr="0088583A">
              <w:rPr>
                <w:noProof/>
                <w:lang w:val="tr-TR" w:eastAsia="tr-TR"/>
              </w:rPr>
              <w:drawing>
                <wp:inline distT="0" distB="0" distL="0" distR="0" wp14:anchorId="19EE67B5" wp14:editId="64AA4ECC">
                  <wp:extent cx="1966770" cy="1476000"/>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CE.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966770" cy="1476000"/>
                          </a:xfrm>
                          <a:prstGeom prst="rect">
                            <a:avLst/>
                          </a:prstGeom>
                        </pic:spPr>
                      </pic:pic>
                    </a:graphicData>
                  </a:graphic>
                </wp:inline>
              </w:drawing>
            </w:r>
          </w:p>
        </w:tc>
        <w:tc>
          <w:tcPr>
            <w:tcW w:w="4105" w:type="dxa"/>
          </w:tcPr>
          <w:p w14:paraId="6A1AEC4C" w14:textId="77777777" w:rsidR="0088583A" w:rsidRPr="0088583A" w:rsidRDefault="0088583A" w:rsidP="00100AB1">
            <w:pPr>
              <w:spacing w:line="240" w:lineRule="auto"/>
              <w:jc w:val="left"/>
            </w:pPr>
            <w:r w:rsidRPr="0088583A">
              <w:rPr>
                <w:noProof/>
                <w:lang w:val="tr-TR" w:eastAsia="tr-TR"/>
              </w:rPr>
              <w:drawing>
                <wp:inline distT="0" distB="0" distL="0" distR="0" wp14:anchorId="1BD68F8D" wp14:editId="3FBC442E">
                  <wp:extent cx="1458000" cy="1944000"/>
                  <wp:effectExtent l="4762"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SC01409.JPG"/>
                          <pic:cNvPicPr preferRelativeResize="0"/>
                        </pic:nvPicPr>
                        <pic:blipFill>
                          <a:blip r:embed="rId60" cstate="print">
                            <a:extLst>
                              <a:ext uri="{28A0092B-C50C-407E-A947-70E740481C1C}">
                                <a14:useLocalDpi xmlns:a14="http://schemas.microsoft.com/office/drawing/2010/main" val="0"/>
                              </a:ext>
                            </a:extLst>
                          </a:blip>
                          <a:stretch>
                            <a:fillRect/>
                          </a:stretch>
                        </pic:blipFill>
                        <pic:spPr>
                          <a:xfrm rot="5400000">
                            <a:off x="0" y="0"/>
                            <a:ext cx="1458000" cy="1944000"/>
                          </a:xfrm>
                          <a:prstGeom prst="rect">
                            <a:avLst/>
                          </a:prstGeom>
                        </pic:spPr>
                      </pic:pic>
                    </a:graphicData>
                  </a:graphic>
                </wp:inline>
              </w:drawing>
            </w:r>
          </w:p>
        </w:tc>
      </w:tr>
    </w:tbl>
    <w:p w14:paraId="52AC5C2B" w14:textId="77777777" w:rsidR="003E3050" w:rsidRDefault="003E3050" w:rsidP="0088583A">
      <w:pPr>
        <w:keepNext/>
        <w:spacing w:line="240" w:lineRule="auto"/>
      </w:pPr>
    </w:p>
    <w:p w14:paraId="3958BECE" w14:textId="7282B574" w:rsidR="00CC6036" w:rsidRPr="00B47D34" w:rsidRDefault="000B7353" w:rsidP="000B7353">
      <w:pPr>
        <w:pStyle w:val="ResimYazs"/>
        <w:rPr>
          <w:rStyle w:val="HafifVurgulama"/>
        </w:rPr>
      </w:pPr>
      <w:bookmarkStart w:id="415" w:name="_Toc30347403"/>
      <w:bookmarkStart w:id="416" w:name="_Toc30349540"/>
      <w:bookmarkStart w:id="417" w:name="_Toc32601608"/>
      <w:proofErr w:type="gramStart"/>
      <w:r w:rsidRPr="00B47D34">
        <w:rPr>
          <w:sz w:val="22"/>
          <w:szCs w:val="22"/>
        </w:rPr>
        <w:t xml:space="preserve">Şekil </w:t>
      </w:r>
      <w:r w:rsidR="003D66AE" w:rsidRPr="00B47D34">
        <w:rPr>
          <w:sz w:val="22"/>
          <w:szCs w:val="22"/>
        </w:rPr>
        <w:fldChar w:fldCharType="begin"/>
      </w:r>
      <w:r w:rsidR="003D66AE" w:rsidRPr="00B47D34">
        <w:rPr>
          <w:sz w:val="22"/>
          <w:szCs w:val="22"/>
        </w:rPr>
        <w:instrText xml:space="preserve"> STYLEREF 1 \s </w:instrText>
      </w:r>
      <w:r w:rsidR="003D66AE" w:rsidRPr="00B47D34">
        <w:rPr>
          <w:sz w:val="22"/>
          <w:szCs w:val="22"/>
        </w:rPr>
        <w:fldChar w:fldCharType="separate"/>
      </w:r>
      <w:r w:rsidR="003D66AE" w:rsidRPr="00B47D34">
        <w:rPr>
          <w:noProof/>
          <w:sz w:val="22"/>
          <w:szCs w:val="22"/>
          <w:cs/>
        </w:rPr>
        <w:t>‎</w:t>
      </w:r>
      <w:r w:rsidR="003D66AE" w:rsidRPr="00B47D34">
        <w:rPr>
          <w:noProof/>
          <w:sz w:val="22"/>
          <w:szCs w:val="22"/>
        </w:rPr>
        <w:t>3</w:t>
      </w:r>
      <w:r w:rsidR="003D66AE" w:rsidRPr="00B47D34">
        <w:rPr>
          <w:sz w:val="22"/>
          <w:szCs w:val="22"/>
        </w:rPr>
        <w:fldChar w:fldCharType="end"/>
      </w:r>
      <w:r w:rsidR="003D66AE" w:rsidRPr="00B47D34">
        <w:rPr>
          <w:sz w:val="22"/>
          <w:szCs w:val="22"/>
        </w:rPr>
        <w:t>.</w:t>
      </w:r>
      <w:proofErr w:type="gramEnd"/>
      <w:r w:rsidR="003D66AE" w:rsidRPr="00B47D34">
        <w:rPr>
          <w:sz w:val="22"/>
          <w:szCs w:val="22"/>
        </w:rPr>
        <w:fldChar w:fldCharType="begin"/>
      </w:r>
      <w:r w:rsidR="003D66AE" w:rsidRPr="00B47D34">
        <w:rPr>
          <w:sz w:val="22"/>
          <w:szCs w:val="22"/>
        </w:rPr>
        <w:instrText xml:space="preserve"> SEQ Şekil \* ARABIC \s 1 </w:instrText>
      </w:r>
      <w:r w:rsidR="003D66AE" w:rsidRPr="00B47D34">
        <w:rPr>
          <w:sz w:val="22"/>
          <w:szCs w:val="22"/>
        </w:rPr>
        <w:fldChar w:fldCharType="separate"/>
      </w:r>
      <w:r w:rsidR="003D66AE" w:rsidRPr="00B47D34">
        <w:rPr>
          <w:noProof/>
          <w:sz w:val="22"/>
          <w:szCs w:val="22"/>
        </w:rPr>
        <w:t>7</w:t>
      </w:r>
      <w:r w:rsidR="003D66AE" w:rsidRPr="00B47D34">
        <w:rPr>
          <w:sz w:val="22"/>
          <w:szCs w:val="22"/>
        </w:rPr>
        <w:fldChar w:fldCharType="end"/>
      </w:r>
      <w:r w:rsidR="002479B4" w:rsidRPr="00B47D34">
        <w:rPr>
          <w:rStyle w:val="HafifVurgulama"/>
        </w:rPr>
        <w:t>.</w:t>
      </w:r>
      <w:r w:rsidR="003E3050" w:rsidRPr="00B47D34">
        <w:rPr>
          <w:rStyle w:val="HafifVurgulama"/>
        </w:rPr>
        <w:t xml:space="preserve"> </w:t>
      </w:r>
      <w:r w:rsidR="008754EA" w:rsidRPr="00B47D34">
        <w:rPr>
          <w:rStyle w:val="HafifVurgulama"/>
        </w:rPr>
        <w:t>UYPB</w:t>
      </w:r>
      <w:r w:rsidR="00670F3D" w:rsidRPr="00B47D34">
        <w:rPr>
          <w:rStyle w:val="HafifVurgulama"/>
        </w:rPr>
        <w:t xml:space="preserve"> karışımında kullanılan </w:t>
      </w:r>
      <w:r w:rsidR="003E3050" w:rsidRPr="00B47D34">
        <w:rPr>
          <w:rStyle w:val="HafifVurgulama"/>
        </w:rPr>
        <w:t>HRWR</w:t>
      </w:r>
      <w:bookmarkEnd w:id="415"/>
      <w:bookmarkEnd w:id="416"/>
      <w:bookmarkEnd w:id="417"/>
    </w:p>
    <w:p w14:paraId="1C9CAEDE" w14:textId="4FDA5742" w:rsidR="0088583A" w:rsidRPr="00B47D34" w:rsidRDefault="00B47D34" w:rsidP="00B47D34">
      <w:pPr>
        <w:pStyle w:val="ResimYazs"/>
        <w:spacing w:after="0"/>
        <w:jc w:val="left"/>
        <w:rPr>
          <w:i/>
          <w:iCs/>
          <w:sz w:val="22"/>
          <w:szCs w:val="22"/>
        </w:rPr>
      </w:pPr>
      <w:bookmarkStart w:id="418" w:name="_Toc30363405"/>
      <w:bookmarkStart w:id="419" w:name="_Toc32601664"/>
      <w:proofErr w:type="gramStart"/>
      <w:r w:rsidRPr="00B47D34">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7</w:t>
      </w:r>
      <w:r w:rsidR="005F6BE8">
        <w:rPr>
          <w:sz w:val="22"/>
          <w:szCs w:val="22"/>
        </w:rPr>
        <w:fldChar w:fldCharType="end"/>
      </w:r>
      <w:r w:rsidR="002479B4" w:rsidRPr="00B47D34">
        <w:rPr>
          <w:noProof/>
          <w:sz w:val="22"/>
          <w:szCs w:val="22"/>
        </w:rPr>
        <w:t>.</w:t>
      </w:r>
      <w:r w:rsidR="00562F2D" w:rsidRPr="00B47D34">
        <w:rPr>
          <w:sz w:val="22"/>
          <w:szCs w:val="22"/>
        </w:rPr>
        <w:t xml:space="preserve"> </w:t>
      </w:r>
      <w:r w:rsidR="003E3050" w:rsidRPr="00B47D34">
        <w:rPr>
          <w:i/>
          <w:iCs/>
          <w:sz w:val="22"/>
          <w:szCs w:val="22"/>
        </w:rPr>
        <w:t xml:space="preserve">HRWR </w:t>
      </w:r>
      <w:r w:rsidR="00670F3D" w:rsidRPr="00B47D34">
        <w:rPr>
          <w:i/>
          <w:iCs/>
          <w:sz w:val="22"/>
          <w:szCs w:val="22"/>
        </w:rPr>
        <w:t>özellikleri</w:t>
      </w:r>
      <w:bookmarkEnd w:id="418"/>
      <w:bookmarkEnd w:id="419"/>
    </w:p>
    <w:p w14:paraId="256B9527" w14:textId="77777777" w:rsidR="000F0DF7" w:rsidRPr="000F0DF7" w:rsidRDefault="000F0DF7" w:rsidP="000F0DF7">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5"/>
        <w:gridCol w:w="905"/>
        <w:gridCol w:w="3502"/>
      </w:tblGrid>
      <w:tr w:rsidR="0027579B" w14:paraId="7A921213" w14:textId="77777777" w:rsidTr="0027579B">
        <w:tc>
          <w:tcPr>
            <w:tcW w:w="1755" w:type="dxa"/>
            <w:tcBorders>
              <w:top w:val="single" w:sz="8" w:space="0" w:color="auto"/>
            </w:tcBorders>
          </w:tcPr>
          <w:p w14:paraId="41ED3FCF" w14:textId="77777777" w:rsidR="0027579B" w:rsidRPr="00AF483D" w:rsidRDefault="0027579B" w:rsidP="000F0DF7">
            <w:pPr>
              <w:spacing w:line="276" w:lineRule="auto"/>
              <w:jc w:val="left"/>
              <w:rPr>
                <w:sz w:val="22"/>
                <w:szCs w:val="22"/>
              </w:rPr>
            </w:pPr>
            <w:r>
              <w:rPr>
                <w:sz w:val="22"/>
                <w:szCs w:val="22"/>
              </w:rPr>
              <w:t>Ürün Tipi</w:t>
            </w:r>
          </w:p>
        </w:tc>
        <w:tc>
          <w:tcPr>
            <w:tcW w:w="905" w:type="dxa"/>
            <w:tcBorders>
              <w:top w:val="single" w:sz="8" w:space="0" w:color="auto"/>
            </w:tcBorders>
          </w:tcPr>
          <w:p w14:paraId="45B5B4C7" w14:textId="77777777" w:rsidR="0027579B" w:rsidRDefault="0027579B" w:rsidP="000F0DF7">
            <w:pPr>
              <w:spacing w:line="276" w:lineRule="auto"/>
            </w:pPr>
            <w:r w:rsidRPr="00AE6694">
              <w:rPr>
                <w:sz w:val="22"/>
                <w:szCs w:val="22"/>
              </w:rPr>
              <w:t>:</w:t>
            </w:r>
          </w:p>
        </w:tc>
        <w:tc>
          <w:tcPr>
            <w:tcW w:w="3502" w:type="dxa"/>
            <w:tcBorders>
              <w:top w:val="single" w:sz="8" w:space="0" w:color="auto"/>
            </w:tcBorders>
          </w:tcPr>
          <w:p w14:paraId="66E50231" w14:textId="77777777" w:rsidR="0027579B" w:rsidRPr="00AF483D" w:rsidRDefault="0027579B" w:rsidP="000F0DF7">
            <w:pPr>
              <w:spacing w:line="276" w:lineRule="auto"/>
              <w:jc w:val="center"/>
              <w:rPr>
                <w:sz w:val="22"/>
                <w:szCs w:val="22"/>
              </w:rPr>
            </w:pPr>
            <w:r w:rsidRPr="00AF483D">
              <w:rPr>
                <w:sz w:val="22"/>
                <w:szCs w:val="22"/>
              </w:rPr>
              <w:t>CHRYSO</w:t>
            </w:r>
            <w:r w:rsidRPr="00AF483D">
              <w:rPr>
                <w:sz w:val="22"/>
                <w:szCs w:val="22"/>
                <w:vertAlign w:val="superscript"/>
              </w:rPr>
              <w:t>®</w:t>
            </w:r>
            <w:r w:rsidRPr="00AF483D">
              <w:rPr>
                <w:sz w:val="22"/>
                <w:szCs w:val="22"/>
              </w:rPr>
              <w:t xml:space="preserve"> Lab Bet 8109</w:t>
            </w:r>
          </w:p>
        </w:tc>
      </w:tr>
      <w:tr w:rsidR="0027579B" w14:paraId="445AA9C6" w14:textId="77777777" w:rsidTr="0027579B">
        <w:tc>
          <w:tcPr>
            <w:tcW w:w="1755" w:type="dxa"/>
          </w:tcPr>
          <w:p w14:paraId="50CC61E8" w14:textId="77777777" w:rsidR="0027579B" w:rsidRPr="00AF483D" w:rsidRDefault="0027579B" w:rsidP="000F0DF7">
            <w:pPr>
              <w:spacing w:line="276" w:lineRule="auto"/>
              <w:jc w:val="left"/>
              <w:rPr>
                <w:sz w:val="22"/>
                <w:szCs w:val="22"/>
              </w:rPr>
            </w:pPr>
            <w:r w:rsidRPr="00AF483D">
              <w:rPr>
                <w:sz w:val="22"/>
                <w:szCs w:val="22"/>
              </w:rPr>
              <w:t>Ba</w:t>
            </w:r>
            <w:r>
              <w:rPr>
                <w:sz w:val="22"/>
                <w:szCs w:val="22"/>
              </w:rPr>
              <w:t>z</w:t>
            </w:r>
          </w:p>
        </w:tc>
        <w:tc>
          <w:tcPr>
            <w:tcW w:w="905" w:type="dxa"/>
          </w:tcPr>
          <w:p w14:paraId="4BD4D6A0" w14:textId="77777777" w:rsidR="0027579B" w:rsidRDefault="0027579B" w:rsidP="000F0DF7">
            <w:pPr>
              <w:spacing w:line="276" w:lineRule="auto"/>
            </w:pPr>
            <w:r w:rsidRPr="00AE6694">
              <w:rPr>
                <w:sz w:val="22"/>
                <w:szCs w:val="22"/>
              </w:rPr>
              <w:t>:</w:t>
            </w:r>
          </w:p>
        </w:tc>
        <w:tc>
          <w:tcPr>
            <w:tcW w:w="3502" w:type="dxa"/>
          </w:tcPr>
          <w:p w14:paraId="3F3A8DB2" w14:textId="77777777" w:rsidR="0027579B" w:rsidRPr="00AF483D" w:rsidRDefault="0027579B" w:rsidP="000F0DF7">
            <w:pPr>
              <w:spacing w:line="276" w:lineRule="auto"/>
              <w:jc w:val="center"/>
              <w:rPr>
                <w:sz w:val="22"/>
                <w:szCs w:val="22"/>
              </w:rPr>
            </w:pPr>
            <w:r w:rsidRPr="00AF483D">
              <w:rPr>
                <w:sz w:val="22"/>
                <w:szCs w:val="22"/>
              </w:rPr>
              <w:t>polycarboxylate</w:t>
            </w:r>
          </w:p>
        </w:tc>
      </w:tr>
      <w:tr w:rsidR="0027579B" w14:paraId="37E39528" w14:textId="77777777" w:rsidTr="0027579B">
        <w:tc>
          <w:tcPr>
            <w:tcW w:w="1755" w:type="dxa"/>
          </w:tcPr>
          <w:p w14:paraId="652FEF0A" w14:textId="77777777" w:rsidR="0027579B" w:rsidRPr="00AF483D" w:rsidRDefault="0027579B" w:rsidP="000F0DF7">
            <w:pPr>
              <w:spacing w:line="276" w:lineRule="auto"/>
              <w:jc w:val="left"/>
              <w:rPr>
                <w:sz w:val="22"/>
                <w:szCs w:val="22"/>
              </w:rPr>
            </w:pPr>
            <w:r>
              <w:rPr>
                <w:sz w:val="22"/>
                <w:szCs w:val="22"/>
              </w:rPr>
              <w:t>Renk</w:t>
            </w:r>
          </w:p>
        </w:tc>
        <w:tc>
          <w:tcPr>
            <w:tcW w:w="905" w:type="dxa"/>
          </w:tcPr>
          <w:p w14:paraId="7AF231DD" w14:textId="77777777" w:rsidR="0027579B" w:rsidRDefault="0027579B" w:rsidP="000F0DF7">
            <w:pPr>
              <w:spacing w:line="276" w:lineRule="auto"/>
            </w:pPr>
            <w:r w:rsidRPr="00AE6694">
              <w:rPr>
                <w:sz w:val="22"/>
                <w:szCs w:val="22"/>
              </w:rPr>
              <w:t>:</w:t>
            </w:r>
          </w:p>
        </w:tc>
        <w:tc>
          <w:tcPr>
            <w:tcW w:w="3502" w:type="dxa"/>
          </w:tcPr>
          <w:p w14:paraId="386FE651" w14:textId="77777777" w:rsidR="0027579B" w:rsidRPr="00AF483D" w:rsidRDefault="0027579B" w:rsidP="000F0DF7">
            <w:pPr>
              <w:spacing w:line="276" w:lineRule="auto"/>
              <w:jc w:val="center"/>
              <w:rPr>
                <w:sz w:val="22"/>
                <w:szCs w:val="22"/>
              </w:rPr>
            </w:pPr>
            <w:r w:rsidRPr="00AF483D">
              <w:rPr>
                <w:sz w:val="22"/>
                <w:szCs w:val="22"/>
              </w:rPr>
              <w:t xml:space="preserve"> </w:t>
            </w:r>
            <w:r>
              <w:rPr>
                <w:sz w:val="22"/>
                <w:szCs w:val="22"/>
              </w:rPr>
              <w:t>Açık Kahverengi</w:t>
            </w:r>
          </w:p>
        </w:tc>
      </w:tr>
      <w:tr w:rsidR="0027579B" w14:paraId="239069EC" w14:textId="77777777" w:rsidTr="0027579B">
        <w:tc>
          <w:tcPr>
            <w:tcW w:w="1755" w:type="dxa"/>
          </w:tcPr>
          <w:p w14:paraId="30DDF04E" w14:textId="77777777" w:rsidR="0027579B" w:rsidRPr="00AF483D" w:rsidRDefault="0027579B" w:rsidP="000F0DF7">
            <w:pPr>
              <w:spacing w:line="276" w:lineRule="auto"/>
              <w:jc w:val="left"/>
              <w:rPr>
                <w:sz w:val="22"/>
                <w:szCs w:val="22"/>
              </w:rPr>
            </w:pPr>
            <w:r>
              <w:rPr>
                <w:sz w:val="22"/>
                <w:szCs w:val="22"/>
              </w:rPr>
              <w:t>Özgül Ağırlık</w:t>
            </w:r>
          </w:p>
        </w:tc>
        <w:tc>
          <w:tcPr>
            <w:tcW w:w="905" w:type="dxa"/>
          </w:tcPr>
          <w:p w14:paraId="4D58B2D5" w14:textId="77777777" w:rsidR="0027579B" w:rsidRDefault="0027579B" w:rsidP="000F0DF7">
            <w:pPr>
              <w:spacing w:line="276" w:lineRule="auto"/>
            </w:pPr>
            <w:r w:rsidRPr="00AE6694">
              <w:rPr>
                <w:sz w:val="22"/>
                <w:szCs w:val="22"/>
              </w:rPr>
              <w:t>:</w:t>
            </w:r>
          </w:p>
        </w:tc>
        <w:tc>
          <w:tcPr>
            <w:tcW w:w="3502" w:type="dxa"/>
          </w:tcPr>
          <w:p w14:paraId="5ED16EB1" w14:textId="77777777" w:rsidR="0027579B" w:rsidRPr="00AF483D" w:rsidRDefault="0027579B" w:rsidP="000F0DF7">
            <w:pPr>
              <w:spacing w:line="276" w:lineRule="auto"/>
              <w:jc w:val="center"/>
              <w:rPr>
                <w:sz w:val="22"/>
                <w:szCs w:val="22"/>
              </w:rPr>
            </w:pPr>
            <w:r w:rsidRPr="00AF483D">
              <w:rPr>
                <w:sz w:val="22"/>
                <w:szCs w:val="22"/>
              </w:rPr>
              <w:t>1.082 ± 0.02</w:t>
            </w:r>
          </w:p>
        </w:tc>
      </w:tr>
      <w:tr w:rsidR="0027579B" w14:paraId="48341760" w14:textId="77777777" w:rsidTr="0027579B">
        <w:tc>
          <w:tcPr>
            <w:tcW w:w="1755" w:type="dxa"/>
          </w:tcPr>
          <w:p w14:paraId="763C529B" w14:textId="77777777" w:rsidR="0027579B" w:rsidRPr="00AF483D" w:rsidRDefault="0027579B" w:rsidP="000F0DF7">
            <w:pPr>
              <w:spacing w:line="276" w:lineRule="auto"/>
              <w:jc w:val="left"/>
              <w:rPr>
                <w:sz w:val="22"/>
                <w:szCs w:val="22"/>
              </w:rPr>
            </w:pPr>
            <w:r>
              <w:rPr>
                <w:sz w:val="22"/>
                <w:szCs w:val="22"/>
              </w:rPr>
              <w:t>Yoğunluk</w:t>
            </w:r>
          </w:p>
        </w:tc>
        <w:tc>
          <w:tcPr>
            <w:tcW w:w="905" w:type="dxa"/>
          </w:tcPr>
          <w:p w14:paraId="0339F647" w14:textId="77777777" w:rsidR="0027579B" w:rsidRDefault="0027579B" w:rsidP="000F0DF7">
            <w:pPr>
              <w:spacing w:line="276" w:lineRule="auto"/>
            </w:pPr>
            <w:r w:rsidRPr="00AE6694">
              <w:rPr>
                <w:sz w:val="22"/>
                <w:szCs w:val="22"/>
              </w:rPr>
              <w:t>:</w:t>
            </w:r>
          </w:p>
        </w:tc>
        <w:tc>
          <w:tcPr>
            <w:tcW w:w="3502" w:type="dxa"/>
          </w:tcPr>
          <w:p w14:paraId="61A9BFE8" w14:textId="77777777" w:rsidR="0027579B" w:rsidRPr="00AF483D" w:rsidRDefault="0027579B" w:rsidP="000F0DF7">
            <w:pPr>
              <w:spacing w:line="276" w:lineRule="auto"/>
              <w:jc w:val="center"/>
              <w:rPr>
                <w:sz w:val="22"/>
                <w:szCs w:val="22"/>
              </w:rPr>
            </w:pPr>
            <w:r w:rsidRPr="00AF483D">
              <w:rPr>
                <w:sz w:val="22"/>
                <w:szCs w:val="22"/>
              </w:rPr>
              <w:t>~1.075 gm/cm</w:t>
            </w:r>
            <w:r w:rsidRPr="00AF483D">
              <w:rPr>
                <w:sz w:val="22"/>
                <w:szCs w:val="22"/>
                <w:vertAlign w:val="superscript"/>
              </w:rPr>
              <w:t>3</w:t>
            </w:r>
          </w:p>
        </w:tc>
      </w:tr>
      <w:tr w:rsidR="0027579B" w14:paraId="3FBABCD9" w14:textId="77777777" w:rsidTr="0027579B">
        <w:tc>
          <w:tcPr>
            <w:tcW w:w="1755" w:type="dxa"/>
          </w:tcPr>
          <w:p w14:paraId="1171A488" w14:textId="77777777" w:rsidR="0027579B" w:rsidRPr="00AF483D" w:rsidRDefault="0027579B" w:rsidP="000F0DF7">
            <w:pPr>
              <w:spacing w:line="276" w:lineRule="auto"/>
              <w:jc w:val="left"/>
              <w:rPr>
                <w:sz w:val="22"/>
                <w:szCs w:val="22"/>
              </w:rPr>
            </w:pPr>
            <w:r w:rsidRPr="00AF483D">
              <w:rPr>
                <w:sz w:val="22"/>
                <w:szCs w:val="22"/>
              </w:rPr>
              <w:t>PH</w:t>
            </w:r>
          </w:p>
        </w:tc>
        <w:tc>
          <w:tcPr>
            <w:tcW w:w="905" w:type="dxa"/>
          </w:tcPr>
          <w:p w14:paraId="4FC1A309" w14:textId="77777777" w:rsidR="0027579B" w:rsidRDefault="0027579B" w:rsidP="000F0DF7">
            <w:pPr>
              <w:spacing w:line="276" w:lineRule="auto"/>
            </w:pPr>
            <w:r w:rsidRPr="00AE6694">
              <w:rPr>
                <w:sz w:val="22"/>
                <w:szCs w:val="22"/>
              </w:rPr>
              <w:t>:</w:t>
            </w:r>
          </w:p>
        </w:tc>
        <w:tc>
          <w:tcPr>
            <w:tcW w:w="3502" w:type="dxa"/>
          </w:tcPr>
          <w:p w14:paraId="529881DC" w14:textId="77777777" w:rsidR="0027579B" w:rsidRPr="00AF483D" w:rsidRDefault="0027579B" w:rsidP="000F0DF7">
            <w:pPr>
              <w:spacing w:line="276" w:lineRule="auto"/>
              <w:jc w:val="center"/>
              <w:rPr>
                <w:sz w:val="22"/>
                <w:szCs w:val="22"/>
              </w:rPr>
            </w:pPr>
            <w:r w:rsidRPr="00AF483D">
              <w:rPr>
                <w:sz w:val="22"/>
                <w:szCs w:val="22"/>
              </w:rPr>
              <w:t>~ 4.5</w:t>
            </w:r>
          </w:p>
        </w:tc>
      </w:tr>
      <w:tr w:rsidR="0027579B" w14:paraId="240E7A24" w14:textId="77777777" w:rsidTr="000F0DF7">
        <w:tc>
          <w:tcPr>
            <w:tcW w:w="1755" w:type="dxa"/>
            <w:tcBorders>
              <w:bottom w:val="single" w:sz="8" w:space="0" w:color="auto"/>
            </w:tcBorders>
          </w:tcPr>
          <w:p w14:paraId="79EBA832" w14:textId="77777777" w:rsidR="0027579B" w:rsidRPr="00AF483D" w:rsidRDefault="0027579B" w:rsidP="000F0DF7">
            <w:pPr>
              <w:spacing w:line="276" w:lineRule="auto"/>
              <w:jc w:val="left"/>
              <w:rPr>
                <w:sz w:val="22"/>
                <w:szCs w:val="22"/>
              </w:rPr>
            </w:pPr>
            <w:r>
              <w:rPr>
                <w:sz w:val="22"/>
                <w:szCs w:val="22"/>
              </w:rPr>
              <w:t>Klorid İçeriği</w:t>
            </w:r>
          </w:p>
        </w:tc>
        <w:tc>
          <w:tcPr>
            <w:tcW w:w="905" w:type="dxa"/>
            <w:tcBorders>
              <w:bottom w:val="single" w:sz="8" w:space="0" w:color="auto"/>
            </w:tcBorders>
          </w:tcPr>
          <w:p w14:paraId="60A07E6C" w14:textId="77777777" w:rsidR="0027579B" w:rsidRDefault="0027579B" w:rsidP="000F0DF7">
            <w:pPr>
              <w:spacing w:line="276" w:lineRule="auto"/>
            </w:pPr>
            <w:r w:rsidRPr="00AE6694">
              <w:rPr>
                <w:sz w:val="22"/>
                <w:szCs w:val="22"/>
              </w:rPr>
              <w:t>:</w:t>
            </w:r>
          </w:p>
        </w:tc>
        <w:tc>
          <w:tcPr>
            <w:tcW w:w="3502" w:type="dxa"/>
            <w:tcBorders>
              <w:bottom w:val="single" w:sz="8" w:space="0" w:color="auto"/>
            </w:tcBorders>
          </w:tcPr>
          <w:p w14:paraId="081EE39C" w14:textId="77777777" w:rsidR="0027579B" w:rsidRPr="00AF483D" w:rsidRDefault="0027579B" w:rsidP="000F0DF7">
            <w:pPr>
              <w:spacing w:line="276" w:lineRule="auto"/>
              <w:jc w:val="center"/>
              <w:rPr>
                <w:sz w:val="22"/>
                <w:szCs w:val="22"/>
              </w:rPr>
            </w:pPr>
            <w:r w:rsidRPr="00AF483D">
              <w:rPr>
                <w:sz w:val="22"/>
                <w:szCs w:val="22"/>
              </w:rPr>
              <w:t>&lt; 0.1%</w:t>
            </w:r>
          </w:p>
        </w:tc>
      </w:tr>
    </w:tbl>
    <w:p w14:paraId="34A4D8EE" w14:textId="3322E705" w:rsidR="00683742" w:rsidRDefault="00683742" w:rsidP="00683742">
      <w:bookmarkStart w:id="420" w:name="_Hlk32537902"/>
    </w:p>
    <w:p w14:paraId="2FE0FAEE" w14:textId="27D2920A" w:rsidR="00683742" w:rsidRPr="00683742" w:rsidRDefault="00683742" w:rsidP="00683742">
      <w:pPr>
        <w:pStyle w:val="Balk2"/>
      </w:pPr>
      <w:bookmarkStart w:id="421" w:name="_Toc32601491"/>
      <w:bookmarkEnd w:id="420"/>
      <w:r w:rsidRPr="00683742">
        <w:t>Optimum kum ve çelik lif oranının belirlenmesi</w:t>
      </w:r>
      <w:bookmarkEnd w:id="421"/>
    </w:p>
    <w:p w14:paraId="72D28550" w14:textId="77777777" w:rsidR="006D2D69" w:rsidRPr="001129F0" w:rsidRDefault="006D2D69" w:rsidP="006D2D69">
      <w:pPr>
        <w:spacing w:after="360"/>
        <w:rPr>
          <w:rFonts w:eastAsia="Times New Roman"/>
        </w:rPr>
      </w:pPr>
      <w:proofErr w:type="gramStart"/>
      <w:r>
        <w:rPr>
          <w:rFonts w:ascii="Times New Roman" w:eastAsia="Times New Roman" w:hAnsi="Times New Roman" w:cs="Times New Roman"/>
        </w:rPr>
        <w:t>UYPB ideal karışımlarını belirlemede</w:t>
      </w:r>
      <w:r w:rsidRPr="00FE5788">
        <w:rPr>
          <w:rFonts w:eastAsia="Times New Roman"/>
        </w:rPr>
        <w:t xml:space="preserve">, çeşitli malzemelerin </w:t>
      </w:r>
      <w:r>
        <w:rPr>
          <w:rFonts w:eastAsia="Times New Roman"/>
        </w:rPr>
        <w:t xml:space="preserve">UYPB üzerindeki </w:t>
      </w:r>
      <w:r w:rsidRPr="00FE5788">
        <w:rPr>
          <w:rFonts w:eastAsia="Times New Roman"/>
        </w:rPr>
        <w:t xml:space="preserve">etkilerini ve bunların oranlarını inceleyen </w:t>
      </w:r>
      <w:r>
        <w:rPr>
          <w:rFonts w:eastAsia="Times New Roman"/>
        </w:rPr>
        <w:t>araştırmalar incelenerek belirlenmiştir</w:t>
      </w:r>
      <w:r w:rsidRPr="00FE5788">
        <w:rPr>
          <w:rFonts w:eastAsia="Times New Roman"/>
        </w:rPr>
        <w:t>.</w:t>
      </w:r>
      <w:proofErr w:type="gramEnd"/>
      <w:r>
        <w:rPr>
          <w:rFonts w:eastAsia="Times New Roman"/>
        </w:rPr>
        <w:t xml:space="preserve"> Bu </w:t>
      </w:r>
      <w:r>
        <w:rPr>
          <w:rFonts w:eastAsia="Times New Roman"/>
        </w:rPr>
        <w:lastRenderedPageBreak/>
        <w:t xml:space="preserve">çalışma kapsamında UYPB karışımları belirlenmesi için </w:t>
      </w:r>
      <w:r w:rsidR="001129F0">
        <w:rPr>
          <w:rFonts w:eastAsia="Times New Roman"/>
        </w:rPr>
        <w:t xml:space="preserve">ön araştırma ve deneme dökümleri sonucunda ideal </w:t>
      </w:r>
      <w:r w:rsidRPr="00FE5788">
        <w:rPr>
          <w:rFonts w:eastAsia="Times New Roman"/>
        </w:rPr>
        <w:t>malzeme karışım oranlarına, literatürde belirtilen yaklaşık aralıklara göre karar verilmiştir:</w:t>
      </w:r>
      <w:r w:rsidR="001129F0">
        <w:rPr>
          <w:rFonts w:eastAsia="Times New Roman"/>
        </w:rPr>
        <w:t xml:space="preserve"> Bu amaçla belirlenen değerler aşağıda verilmiştir.</w:t>
      </w:r>
    </w:p>
    <w:p w14:paraId="115139F6" w14:textId="2416DDB6" w:rsidR="006D2D69" w:rsidRPr="003D65C0" w:rsidRDefault="006D2D69" w:rsidP="00B45553">
      <w:pPr>
        <w:numPr>
          <w:ilvl w:val="0"/>
          <w:numId w:val="7"/>
        </w:numPr>
        <w:spacing w:after="360"/>
        <w:contextualSpacing/>
        <w:rPr>
          <w:rFonts w:ascii="Times New Roman" w:eastAsia="Times New Roman" w:hAnsi="Times New Roman" w:cs="Times New Roman"/>
        </w:rPr>
      </w:pPr>
      <w:r w:rsidRPr="003D65C0">
        <w:rPr>
          <w:rFonts w:ascii="Times New Roman" w:eastAsia="Times New Roman" w:hAnsi="Times New Roman" w:cs="Times New Roman"/>
        </w:rPr>
        <w:t>B</w:t>
      </w:r>
      <w:r>
        <w:rPr>
          <w:rFonts w:ascii="Times New Roman" w:eastAsia="Times New Roman" w:hAnsi="Times New Roman" w:cs="Times New Roman"/>
        </w:rPr>
        <w:t>ağlayıcı ağırlığı</w:t>
      </w:r>
      <w:r w:rsidRPr="003D65C0">
        <w:rPr>
          <w:rFonts w:ascii="Times New Roman" w:eastAsia="Times New Roman" w:hAnsi="Times New Roman" w:cs="Times New Roman"/>
        </w:rPr>
        <w:t xml:space="preserve"> = 1000 kg/m</w:t>
      </w:r>
      <w:r w:rsidRPr="003D65C0">
        <w:rPr>
          <w:rFonts w:ascii="Times New Roman" w:eastAsia="Times New Roman" w:hAnsi="Times New Roman" w:cs="Times New Roman"/>
          <w:vertAlign w:val="superscript"/>
        </w:rPr>
        <w:t>3</w:t>
      </w:r>
      <w:r w:rsidRPr="003D65C0">
        <w:rPr>
          <w:rFonts w:ascii="Times New Roman" w:eastAsia="Times New Roman" w:hAnsi="Times New Roman" w:cs="Times New Roman"/>
        </w:rPr>
        <w:t xml:space="preserve"> </w:t>
      </w:r>
      <w:r w:rsidRPr="003D65C0">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{"citationItems":[{"id":"ITEM-1","itemData":{"ISSN":"09500618","abstract":"Ultra high performance (UHPC) is a new cement based material, and it has aroused interest around the world since it was introduced in the early 1990s. Part I reviewed the theoretical principles, raw materials selection, mixture design and preparation techniques for UHPC. This part II reviewed the hydration, microstructure, mechanical properties, dimensional stability and durability of UHPC. Finally, some needs for future studies of UHPC are suggested. The portlandite of UHPC is much lower than that in the normal concrete. Heat curing could promote secondary hydration between mineral admixtures and Ca(OH)&lt;inf&gt;2&lt;/inf&gt;, and xonolite was formed when the temperature was over 250 °C. UHPC has a very low porosity, especially under heat curing. UHPC has a character of high strength, stiffness and superior durability, etc.","author":[{"dropping-particle":"","family":"Wang","given":"Dehui","non-dropping-particle":"","parse-names":false,"suffix":""},{"dropping-particle":"","family":"Shi","given":"Caijun","non-dropping-particle":"","parse-names":false,"suffix":""},{"dropping-particle":"","family":"Wu","given":"Zemei","non-dropping-particle":"","parse-names":false,"suffix":""},{"dropping-particle":"","family":"Xiao","given":"Jianfan","non-dropping-particle":"","parse-names":false,"suffix":""},{"dropping-particle":"","family":"Huang","given":"Zhengyu","non-dropping-particle":"","parse-names":false,"suffix":""},{"dropping-particle":"","family":"Fang","given":"Zhi","non-dropping-particle":"","parse-names":false,"suffix":""}],"container-title":"Construction and Building Materials","id":"ITEM-1","issued":{"date-parts":[["2015"]]},"page":"368-377","publisher":"Elsevier Ltd","title":"A review on ultra high performance concrete: Part II. Hydration, microstructure and properties","type":"article-journal"},"uris":["http://www.mendeley.com/documents/?uuid=5391d46b-3532-4332-aca8-04dcbcdd561f"]},{"id":"ITEM-2","itemData":{"abstract":"The use of a HPC and an UHPC in combination with large amounts of reinforcement (fibers, rebars and/or wire) and known under the name Compact Reinforced Concrete (C.R.C.) as original developed by Hans Henrik Bache in 1986, is extremely interesting in the case of the re-strengthening of existing constructions or to use as stand alone constructions. By adjusting the original concept and by developing a wide range of HPC and UPHC concretes the C.R.C. concept can be used for a wide range of applications from prefab till in-situ castings and pavements. The concept includes a philosophy and principles for structural design, especially against accidental overloading.\\nKeywords: UHPC, CRC, Orthotropic bridge decks, Rehabilitation","author":[{"dropping-particle":"","family":"Buitelaar","given":"Peter","non-dropping-particle":"","parse-names":false,"suffix":""}],"container-title":"International Symposium on UHPC","id":"ITEM-2","issued":{"date-parts":[["2004"]]},"page":"1-11","title":"Heavy Reinforced Ultra High Performance Concrete","type":"article-journal"},"uris":["http://www.mendeley.com/documents/?uuid=fb6212e7-6ce9-437f-ab93-36c246cba33e"]},{"id":"ITEM-3","itemData":{"ISBN":"3899583760","author":[{"dropping-particle":"","family":"Fehling","given":"Ekkehard","non-dropping-particle":"","parse-names":false,"suffix":""},{"dropping-particle":"","family":"Schmidt","given":"Michael","non-dropping-particle":"","parse-names":false,"suffix":""},{"dropping-particle":"","family":"Stürwald","given":"Simone","non-dropping-particle":"","parse-names":false,"suffix":""}],"edition":"Second","id":"ITEM-3","issued":{"date-parts":[["2008"]]},"number-of-pages":"902","publisher":"kassel university press GmbH","publisher-place":"Kassel, Germany","title":"Ultra High Performance Concrete (UHPC)","type":"book"},"uris":["http://www.mendeley.com/documents/?uuid=8a828da1-95bf-4048-be7c-46332e406192"]},{"id":"ITEM-4","itemData":{"ISSN":"01480227","abstract":"Concrete technology has been in changeful evolution since the Roman Empire time. It is remarkable that the technological progress became of higher magnitude from the second part of the XX Century. Advances in the development of new cements, the appearance of the fibers as a reinforcement for structural applications, and specially the grand progress in the field of the water reducing admixtures enabled the emergence of several types of special concretes. One of the lasts is the Ultra High Performance Fiber Reinforced Concrete (UHPFRC), which incorporates advances of the Self-Compacting Concrete (SCC), Fiber-Reinforced Concrete (FRC) and Ultra High Strength Concrete (UHSC) technology. This exclusive material requires a detailed analysis of the components compatibility and a high control of the materials and processes. Mainly patented products have been used for the few structural elements carried out so far today, but the costs makes doubtful the development of many other potential applications. Inaccordance with the previously explained, a simplification of the UHPFRC components and processes is needed. This becomes the first main goal of this Ph.D. thesis, which emphasizes in the use of local available components and simpler mixing processes. Moreover, the singular properties of this material, between ordinary concrete and steel, allow not only the realization of slenderer structures, but also the viability of new concepts unthinkable with ordinary concrete. In this field is focused the second part of the Ph.D. thesis, which develops a bolted connection system between UHPFRC elements. This","author":[{"dropping-particle":"","family":"Pedro Serna Ros","given":"","non-dropping-particle":"","parse-names":false,"suffix":""}],"id":"ITEM-4","issued":{"date-parts":[["2013"]]},"number-of-pages":"1-276","publisher":"Universitat Politècnica de València","title":"Dosage optimization and bolted connections for UHPFRC ties","type":"thesis"},"uris":["http://www.mendeley.com/documents/?uuid=10cdb6bf-99fc-4da8-985e-440b8a008cd7"]}],"mendeley":{"formattedCitation":"(Buitelaar, 2004; Fehling et al., 2008; Pedro Serna Ros, 2013; D. Wang et al., 2015)","plainTextFormattedCitation":"(Buitelaar, 2004; Fehling et al., 2008; Pedro Serna Ros, 2013; D. Wang et al., 2015)","previouslyFormattedCitation":"(Buitelaar, 2004; Fehling et al., 2008; Pedro Serna Ros, 2013; D. Wang et al., 2015)"},"properties":{"noteIndex":0},"schema":"https://github.com/citation-style-language/schema/raw/master/csl-citation.json"}</w:instrText>
      </w:r>
      <w:r w:rsidRPr="003D65C0">
        <w:rPr>
          <w:rFonts w:ascii="Times New Roman" w:eastAsia="Times New Roman" w:hAnsi="Times New Roman" w:cs="Times New Roman"/>
        </w:rPr>
        <w:fldChar w:fldCharType="separate"/>
      </w:r>
      <w:r w:rsidR="00B45553">
        <w:rPr>
          <w:rFonts w:ascii="Times New Roman" w:eastAsia="Times New Roman" w:hAnsi="Times New Roman" w:cs="Times New Roman"/>
          <w:noProof/>
        </w:rPr>
        <w:t>(Buitelaar, 2004; Fehling vd., 2008; Ros, 2013; D. Wang vd</w:t>
      </w:r>
      <w:r w:rsidRPr="00D47668">
        <w:rPr>
          <w:rFonts w:ascii="Times New Roman" w:eastAsia="Times New Roman" w:hAnsi="Times New Roman" w:cs="Times New Roman"/>
          <w:noProof/>
        </w:rPr>
        <w:t>., 2015)</w:t>
      </w:r>
      <w:r w:rsidRPr="003D65C0">
        <w:rPr>
          <w:rFonts w:ascii="Times New Roman" w:eastAsia="Times New Roman" w:hAnsi="Times New Roman" w:cs="Times New Roman"/>
        </w:rPr>
        <w:fldChar w:fldCharType="end"/>
      </w:r>
      <w:r w:rsidRPr="003D65C0">
        <w:rPr>
          <w:rFonts w:ascii="Times New Roman" w:eastAsia="Times New Roman" w:hAnsi="Times New Roman" w:cs="Times New Roman"/>
        </w:rPr>
        <w:t>.</w:t>
      </w:r>
    </w:p>
    <w:p w14:paraId="74295B6B" w14:textId="56A33F5A" w:rsidR="006D2D69" w:rsidRPr="003D65C0" w:rsidRDefault="006D2D69" w:rsidP="00E63965">
      <w:pPr>
        <w:numPr>
          <w:ilvl w:val="0"/>
          <w:numId w:val="7"/>
        </w:numPr>
        <w:spacing w:after="360"/>
        <w:contextualSpacing/>
        <w:rPr>
          <w:rFonts w:ascii="Times New Roman" w:eastAsia="Times New Roman" w:hAnsi="Times New Roman" w:cs="Times New Roman"/>
        </w:rPr>
      </w:pPr>
      <w:r>
        <w:rPr>
          <w:rFonts w:ascii="Times New Roman" w:eastAsia="Times New Roman" w:hAnsi="Times New Roman" w:cs="Times New Roman"/>
        </w:rPr>
        <w:t>Su – Bağlayıcı oranı</w:t>
      </w:r>
      <w:r w:rsidRPr="003D65C0">
        <w:rPr>
          <w:rFonts w:ascii="Times New Roman" w:eastAsia="Times New Roman" w:hAnsi="Times New Roman" w:cs="Times New Roman"/>
        </w:rPr>
        <w:t xml:space="preserve"> (</w:t>
      </w:r>
      <w:r w:rsidR="00B867E1">
        <w:rPr>
          <w:rFonts w:ascii="Times New Roman" w:eastAsia="Times New Roman" w:hAnsi="Times New Roman" w:cs="Times New Roman"/>
        </w:rPr>
        <w:t>S/B</w:t>
      </w:r>
      <w:r w:rsidRPr="003D65C0">
        <w:rPr>
          <w:rFonts w:ascii="Times New Roman" w:eastAsia="Times New Roman" w:hAnsi="Times New Roman" w:cs="Times New Roman"/>
        </w:rPr>
        <w:t xml:space="preserve">) = 0.19 </w:t>
      </w:r>
      <w:r w:rsidRPr="003D65C0">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{"citationItems":[{"id":"ITEM-1","itemData":{"ISBN":"9781641950343","author":[{"dropping-particle":"","family":"ACI","given":"239","non-dropping-particle":"","parse-names":false,"suffix":""}],"container-title":"American Concrete Institute","id":"ITEM-1","issued":{"date-parts":[["2018"]]},"title":"Ultra-high-performance concrete: An emerging technology report","type":"article-journal"},"uris":["http://www.mendeley.com/documents/?uuid=d3d5bbf3-f4d8-4308-a83b-2c659af327bd"]},{"id":"ITEM-2","itemData":{"ISBN":"9781118587553","author":[{"dropping-particle":"","family":"Resplendino","given":"J","non-dropping-particle":"","parse-names":false,"suffix":""},{"dropping-particle":"","family":"Toulemonde","given":"F","non-dropping-particle":"","parse-names":false,"suffix":""}],"collection-title":"ISTE","id":"ITEM-2","issued":{"date-parts":[["2013"]]},"publisher":"Wiley","title":"Designing and Building with UHPFRC","type":"book"},"uris":["http://www.mendeley.com/documents/?uuid=34822863-50e8-458a-aa46-a9a545bcb52a"]},{"id":"ITEM-3","itemData":{"ISSN":"09500618","abstract":"The effect of PCE-type SP on zeta potential of particles, spread flow, hydration kinetics, setting time, autogenous shrinkage and chemical shrinkage of UHPC pastes is investigated, as well as the spread flow, slump life and early-age strength development of UHPC. Furthermore, the dispersing and fluid-retaining ability of SP, retardation effect of SP, physical and chemical process effects are analysed. The results show that the dispersing ability of PCE-type SP is determined by its chemical structure, which shows an exponential relationship between the flowability of pastes and SP dosages. The fluid-retaining abilities of UHPCs are sensitive to the water-to-powder ratio, while the further addition of SP will not enhance the slump life after excessing the saturation dosage. Both the adsorbed PCE and the PCE remaining in the aqueous phase contribute to retardation effect. A linear correlation between the final setting time (t final ) and the time of maximum heat flow rate (t Q¨=max ) is derived. The types and dosages of SP primarily influence the absolute chemical shrinkage of pastes within 1 day, but have a great effect on the autogenous shrinkage due to different physical coagulation and chemical process.","author":[{"dropping-particle":"","family":"Li","given":"P P","non-dropping-particle":"","parse-names":false,"suffix":""},{"dropping-particle":"","family":"Yu","given":"Q L","non-dropping-particle":"","parse-names":false,"suffix":""},{"dropping-particle":"","family":"Brouwers","given":"H. J.H.","non-dropping-particle":"","parse-names":false,"suffix":""}],"container-title":"Construction and Building Materials","id":"ITEM-3","issued":{"date-parts":[["2017"]]},"page":"740-750","title":"Effect of PCE-type superplasticizer on early-age behaviour of ultra-high performance concrete (UHPC)","type":"article-journal"},"uris":["http://www.mendeley.com/documents/?uuid=b24543ef-8c03-4bb4-aa4f-08cffbf7ce46"]}],"mendeley":{"formattedCitation":"(ACI, 2018; P. P. Li, Yu, &amp; Brouwers, 2017; Resplendino &amp; Toulemonde, 2013)","plainTextFormattedCitation":"(ACI, 2018; P. P. Li, Yu, &amp; Brouwers, 2017; Resplendino &amp; Toulemonde, 2013)","previouslyFormattedCitation":"(ACI, 2018; P. P. Li, Yu, &amp; Brouwers, 2017; Resplendino &amp; Toulemonde, 2013)"},"properties":{"noteIndex":0},"schema":"https://github.com/citation-style-language/schema/raw/master/csl-citation.json"}</w:instrText>
      </w:r>
      <w:r w:rsidRPr="003D65C0">
        <w:rPr>
          <w:rFonts w:ascii="Times New Roman" w:eastAsia="Times New Roman" w:hAnsi="Times New Roman" w:cs="Times New Roman"/>
        </w:rPr>
        <w:fldChar w:fldCharType="separate"/>
      </w:r>
      <w:r w:rsidR="00E63965">
        <w:rPr>
          <w:rFonts w:ascii="Times New Roman" w:eastAsia="Times New Roman" w:hAnsi="Times New Roman" w:cs="Times New Roman"/>
          <w:noProof/>
        </w:rPr>
        <w:t>(ACI, 2018; Li ve</w:t>
      </w:r>
      <w:r w:rsidRPr="008D70FE">
        <w:rPr>
          <w:rFonts w:ascii="Times New Roman" w:eastAsia="Times New Roman" w:hAnsi="Times New Roman" w:cs="Times New Roman"/>
          <w:noProof/>
        </w:rPr>
        <w:t xml:space="preserve"> Brouwers, 2017; Resplendino </w:t>
      </w:r>
      <w:r w:rsidR="00E63965">
        <w:rPr>
          <w:rFonts w:ascii="Times New Roman" w:eastAsia="Times New Roman" w:hAnsi="Times New Roman" w:cs="Times New Roman"/>
          <w:noProof/>
        </w:rPr>
        <w:t>ve</w:t>
      </w:r>
      <w:r w:rsidRPr="008D70FE">
        <w:rPr>
          <w:rFonts w:ascii="Times New Roman" w:eastAsia="Times New Roman" w:hAnsi="Times New Roman" w:cs="Times New Roman"/>
          <w:noProof/>
        </w:rPr>
        <w:t xml:space="preserve"> Toulemonde, 2013)</w:t>
      </w:r>
      <w:r w:rsidRPr="003D65C0">
        <w:rPr>
          <w:rFonts w:ascii="Times New Roman" w:eastAsia="Times New Roman" w:hAnsi="Times New Roman" w:cs="Times New Roman"/>
        </w:rPr>
        <w:fldChar w:fldCharType="end"/>
      </w:r>
      <w:r w:rsidRPr="003D65C0">
        <w:rPr>
          <w:rFonts w:ascii="Times New Roman" w:eastAsia="Times New Roman" w:hAnsi="Times New Roman" w:cs="Times New Roman"/>
        </w:rPr>
        <w:t>.</w:t>
      </w:r>
    </w:p>
    <w:p w14:paraId="71A51BE4" w14:textId="5E4B1AC4" w:rsidR="006D2D69" w:rsidRPr="003D65C0" w:rsidRDefault="00B867E1" w:rsidP="006D2D69">
      <w:pPr>
        <w:numPr>
          <w:ilvl w:val="0"/>
          <w:numId w:val="7"/>
        </w:numPr>
        <w:spacing w:after="360"/>
        <w:contextualSpacing/>
        <w:rPr>
          <w:rFonts w:ascii="Times New Roman" w:eastAsia="Times New Roman" w:hAnsi="Times New Roman" w:cs="Times New Roman"/>
        </w:rPr>
      </w:pPr>
      <w:r>
        <w:rPr>
          <w:rFonts w:ascii="Times New Roman" w:eastAsia="Times New Roman" w:hAnsi="Times New Roman" w:cs="Times New Roman"/>
        </w:rPr>
        <w:t>PE</w:t>
      </w:r>
      <w:r w:rsidR="006D2D69" w:rsidRPr="003D65C0">
        <w:rPr>
          <w:rFonts w:ascii="Times New Roman" w:eastAsia="Times New Roman" w:hAnsi="Times New Roman" w:cs="Times New Roman"/>
        </w:rPr>
        <w:t xml:space="preserve"> </w:t>
      </w:r>
      <w:r w:rsidR="006D2D69">
        <w:rPr>
          <w:rFonts w:ascii="Times New Roman" w:eastAsia="Times New Roman" w:hAnsi="Times New Roman" w:cs="Times New Roman"/>
        </w:rPr>
        <w:t xml:space="preserve">/ Bağlayıcı oranı </w:t>
      </w:r>
      <w:r w:rsidR="006D2D69" w:rsidRPr="003D65C0">
        <w:rPr>
          <w:rFonts w:ascii="Times New Roman" w:eastAsia="Times New Roman" w:hAnsi="Times New Roman" w:cs="Times New Roman"/>
        </w:rPr>
        <w:t xml:space="preserve">= </w:t>
      </w:r>
      <w:r w:rsidR="00E866B0">
        <w:rPr>
          <w:rFonts w:ascii="Times New Roman" w:eastAsia="Times New Roman" w:hAnsi="Times New Roman" w:cs="Times New Roman"/>
        </w:rPr>
        <w:t>%</w:t>
      </w:r>
      <w:r w:rsidR="006D2D69" w:rsidRPr="003D65C0">
        <w:rPr>
          <w:rFonts w:ascii="Times New Roman" w:eastAsia="Times New Roman" w:hAnsi="Times New Roman" w:cs="Times New Roman"/>
        </w:rPr>
        <w:t xml:space="preserve">3.5 </w:t>
      </w:r>
      <w:r w:rsidR="006D2D69" w:rsidRPr="003D65C0">
        <w:rPr>
          <w:rFonts w:ascii="Times New Roman" w:eastAsia="Times New Roman" w:hAnsi="Times New Roman" w:cs="Times New Roman"/>
        </w:rPr>
        <w:fldChar w:fldCharType="begin" w:fldLock="1"/>
      </w:r>
      <w:r w:rsidR="006D2D69">
        <w:rPr>
          <w:rFonts w:ascii="Times New Roman" w:eastAsia="Times New Roman" w:hAnsi="Times New Roman" w:cs="Times New Roman"/>
        </w:rPr>
        <w:instrText>ADDIN CSL_CITATION {"citationItems":[{"id":"ITEM-1","itemData":{"ISBN":"9780415517157","author":[{"dropping-particle":"","family":"Pu Xincheng","given":"","non-dropping-particle":"","parse-names":false,"suffix":""}],"id":"ITEM-1","issued":{"date-parts":[["2012"]]},"number-of-pages":"241","publisher":"Taylor and Francis gtoup","publisher-place":"Florida, United States","title":"Super-High-Strength High Performance Concrete","type":"book"},"uris":["http://www.mendeley.com/documents/?uuid=06cf1918-b203-4af6-ae45-03c268babf3a"]},{"id":"ITEM-2","itemData":{"ISSN":"01480227","abstract":"Concrete technology has been in changeful evolution since the Roman Empire time. It is remarkable that the technological progress became of higher magnitude from the second part of the XX Century. Advances in the development of new cements, the appearance of the fibers as a reinforcement for structural applications, and specially the grand progress in the field of the water reducing admixtures enabled the emergence of several types of special concretes. One of the lasts is the Ultra High Performance Fiber Reinforced Concrete (UHPFRC), which incorporates advances of the Self-Compacting Concrete (SCC), Fiber-Reinforced Concrete (FRC) and Ultra High Strength Concrete (UHSC) technology. This exclusive material requires a detailed analysis of the components compatibility and a high control of the materials and processes. Mainly patented products have been used for the few structural elements carried out so far today, but the costs makes doubtful the development of many other potential applications. Inaccordance with the previously explained, a simplification of the UHPFRC components and processes is needed. This becomes the first main goal of this Ph.D. thesis, which emphasizes in the use of local available components and simpler mixing processes. Moreover, the singular properties of this material, between ordinary concrete and steel, allow not only the realization of slenderer structures, but also the viability of new concepts unthinkable with ordinary concrete. In this field is focused the second part of the Ph.D. thesis, which develops a bolted connection system between UHPFRC elements. This","author":[{"dropping-particle":"","family":"Pedro Serna Ros","given":"","non-dropping-particle":"","parse-names":false,"suffix":""}],"id":"ITEM-2","issued":{"date-parts":[["2013"]]},"number-of-pages":"1-276","publisher":"Universitat Politècnica de València","title":"Dosage optimization and bolted connections for UHPFRC ties","type":"thesis"},"uris":["http://www.mendeley.com/documents/?uuid=10cdb6bf-99fc-4da8-985e-440b8a008cd7"]}],"mendeley":{"formattedCitation":"(Pedro Serna Ros, 2013; Pu Xincheng, 2012)","plainTextFormattedCitation":"(Pedro Serna Ros, 2013; Pu Xincheng, 2012)","previouslyFormattedCitation":"(Pedro Serna Ros, 2013; Pu Xincheng, 2012)"},"properties":{"noteIndex":0},"schema":"https://github.com/citation-style-language/schema/raw/master/csl-citation.json"}</w:instrText>
      </w:r>
      <w:r w:rsidR="006D2D69" w:rsidRPr="003D65C0">
        <w:rPr>
          <w:rFonts w:ascii="Times New Roman" w:eastAsia="Times New Roman" w:hAnsi="Times New Roman" w:cs="Times New Roman"/>
        </w:rPr>
        <w:fldChar w:fldCharType="separate"/>
      </w:r>
      <w:r w:rsidR="00E63965">
        <w:rPr>
          <w:rFonts w:ascii="Times New Roman" w:eastAsia="Times New Roman" w:hAnsi="Times New Roman" w:cs="Times New Roman"/>
          <w:noProof/>
        </w:rPr>
        <w:t xml:space="preserve">(Ros, 2013; </w:t>
      </w:r>
      <w:r w:rsidR="006D2D69" w:rsidRPr="001B54AC">
        <w:rPr>
          <w:rFonts w:ascii="Times New Roman" w:eastAsia="Times New Roman" w:hAnsi="Times New Roman" w:cs="Times New Roman"/>
          <w:noProof/>
        </w:rPr>
        <w:t>Xincheng, 2012)</w:t>
      </w:r>
      <w:r w:rsidR="006D2D69" w:rsidRPr="003D65C0">
        <w:rPr>
          <w:rFonts w:ascii="Times New Roman" w:eastAsia="Times New Roman" w:hAnsi="Times New Roman" w:cs="Times New Roman"/>
        </w:rPr>
        <w:fldChar w:fldCharType="end"/>
      </w:r>
      <w:r w:rsidR="006D2D69" w:rsidRPr="003D65C0">
        <w:rPr>
          <w:rFonts w:ascii="Times New Roman" w:eastAsia="Times New Roman" w:hAnsi="Times New Roman" w:cs="Times New Roman"/>
        </w:rPr>
        <w:t>.</w:t>
      </w:r>
    </w:p>
    <w:p w14:paraId="662BFC20" w14:textId="20D92197" w:rsidR="006D2D69" w:rsidRDefault="006D2D69" w:rsidP="00E63965">
      <w:pPr>
        <w:numPr>
          <w:ilvl w:val="0"/>
          <w:numId w:val="7"/>
        </w:numPr>
        <w:spacing w:after="360"/>
        <w:contextualSpacing/>
        <w:rPr>
          <w:rFonts w:ascii="Times New Roman" w:eastAsia="Times New Roman" w:hAnsi="Times New Roman" w:cs="Times New Roman"/>
        </w:rPr>
      </w:pPr>
      <w:r>
        <w:rPr>
          <w:rFonts w:ascii="Times New Roman" w:eastAsia="Times New Roman" w:hAnsi="Times New Roman" w:cs="Times New Roman"/>
        </w:rPr>
        <w:t>Pu</w:t>
      </w:r>
      <w:r w:rsidRPr="0076304C">
        <w:rPr>
          <w:rFonts w:ascii="Times New Roman" w:eastAsia="Times New Roman" w:hAnsi="Times New Roman" w:cs="Times New Roman"/>
        </w:rPr>
        <w:t>zzolani</w:t>
      </w:r>
      <w:r>
        <w:rPr>
          <w:rFonts w:ascii="Times New Roman" w:eastAsia="Times New Roman" w:hAnsi="Times New Roman" w:cs="Times New Roman"/>
        </w:rPr>
        <w:t>k malzeme</w:t>
      </w:r>
      <w:r w:rsidRPr="003D65C0">
        <w:rPr>
          <w:rFonts w:ascii="Times New Roman" w:eastAsia="Times New Roman" w:hAnsi="Times New Roman" w:cs="Times New Roman"/>
        </w:rPr>
        <w:t xml:space="preserve"> (</w:t>
      </w:r>
      <w:r>
        <w:rPr>
          <w:rFonts w:ascii="Times New Roman" w:eastAsia="Times New Roman" w:hAnsi="Times New Roman" w:cs="Times New Roman"/>
        </w:rPr>
        <w:t>SD, UK, YFC</w:t>
      </w:r>
      <w:r w:rsidRPr="003D65C0">
        <w:rPr>
          <w:rFonts w:ascii="Times New Roman" w:eastAsia="Times New Roman" w:hAnsi="Times New Roman" w:cs="Times New Roman"/>
        </w:rPr>
        <w:t>)</w:t>
      </w:r>
      <w:r>
        <w:rPr>
          <w:rFonts w:ascii="Times New Roman" w:eastAsia="Times New Roman" w:hAnsi="Times New Roman" w:cs="Times New Roman"/>
        </w:rPr>
        <w:t xml:space="preserve"> / Bağlayıcı oranı </w:t>
      </w:r>
      <w:r w:rsidRPr="003D65C0">
        <w:rPr>
          <w:rFonts w:ascii="Times New Roman" w:eastAsia="Times New Roman" w:hAnsi="Times New Roman" w:cs="Times New Roman"/>
        </w:rPr>
        <w:t xml:space="preserve">= </w:t>
      </w:r>
      <w:r w:rsidR="00E866B0">
        <w:rPr>
          <w:rFonts w:ascii="Times New Roman" w:eastAsia="Times New Roman" w:hAnsi="Times New Roman" w:cs="Times New Roman"/>
        </w:rPr>
        <w:t>%</w:t>
      </w:r>
      <w:r w:rsidRPr="003D65C0">
        <w:rPr>
          <w:rFonts w:ascii="Times New Roman" w:eastAsia="Times New Roman" w:hAnsi="Times New Roman" w:cs="Times New Roman"/>
        </w:rPr>
        <w:t xml:space="preserve">(0, 10, 15, 20) </w:t>
      </w:r>
      <w:r w:rsidRPr="003D65C0">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ISBN":"9781118587553","author":[{"dropping-particle":"","family":"Resplendino","given":"J","non-dropping-particle":"","parse-names":false,"suffix":""},{"dropping-particle":"","family":"Toulemonde","given":"F","non-dropping-particle":"","parse-names":false,"suffix":""}],"collection-title":"ISTE","id":"ITEM-1","issued":{"date-parts":[["2013"]]},"publisher":"Wiley","title":"Designing and Building with UHPFRC","type":"book"},"uris":["http://www.mendeley.com/documents/?uuid=34822863-50e8-458a-aa46-a9a545bcb52a"]},{"id":"ITEM-2","itemData":{"ISBN":"9789812797360","author":[{"dropping-particle":"","family":"Mo","given":"Y L","non-dropping-particle":"","parse-names":false,"suffix":""},{"dropping-particle":"","family":"Shi","given":"C","non-dropping-particle":"","parse-names":false,"suffix":""}],"collection-title":"Engineering materials for technological needs","id":"ITEM-2","issued":{"date-parts":[["2008"]]},"publisher":"World Scientific","title":"High-performance Construction Materials: Science and Applications","type":"book"},"uris":["http://www.mendeley.com/documents/?uuid=96d1d4d7-1af5-46f3-ae4c-c09c530067fa"]},{"id":"ITEM-3","itemData":{"ISBN":"3899583760","author":[{"dropping-particle":"","family":"Fehling","given":"Ekkehard","non-dropping-particle":"","parse-names":false,"suffix":""},{"dropping-particle":"","family":"Schmidt","given":"Michael","non-dropping-particle":"","parse-names":false,"suffix":""},{"dropping-particle":"","family":"Stürwald","given":"Simone","non-dropping-particle":"","parse-names":false,"suffix":""}],"edition":"Second","id":"ITEM-3","issued":{"date-parts":[["2008"]]},"number-of-pages":"902","publisher":"kassel university press GmbH","publisher-place":"Kassel, Germany","title":"Ultra High Performance Concrete (UHPC)","type":"book"},"uris":["http://www.mendeley.com/documents/?uuid=8a828da1-95bf-4048-be7c-46332e406192"]}],"mendeley":{"formattedCitation":"(Fehling et al., 2008; Mo &amp; Shi, 2008; Resplendino &amp; Toulemonde, 2013)","plainTextFormattedCitation":"(Fehling et al., 2008; Mo &amp; Shi, 2008; Resplendino &amp; Toulemonde, 2013)","previouslyFormattedCitation":"(Fehling et al., 2008; Mo &amp; Shi, 2008; Resplendino &amp; Toulemonde, 2013)"},"properties":{"noteIndex":0},"schema":"https://github.com/citation-style-language/schema/raw/master/csl-citation.json"}</w:instrText>
      </w:r>
      <w:r w:rsidRPr="003D65C0">
        <w:rPr>
          <w:rFonts w:ascii="Times New Roman" w:eastAsia="Times New Roman" w:hAnsi="Times New Roman" w:cs="Times New Roman"/>
        </w:rPr>
        <w:fldChar w:fldCharType="separate"/>
      </w:r>
      <w:r w:rsidRPr="003D65C0">
        <w:rPr>
          <w:rFonts w:ascii="Times New Roman" w:eastAsia="Times New Roman" w:hAnsi="Times New Roman" w:cs="Times New Roman"/>
          <w:noProof/>
        </w:rPr>
        <w:t>(</w:t>
      </w:r>
      <w:r w:rsidR="00E63965">
        <w:rPr>
          <w:rFonts w:ascii="Times New Roman" w:eastAsia="Times New Roman" w:hAnsi="Times New Roman" w:cs="Times New Roman"/>
          <w:noProof/>
        </w:rPr>
        <w:t>Schmidt vd</w:t>
      </w:r>
      <w:r w:rsidRPr="003D65C0">
        <w:rPr>
          <w:rFonts w:ascii="Times New Roman" w:eastAsia="Times New Roman" w:hAnsi="Times New Roman" w:cs="Times New Roman"/>
          <w:noProof/>
        </w:rPr>
        <w:t xml:space="preserve">., 2008; Mo </w:t>
      </w:r>
      <w:r w:rsidR="00E63965">
        <w:rPr>
          <w:rFonts w:ascii="Times New Roman" w:eastAsia="Times New Roman" w:hAnsi="Times New Roman" w:cs="Times New Roman"/>
          <w:noProof/>
        </w:rPr>
        <w:t>ve</w:t>
      </w:r>
      <w:r w:rsidRPr="003D65C0">
        <w:rPr>
          <w:rFonts w:ascii="Times New Roman" w:eastAsia="Times New Roman" w:hAnsi="Times New Roman" w:cs="Times New Roman"/>
          <w:noProof/>
        </w:rPr>
        <w:t xml:space="preserve"> Shi, 2008; Resplendino </w:t>
      </w:r>
      <w:r w:rsidR="00E63965">
        <w:rPr>
          <w:rFonts w:ascii="Times New Roman" w:eastAsia="Times New Roman" w:hAnsi="Times New Roman" w:cs="Times New Roman"/>
          <w:noProof/>
        </w:rPr>
        <w:t>ve</w:t>
      </w:r>
      <w:r w:rsidRPr="003D65C0">
        <w:rPr>
          <w:rFonts w:ascii="Times New Roman" w:eastAsia="Times New Roman" w:hAnsi="Times New Roman" w:cs="Times New Roman"/>
          <w:noProof/>
        </w:rPr>
        <w:t xml:space="preserve"> Toulemonde, 2013)</w:t>
      </w:r>
      <w:r w:rsidRPr="003D65C0">
        <w:rPr>
          <w:rFonts w:ascii="Times New Roman" w:eastAsia="Times New Roman" w:hAnsi="Times New Roman" w:cs="Times New Roman"/>
        </w:rPr>
        <w:fldChar w:fldCharType="end"/>
      </w:r>
      <w:r w:rsidRPr="003D65C0">
        <w:rPr>
          <w:rFonts w:ascii="Times New Roman" w:eastAsia="Times New Roman" w:hAnsi="Times New Roman" w:cs="Times New Roman"/>
        </w:rPr>
        <w:t>.</w:t>
      </w:r>
    </w:p>
    <w:p w14:paraId="7ECC6037" w14:textId="77777777" w:rsidR="00100AB1" w:rsidRPr="003D65C0" w:rsidRDefault="00100AB1" w:rsidP="00100AB1">
      <w:pPr>
        <w:ind w:left="360"/>
        <w:contextualSpacing/>
        <w:rPr>
          <w:rFonts w:ascii="Times New Roman" w:eastAsia="Times New Roman" w:hAnsi="Times New Roman" w:cs="Times New Roman"/>
        </w:rPr>
      </w:pPr>
    </w:p>
    <w:p w14:paraId="4961BF34" w14:textId="0E45D954" w:rsidR="00C2275A" w:rsidRDefault="001129F0" w:rsidP="00C2275A">
      <w:pPr>
        <w:spacing w:after="360"/>
        <w:rPr>
          <w:rFonts w:ascii="Times New Roman" w:eastAsia="Times New Roman" w:hAnsi="Times New Roman" w:cs="Times New Roman"/>
        </w:rPr>
      </w:pPr>
      <w:r>
        <w:rPr>
          <w:rFonts w:ascii="Times New Roman" w:eastAsia="Times New Roman" w:hAnsi="Times New Roman" w:cs="Times New Roman"/>
        </w:rPr>
        <w:t xml:space="preserve">Ön deneme karışımları ile ideal bağlayıcı/kum oranı </w:t>
      </w:r>
      <w:r w:rsidRPr="003D65C0">
        <w:rPr>
          <w:rFonts w:ascii="Times New Roman" w:eastAsia="Times New Roman" w:hAnsi="Times New Roman" w:cs="Times New Roman"/>
        </w:rPr>
        <w:t xml:space="preserve">(0.8:1.0, 0.9:1.0, 1.0:1.0 </w:t>
      </w:r>
      <w:r>
        <w:rPr>
          <w:rFonts w:ascii="Times New Roman" w:eastAsia="Times New Roman" w:hAnsi="Times New Roman" w:cs="Times New Roman"/>
        </w:rPr>
        <w:t>ve</w:t>
      </w:r>
      <w:r w:rsidRPr="003D65C0">
        <w:rPr>
          <w:rFonts w:ascii="Times New Roman" w:eastAsia="Times New Roman" w:hAnsi="Times New Roman" w:cs="Times New Roman"/>
        </w:rPr>
        <w:t xml:space="preserve"> 1.1:1.0) </w:t>
      </w:r>
      <w:r>
        <w:rPr>
          <w:rFonts w:ascii="Times New Roman" w:eastAsia="Times New Roman" w:hAnsi="Times New Roman" w:cs="Times New Roman"/>
        </w:rPr>
        <w:t xml:space="preserve">ile ideal lif oranının belirlenmesi için ayrı karışımlar hazırlanmıştır. </w:t>
      </w:r>
      <w:proofErr w:type="gramStart"/>
      <w:r>
        <w:rPr>
          <w:rFonts w:ascii="Times New Roman" w:eastAsia="Times New Roman" w:hAnsi="Times New Roman" w:cs="Times New Roman"/>
        </w:rPr>
        <w:t>Bu amaçla l</w:t>
      </w:r>
      <w:r w:rsidR="006D2D69">
        <w:rPr>
          <w:rFonts w:ascii="Times New Roman" w:eastAsia="Times New Roman" w:hAnsi="Times New Roman" w:cs="Times New Roman"/>
        </w:rPr>
        <w:t>ifsiz dört ayrı harç dozajı yapılmış</w:t>
      </w:r>
      <w:r>
        <w:rPr>
          <w:rFonts w:ascii="Times New Roman" w:eastAsia="Times New Roman" w:hAnsi="Times New Roman" w:cs="Times New Roman"/>
        </w:rPr>
        <w:t>, bu karışımlarda yüksek dayanım sağlayan grup belirlenmiştir.</w:t>
      </w:r>
      <w:proofErr w:type="gramEnd"/>
      <w:r>
        <w:rPr>
          <w:rFonts w:ascii="Times New Roman" w:eastAsia="Times New Roman" w:hAnsi="Times New Roman" w:cs="Times New Roman"/>
        </w:rPr>
        <w:t xml:space="preserve"> </w:t>
      </w:r>
      <w:proofErr w:type="gramStart"/>
      <w:r>
        <w:rPr>
          <w:rFonts w:ascii="Times New Roman" w:eastAsia="Times New Roman" w:hAnsi="Times New Roman" w:cs="Times New Roman"/>
        </w:rPr>
        <w:t>Bu grupta da lif kullanılarakta ikinci bir ön denem</w:t>
      </w:r>
      <w:r w:rsidR="00091CF7">
        <w:rPr>
          <w:rFonts w:ascii="Times New Roman" w:eastAsia="Times New Roman" w:hAnsi="Times New Roman" w:cs="Times New Roman"/>
        </w:rPr>
        <w:t>e</w:t>
      </w:r>
      <w:r>
        <w:rPr>
          <w:rFonts w:ascii="Times New Roman" w:eastAsia="Times New Roman" w:hAnsi="Times New Roman" w:cs="Times New Roman"/>
        </w:rPr>
        <w:t xml:space="preserve"> karışımı </w:t>
      </w:r>
      <w:r w:rsidR="00091CF7">
        <w:rPr>
          <w:rFonts w:ascii="Times New Roman" w:eastAsia="Times New Roman" w:hAnsi="Times New Roman" w:cs="Times New Roman"/>
        </w:rPr>
        <w:t>yapılmış ve farklı lif orani</w:t>
      </w:r>
      <w:r>
        <w:rPr>
          <w:rFonts w:ascii="Times New Roman" w:eastAsia="Times New Roman" w:hAnsi="Times New Roman" w:cs="Times New Roman"/>
        </w:rPr>
        <w:t>ları araştırılmıştır.</w:t>
      </w:r>
      <w:proofErr w:type="gramEnd"/>
      <w:r>
        <w:rPr>
          <w:rFonts w:ascii="Times New Roman" w:eastAsia="Times New Roman" w:hAnsi="Times New Roman" w:cs="Times New Roman"/>
        </w:rPr>
        <w:t xml:space="preserve"> </w:t>
      </w:r>
      <w:proofErr w:type="gramStart"/>
      <w:r>
        <w:rPr>
          <w:rFonts w:ascii="Times New Roman" w:eastAsia="Times New Roman" w:hAnsi="Times New Roman" w:cs="Times New Roman"/>
        </w:rPr>
        <w:t>Ön deneme karışımlarında literatürden belirlenen b</w:t>
      </w:r>
      <w:r w:rsidR="006D2D69">
        <w:rPr>
          <w:rFonts w:ascii="Times New Roman" w:eastAsia="Times New Roman" w:hAnsi="Times New Roman" w:cs="Times New Roman"/>
        </w:rPr>
        <w:t>ağlayıcı çimento</w:t>
      </w:r>
      <w:r>
        <w:rPr>
          <w:rFonts w:ascii="Times New Roman" w:eastAsia="Times New Roman" w:hAnsi="Times New Roman" w:cs="Times New Roman"/>
        </w:rPr>
        <w:t xml:space="preserve"> yerine %20 SD kullanılarak karışımlar hazırlanmıştır.</w:t>
      </w:r>
      <w:proofErr w:type="gramEnd"/>
      <w:r>
        <w:rPr>
          <w:rFonts w:ascii="Times New Roman" w:eastAsia="Times New Roman" w:hAnsi="Times New Roman" w:cs="Times New Roman"/>
        </w:rPr>
        <w:t xml:space="preserve">  </w:t>
      </w:r>
      <w:r w:rsidR="006D2D69">
        <w:rPr>
          <w:rFonts w:ascii="Times New Roman" w:eastAsia="Times New Roman" w:hAnsi="Times New Roman" w:cs="Times New Roman"/>
        </w:rPr>
        <w:t xml:space="preserve"> </w:t>
      </w:r>
      <w:proofErr w:type="gramStart"/>
      <w:r>
        <w:rPr>
          <w:rFonts w:ascii="Times New Roman" w:eastAsia="Times New Roman" w:hAnsi="Times New Roman" w:cs="Times New Roman"/>
        </w:rPr>
        <w:t xml:space="preserve">Ayrıca </w:t>
      </w:r>
      <w:r w:rsidR="00100AB1">
        <w:rPr>
          <w:rFonts w:ascii="Times New Roman" w:eastAsia="Times New Roman" w:hAnsi="Times New Roman" w:cs="Times New Roman"/>
        </w:rPr>
        <w:t xml:space="preserve">karışımlarda </w:t>
      </w:r>
      <w:r w:rsidR="00B867E1">
        <w:rPr>
          <w:rFonts w:ascii="Times New Roman" w:eastAsia="Times New Roman" w:hAnsi="Times New Roman" w:cs="Times New Roman"/>
        </w:rPr>
        <w:t>PE</w:t>
      </w:r>
      <w:r>
        <w:rPr>
          <w:rFonts w:ascii="Times New Roman" w:eastAsia="Times New Roman" w:hAnsi="Times New Roman" w:cs="Times New Roman"/>
        </w:rPr>
        <w:t xml:space="preserve">/bağlayıcı </w:t>
      </w:r>
      <w:r w:rsidR="006D2D69">
        <w:rPr>
          <w:rFonts w:ascii="Times New Roman" w:eastAsia="Times New Roman" w:hAnsi="Times New Roman" w:cs="Times New Roman"/>
        </w:rPr>
        <w:t>a</w:t>
      </w:r>
      <w:r w:rsidR="00091CF7">
        <w:rPr>
          <w:rFonts w:ascii="Times New Roman" w:eastAsia="Times New Roman" w:hAnsi="Times New Roman" w:cs="Times New Roman"/>
        </w:rPr>
        <w:t>r</w:t>
      </w:r>
      <w:r w:rsidR="006D2D69">
        <w:rPr>
          <w:rFonts w:ascii="Times New Roman" w:eastAsia="Times New Roman" w:hAnsi="Times New Roman" w:cs="Times New Roman"/>
        </w:rPr>
        <w:t xml:space="preserve">nı </w:t>
      </w:r>
      <w:r w:rsidR="00E866B0">
        <w:rPr>
          <w:rFonts w:ascii="Times New Roman" w:eastAsia="Times New Roman" w:hAnsi="Times New Roman" w:cs="Times New Roman"/>
        </w:rPr>
        <w:t>%</w:t>
      </w:r>
      <w:r w:rsidR="006D2D69">
        <w:rPr>
          <w:rFonts w:ascii="Times New Roman" w:eastAsia="Times New Roman" w:hAnsi="Times New Roman" w:cs="Times New Roman"/>
        </w:rPr>
        <w:t>4, su</w:t>
      </w:r>
      <w:r>
        <w:rPr>
          <w:rFonts w:ascii="Times New Roman" w:eastAsia="Times New Roman" w:hAnsi="Times New Roman" w:cs="Times New Roman"/>
        </w:rPr>
        <w:t>/</w:t>
      </w:r>
      <w:r w:rsidR="006D2D69">
        <w:rPr>
          <w:rFonts w:ascii="Times New Roman" w:eastAsia="Times New Roman" w:hAnsi="Times New Roman" w:cs="Times New Roman"/>
        </w:rPr>
        <w:t>bağlayıcı oranı da 0.2 olarak ayarlanmıştır.</w:t>
      </w:r>
      <w:proofErr w:type="gramEnd"/>
      <w:r w:rsidR="006D2D69">
        <w:rPr>
          <w:rFonts w:ascii="Times New Roman" w:eastAsia="Times New Roman" w:hAnsi="Times New Roman" w:cs="Times New Roman"/>
        </w:rPr>
        <w:t xml:space="preserve"> </w:t>
      </w:r>
      <w:r>
        <w:rPr>
          <w:rFonts w:ascii="Times New Roman" w:eastAsia="Times New Roman" w:hAnsi="Times New Roman" w:cs="Times New Roman"/>
        </w:rPr>
        <w:t>Optimum miktardaki çelik lif miktarını saptamak için</w:t>
      </w:r>
      <w:r w:rsidR="00EE1AE2">
        <w:rPr>
          <w:rFonts w:ascii="Times New Roman" w:eastAsia="Times New Roman" w:hAnsi="Times New Roman" w:cs="Times New Roman"/>
        </w:rPr>
        <w:t xml:space="preserve"> de</w:t>
      </w:r>
      <w:r>
        <w:rPr>
          <w:rFonts w:ascii="Times New Roman" w:eastAsia="Times New Roman" w:hAnsi="Times New Roman" w:cs="Times New Roman"/>
        </w:rPr>
        <w:t xml:space="preserve"> üç ayrı doz</w:t>
      </w:r>
      <w:r w:rsidR="00EE1AE2">
        <w:rPr>
          <w:rFonts w:ascii="Times New Roman" w:eastAsia="Times New Roman" w:hAnsi="Times New Roman" w:cs="Times New Roman"/>
        </w:rPr>
        <w:t>da</w:t>
      </w:r>
      <w:r>
        <w:rPr>
          <w:rFonts w:ascii="Times New Roman" w:eastAsia="Times New Roman" w:hAnsi="Times New Roman" w:cs="Times New Roman"/>
        </w:rPr>
        <w:t xml:space="preserve"> </w:t>
      </w:r>
      <w:r w:rsidR="00EE1AE2">
        <w:rPr>
          <w:rFonts w:ascii="Times New Roman" w:eastAsia="Times New Roman" w:hAnsi="Times New Roman" w:cs="Times New Roman"/>
        </w:rPr>
        <w:t xml:space="preserve">hacimsel olarak lif </w:t>
      </w:r>
      <w:r>
        <w:rPr>
          <w:rFonts w:ascii="Times New Roman" w:eastAsia="Times New Roman" w:hAnsi="Times New Roman" w:cs="Times New Roman"/>
        </w:rPr>
        <w:t>kullan</w:t>
      </w:r>
      <w:r w:rsidR="00EE1AE2">
        <w:rPr>
          <w:rFonts w:ascii="Times New Roman" w:eastAsia="Times New Roman" w:hAnsi="Times New Roman" w:cs="Times New Roman"/>
        </w:rPr>
        <w:t>ımı (</w:t>
      </w:r>
      <w:r w:rsidRPr="003D65C0">
        <w:rPr>
          <w:rFonts w:ascii="Times New Roman" w:eastAsia="Times New Roman" w:hAnsi="Times New Roman" w:cs="Times New Roman"/>
        </w:rPr>
        <w:t>SF1=</w:t>
      </w:r>
      <w:r w:rsidR="00EE1AE2" w:rsidRPr="003D65C0">
        <w:rPr>
          <w:rFonts w:ascii="Times New Roman" w:eastAsia="Times New Roman" w:hAnsi="Times New Roman" w:cs="Times New Roman"/>
        </w:rPr>
        <w:t>%</w:t>
      </w:r>
      <w:r w:rsidRPr="003D65C0">
        <w:rPr>
          <w:rFonts w:ascii="Times New Roman" w:eastAsia="Times New Roman" w:hAnsi="Times New Roman" w:cs="Times New Roman"/>
        </w:rPr>
        <w:t>1.0, SF2=</w:t>
      </w:r>
      <w:r w:rsidR="00EE1AE2" w:rsidRPr="003D65C0">
        <w:rPr>
          <w:rFonts w:ascii="Times New Roman" w:eastAsia="Times New Roman" w:hAnsi="Times New Roman" w:cs="Times New Roman"/>
        </w:rPr>
        <w:t>%</w:t>
      </w:r>
      <w:r w:rsidRPr="003D65C0">
        <w:rPr>
          <w:rFonts w:ascii="Times New Roman" w:eastAsia="Times New Roman" w:hAnsi="Times New Roman" w:cs="Times New Roman"/>
        </w:rPr>
        <w:t xml:space="preserve">1.5 </w:t>
      </w:r>
      <w:r>
        <w:rPr>
          <w:rFonts w:ascii="Times New Roman" w:eastAsia="Times New Roman" w:hAnsi="Times New Roman" w:cs="Times New Roman"/>
        </w:rPr>
        <w:t>ve</w:t>
      </w:r>
      <w:r w:rsidRPr="003D65C0">
        <w:rPr>
          <w:rFonts w:ascii="Times New Roman" w:eastAsia="Times New Roman" w:hAnsi="Times New Roman" w:cs="Times New Roman"/>
        </w:rPr>
        <w:t xml:space="preserve"> SF3=</w:t>
      </w:r>
      <w:r w:rsidR="00EE1AE2" w:rsidRPr="003D65C0">
        <w:rPr>
          <w:rFonts w:ascii="Times New Roman" w:eastAsia="Times New Roman" w:hAnsi="Times New Roman" w:cs="Times New Roman"/>
        </w:rPr>
        <w:t>%</w:t>
      </w:r>
      <w:r w:rsidRPr="003D65C0">
        <w:rPr>
          <w:rFonts w:ascii="Times New Roman" w:eastAsia="Times New Roman" w:hAnsi="Times New Roman" w:cs="Times New Roman"/>
        </w:rPr>
        <w:t>2.0</w:t>
      </w:r>
      <w:r w:rsidR="00EE1AE2">
        <w:rPr>
          <w:rFonts w:ascii="Times New Roman" w:eastAsia="Times New Roman" w:hAnsi="Times New Roman" w:cs="Times New Roman"/>
        </w:rPr>
        <w:t>)</w:t>
      </w:r>
      <w:r w:rsidRPr="003D65C0">
        <w:rPr>
          <w:rFonts w:ascii="Times New Roman" w:eastAsia="Times New Roman" w:hAnsi="Times New Roman" w:cs="Times New Roman"/>
        </w:rPr>
        <w:t xml:space="preserve"> </w:t>
      </w:r>
      <w:r w:rsidR="00EE1AE2">
        <w:rPr>
          <w:rFonts w:ascii="Times New Roman" w:eastAsia="Times New Roman" w:hAnsi="Times New Roman" w:cs="Times New Roman"/>
        </w:rPr>
        <w:t>tercih edilmiştir</w:t>
      </w:r>
      <w:r>
        <w:rPr>
          <w:rFonts w:ascii="Times New Roman" w:eastAsia="Times New Roman" w:hAnsi="Times New Roman" w:cs="Times New Roman"/>
        </w:rPr>
        <w:t xml:space="preserve">. </w:t>
      </w:r>
      <w:r w:rsidR="00EE1AE2">
        <w:rPr>
          <w:rFonts w:ascii="Times New Roman" w:eastAsia="Times New Roman" w:hAnsi="Times New Roman" w:cs="Times New Roman"/>
        </w:rPr>
        <w:t xml:space="preserve">İkinci hazırlanan karışımlar ise ilk karışımlarca ideal belirlenen </w:t>
      </w:r>
      <w:r w:rsidRPr="003D65C0">
        <w:rPr>
          <w:rFonts w:ascii="Times New Roman" w:eastAsia="Times New Roman" w:hAnsi="Times New Roman" w:cs="Times New Roman"/>
        </w:rPr>
        <w:t xml:space="preserve">1:1 </w:t>
      </w:r>
      <w:r>
        <w:rPr>
          <w:rFonts w:ascii="Times New Roman" w:eastAsia="Times New Roman" w:hAnsi="Times New Roman" w:cs="Times New Roman"/>
        </w:rPr>
        <w:t>miktarında</w:t>
      </w:r>
      <w:r w:rsidR="00EE1AE2">
        <w:rPr>
          <w:rFonts w:ascii="Times New Roman" w:eastAsia="Times New Roman" w:hAnsi="Times New Roman" w:cs="Times New Roman"/>
        </w:rPr>
        <w:t xml:space="preserve"> kum-bağlayıcı oranına sahip </w:t>
      </w:r>
      <w:r w:rsidR="00100AB1">
        <w:rPr>
          <w:rFonts w:ascii="Times New Roman" w:eastAsia="Times New Roman" w:hAnsi="Times New Roman" w:cs="Times New Roman"/>
        </w:rPr>
        <w:t xml:space="preserve">olup, </w:t>
      </w:r>
      <w:r w:rsidR="00B867E1">
        <w:rPr>
          <w:rFonts w:ascii="Times New Roman" w:eastAsia="Times New Roman" w:hAnsi="Times New Roman" w:cs="Times New Roman"/>
        </w:rPr>
        <w:t>PE</w:t>
      </w:r>
      <w:r w:rsidRPr="003D65C0">
        <w:rPr>
          <w:rFonts w:ascii="Times New Roman" w:eastAsia="Times New Roman" w:hAnsi="Times New Roman" w:cs="Times New Roman"/>
        </w:rPr>
        <w:t xml:space="preserve"> </w:t>
      </w:r>
      <w:r>
        <w:rPr>
          <w:rFonts w:ascii="Times New Roman" w:eastAsia="Times New Roman" w:hAnsi="Times New Roman" w:cs="Times New Roman"/>
        </w:rPr>
        <w:t xml:space="preserve">katkı – bağlayıcı oranı </w:t>
      </w:r>
      <w:r w:rsidR="00E866B0">
        <w:rPr>
          <w:rFonts w:ascii="Times New Roman" w:eastAsia="Times New Roman" w:hAnsi="Times New Roman" w:cs="Times New Roman"/>
        </w:rPr>
        <w:t>%</w:t>
      </w:r>
      <w:r>
        <w:rPr>
          <w:rFonts w:ascii="Times New Roman" w:eastAsia="Times New Roman" w:hAnsi="Times New Roman" w:cs="Times New Roman"/>
        </w:rPr>
        <w:t xml:space="preserve">3.5, karışım SF3 için ise </w:t>
      </w:r>
      <w:r w:rsidR="00E866B0">
        <w:rPr>
          <w:rFonts w:ascii="Times New Roman" w:eastAsia="Times New Roman" w:hAnsi="Times New Roman" w:cs="Times New Roman"/>
        </w:rPr>
        <w:t>%</w:t>
      </w:r>
      <w:r>
        <w:rPr>
          <w:rFonts w:ascii="Times New Roman" w:eastAsia="Times New Roman" w:hAnsi="Times New Roman" w:cs="Times New Roman"/>
        </w:rPr>
        <w:t xml:space="preserve">4 olarak kararlaştırılmış ve uygulanmıştır. </w:t>
      </w:r>
      <w:proofErr w:type="gramStart"/>
      <w:r>
        <w:rPr>
          <w:rFonts w:ascii="Times New Roman" w:eastAsia="Times New Roman" w:hAnsi="Times New Roman" w:cs="Times New Roman"/>
        </w:rPr>
        <w:t>Karışım parametrelerininn detayları Tablo.3.</w:t>
      </w:r>
      <w:r w:rsidR="00100AB1">
        <w:rPr>
          <w:rFonts w:ascii="Times New Roman" w:eastAsia="Times New Roman" w:hAnsi="Times New Roman" w:cs="Times New Roman"/>
        </w:rPr>
        <w:t>8 ve</w:t>
      </w:r>
      <w:r>
        <w:rPr>
          <w:rFonts w:ascii="Times New Roman" w:eastAsia="Times New Roman" w:hAnsi="Times New Roman" w:cs="Times New Roman"/>
        </w:rPr>
        <w:t xml:space="preserve"> Tablo 3.9’da verilmiştir.</w:t>
      </w:r>
      <w:proofErr w:type="gramEnd"/>
    </w:p>
    <w:p w14:paraId="6F968D52" w14:textId="4E945A99" w:rsidR="006D2D69" w:rsidRPr="00D05CA1" w:rsidRDefault="00D05CA1" w:rsidP="00D05CA1">
      <w:pPr>
        <w:pStyle w:val="ResimYazs"/>
        <w:spacing w:after="0"/>
        <w:jc w:val="left"/>
        <w:rPr>
          <w:i/>
          <w:iCs/>
          <w:sz w:val="22"/>
          <w:szCs w:val="22"/>
        </w:rPr>
      </w:pPr>
      <w:bookmarkStart w:id="422" w:name="_Toc30363406"/>
      <w:bookmarkStart w:id="423" w:name="_Toc32601665"/>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8</w:t>
      </w:r>
      <w:r w:rsidR="005F6BE8">
        <w:rPr>
          <w:sz w:val="22"/>
          <w:szCs w:val="22"/>
        </w:rPr>
        <w:fldChar w:fldCharType="end"/>
      </w:r>
      <w:r w:rsidR="006D2D69" w:rsidRPr="00D05CA1">
        <w:rPr>
          <w:noProof/>
          <w:sz w:val="22"/>
          <w:szCs w:val="22"/>
        </w:rPr>
        <w:t>.</w:t>
      </w:r>
      <w:r w:rsidR="006D2D69" w:rsidRPr="00D05CA1">
        <w:rPr>
          <w:sz w:val="22"/>
          <w:szCs w:val="22"/>
        </w:rPr>
        <w:t xml:space="preserve"> </w:t>
      </w:r>
      <w:r w:rsidR="006D2D69" w:rsidRPr="00D05CA1">
        <w:rPr>
          <w:i/>
          <w:iCs/>
          <w:sz w:val="22"/>
          <w:szCs w:val="22"/>
        </w:rPr>
        <w:t>Optimum kum oranı belirlemek için uygulanan dozajlar</w:t>
      </w:r>
      <w:bookmarkEnd w:id="422"/>
      <w:bookmarkEnd w:id="423"/>
    </w:p>
    <w:p w14:paraId="2D80CD9F" w14:textId="77777777" w:rsidR="00100AB1" w:rsidRPr="00100AB1" w:rsidRDefault="00100AB1" w:rsidP="00100AB1">
      <w:pPr>
        <w:spacing w:line="240" w:lineRule="auto"/>
        <w:rPr>
          <w:sz w:val="22"/>
          <w:szCs w:val="22"/>
        </w:rPr>
      </w:pPr>
    </w:p>
    <w:tbl>
      <w:tblPr>
        <w:tblStyle w:val="TableGrid4"/>
        <w:tblW w:w="81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7"/>
        <w:gridCol w:w="995"/>
        <w:gridCol w:w="1415"/>
        <w:gridCol w:w="1136"/>
        <w:gridCol w:w="1418"/>
        <w:gridCol w:w="992"/>
        <w:gridCol w:w="1240"/>
      </w:tblGrid>
      <w:tr w:rsidR="006D2D69" w:rsidRPr="003D65C0" w14:paraId="66183A55" w14:textId="77777777" w:rsidTr="004F6CD7">
        <w:tc>
          <w:tcPr>
            <w:tcW w:w="937" w:type="dxa"/>
            <w:vMerge w:val="restart"/>
            <w:tcBorders>
              <w:top w:val="single" w:sz="8" w:space="0" w:color="auto"/>
            </w:tcBorders>
          </w:tcPr>
          <w:p w14:paraId="7DB885C3" w14:textId="77777777" w:rsidR="006D2D69" w:rsidRPr="003D65C0" w:rsidRDefault="006D2D69" w:rsidP="004F6CD7">
            <w:pPr>
              <w:spacing w:line="276" w:lineRule="auto"/>
              <w:jc w:val="center"/>
              <w:rPr>
                <w:rFonts w:ascii="Times New Roman" w:eastAsia="Times New Roman" w:hAnsi="Times New Roman" w:cs="Times New Roman"/>
                <w:sz w:val="22"/>
                <w:szCs w:val="22"/>
              </w:rPr>
            </w:pPr>
            <w:bookmarkStart w:id="424" w:name="_Hlk23950188"/>
            <w:r w:rsidRPr="00DA7201">
              <w:rPr>
                <w:rFonts w:ascii="Times New Roman" w:eastAsia="Times New Roman" w:hAnsi="Times New Roman" w:cs="Times New Roman"/>
                <w:sz w:val="22"/>
                <w:szCs w:val="22"/>
              </w:rPr>
              <w:t>Karışım Kodu</w:t>
            </w:r>
          </w:p>
        </w:tc>
        <w:tc>
          <w:tcPr>
            <w:tcW w:w="7196" w:type="dxa"/>
            <w:gridSpan w:val="6"/>
            <w:tcBorders>
              <w:top w:val="single" w:sz="8" w:space="0" w:color="auto"/>
              <w:bottom w:val="single" w:sz="8" w:space="0" w:color="auto"/>
            </w:tcBorders>
          </w:tcPr>
          <w:p w14:paraId="2AF07729"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Ağırlıklar </w:t>
            </w:r>
            <w:r w:rsidRPr="003D65C0">
              <w:rPr>
                <w:rFonts w:ascii="Times New Roman" w:eastAsia="Times New Roman" w:hAnsi="Times New Roman" w:cs="Times New Roman"/>
                <w:sz w:val="22"/>
                <w:szCs w:val="22"/>
              </w:rPr>
              <w:t>(kg/m</w:t>
            </w:r>
            <w:r w:rsidRPr="003D65C0">
              <w:rPr>
                <w:rFonts w:ascii="Times New Roman" w:eastAsia="Times New Roman" w:hAnsi="Times New Roman" w:cs="Times New Roman"/>
                <w:sz w:val="22"/>
                <w:szCs w:val="22"/>
                <w:vertAlign w:val="superscript"/>
              </w:rPr>
              <w:t>3</w:t>
            </w:r>
            <w:r w:rsidRPr="003D65C0">
              <w:rPr>
                <w:rFonts w:ascii="Times New Roman" w:eastAsia="Times New Roman" w:hAnsi="Times New Roman" w:cs="Times New Roman"/>
                <w:sz w:val="22"/>
                <w:szCs w:val="22"/>
              </w:rPr>
              <w:t>)</w:t>
            </w:r>
          </w:p>
        </w:tc>
      </w:tr>
      <w:tr w:rsidR="006D2D69" w:rsidRPr="003D65C0" w14:paraId="2D40E20B" w14:textId="77777777" w:rsidTr="004F6CD7">
        <w:tc>
          <w:tcPr>
            <w:tcW w:w="937" w:type="dxa"/>
            <w:vMerge/>
            <w:tcBorders>
              <w:bottom w:val="single" w:sz="8" w:space="0" w:color="auto"/>
            </w:tcBorders>
          </w:tcPr>
          <w:p w14:paraId="4A82B1EF" w14:textId="77777777" w:rsidR="006D2D69" w:rsidRPr="003D65C0" w:rsidRDefault="006D2D69" w:rsidP="004F6CD7">
            <w:pPr>
              <w:spacing w:line="276" w:lineRule="auto"/>
              <w:jc w:val="center"/>
              <w:rPr>
                <w:rFonts w:ascii="Times New Roman" w:eastAsia="Times New Roman" w:hAnsi="Times New Roman" w:cs="Times New Roman"/>
                <w:sz w:val="22"/>
                <w:szCs w:val="22"/>
              </w:rPr>
            </w:pPr>
          </w:p>
        </w:tc>
        <w:tc>
          <w:tcPr>
            <w:tcW w:w="995" w:type="dxa"/>
            <w:tcBorders>
              <w:top w:val="single" w:sz="8" w:space="0" w:color="auto"/>
              <w:bottom w:val="single" w:sz="8" w:space="0" w:color="auto"/>
            </w:tcBorders>
          </w:tcPr>
          <w:p w14:paraId="12F0FC9D"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Çimento</w:t>
            </w:r>
          </w:p>
        </w:tc>
        <w:tc>
          <w:tcPr>
            <w:tcW w:w="1415" w:type="dxa"/>
            <w:tcBorders>
              <w:top w:val="single" w:sz="8" w:space="0" w:color="auto"/>
              <w:bottom w:val="single" w:sz="8" w:space="0" w:color="auto"/>
            </w:tcBorders>
          </w:tcPr>
          <w:p w14:paraId="4217BDE5" w14:textId="3CCFCE7A" w:rsidR="006D2D69" w:rsidRPr="003D65C0" w:rsidRDefault="00AB695D"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SD</w:t>
            </w:r>
          </w:p>
        </w:tc>
        <w:tc>
          <w:tcPr>
            <w:tcW w:w="1136" w:type="dxa"/>
            <w:tcBorders>
              <w:top w:val="single" w:sz="8" w:space="0" w:color="auto"/>
              <w:bottom w:val="single" w:sz="8" w:space="0" w:color="auto"/>
            </w:tcBorders>
          </w:tcPr>
          <w:p w14:paraId="23DCD023"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Kum</w:t>
            </w:r>
          </w:p>
        </w:tc>
        <w:tc>
          <w:tcPr>
            <w:tcW w:w="1418" w:type="dxa"/>
            <w:tcBorders>
              <w:top w:val="single" w:sz="8" w:space="0" w:color="auto"/>
              <w:bottom w:val="single" w:sz="8" w:space="0" w:color="auto"/>
            </w:tcBorders>
          </w:tcPr>
          <w:p w14:paraId="69298F4D"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Çelik Lif</w:t>
            </w:r>
          </w:p>
        </w:tc>
        <w:tc>
          <w:tcPr>
            <w:tcW w:w="992" w:type="dxa"/>
            <w:tcBorders>
              <w:top w:val="single" w:sz="8" w:space="0" w:color="auto"/>
              <w:bottom w:val="single" w:sz="8" w:space="0" w:color="auto"/>
            </w:tcBorders>
          </w:tcPr>
          <w:p w14:paraId="7A6B6CD6"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Su</w:t>
            </w:r>
          </w:p>
        </w:tc>
        <w:tc>
          <w:tcPr>
            <w:tcW w:w="1240" w:type="dxa"/>
            <w:tcBorders>
              <w:top w:val="single" w:sz="8" w:space="0" w:color="auto"/>
              <w:bottom w:val="single" w:sz="8" w:space="0" w:color="auto"/>
            </w:tcBorders>
          </w:tcPr>
          <w:p w14:paraId="063B5537" w14:textId="79FA876E" w:rsidR="006D2D69" w:rsidRPr="003D65C0" w:rsidRDefault="00B867E1"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PE</w:t>
            </w:r>
          </w:p>
        </w:tc>
      </w:tr>
      <w:tr w:rsidR="006D2D69" w:rsidRPr="003D65C0" w14:paraId="39DB9DE6" w14:textId="77777777" w:rsidTr="004F6CD7">
        <w:tc>
          <w:tcPr>
            <w:tcW w:w="937" w:type="dxa"/>
            <w:tcBorders>
              <w:top w:val="single" w:sz="8" w:space="0" w:color="auto"/>
            </w:tcBorders>
          </w:tcPr>
          <w:p w14:paraId="2D2C8947"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Mix 1</w:t>
            </w:r>
          </w:p>
        </w:tc>
        <w:tc>
          <w:tcPr>
            <w:tcW w:w="995" w:type="dxa"/>
            <w:tcBorders>
              <w:top w:val="single" w:sz="8" w:space="0" w:color="auto"/>
              <w:left w:val="nil"/>
            </w:tcBorders>
          </w:tcPr>
          <w:p w14:paraId="209B34FF"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415" w:type="dxa"/>
            <w:tcBorders>
              <w:top w:val="single" w:sz="8" w:space="0" w:color="auto"/>
              <w:left w:val="nil"/>
              <w:bottom w:val="nil"/>
              <w:right w:val="nil"/>
            </w:tcBorders>
            <w:shd w:val="clear" w:color="auto" w:fill="auto"/>
            <w:vAlign w:val="bottom"/>
          </w:tcPr>
          <w:p w14:paraId="7D4CEA0F"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136" w:type="dxa"/>
            <w:tcBorders>
              <w:top w:val="single" w:sz="8" w:space="0" w:color="auto"/>
              <w:left w:val="nil"/>
              <w:bottom w:val="nil"/>
              <w:right w:val="nil"/>
            </w:tcBorders>
            <w:shd w:val="clear" w:color="auto" w:fill="auto"/>
            <w:vAlign w:val="bottom"/>
          </w:tcPr>
          <w:p w14:paraId="0ABC2FF9"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418" w:type="dxa"/>
            <w:tcBorders>
              <w:top w:val="single" w:sz="8" w:space="0" w:color="auto"/>
              <w:left w:val="nil"/>
              <w:bottom w:val="nil"/>
              <w:right w:val="nil"/>
            </w:tcBorders>
            <w:shd w:val="clear" w:color="auto" w:fill="auto"/>
            <w:vAlign w:val="bottom"/>
          </w:tcPr>
          <w:p w14:paraId="708913EF"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992" w:type="dxa"/>
            <w:tcBorders>
              <w:top w:val="single" w:sz="8" w:space="0" w:color="auto"/>
              <w:left w:val="nil"/>
              <w:bottom w:val="nil"/>
              <w:right w:val="nil"/>
            </w:tcBorders>
            <w:shd w:val="clear" w:color="auto" w:fill="auto"/>
            <w:vAlign w:val="bottom"/>
          </w:tcPr>
          <w:p w14:paraId="55CEA5AB"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240" w:type="dxa"/>
            <w:tcBorders>
              <w:top w:val="single" w:sz="8" w:space="0" w:color="auto"/>
              <w:left w:val="nil"/>
              <w:bottom w:val="nil"/>
              <w:right w:val="nil"/>
            </w:tcBorders>
            <w:shd w:val="clear" w:color="auto" w:fill="auto"/>
            <w:vAlign w:val="bottom"/>
          </w:tcPr>
          <w:p w14:paraId="73B6760C"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40</w:t>
            </w:r>
          </w:p>
        </w:tc>
      </w:tr>
      <w:tr w:rsidR="006D2D69" w:rsidRPr="003D65C0" w14:paraId="543F78D6" w14:textId="77777777" w:rsidTr="004F6CD7">
        <w:tc>
          <w:tcPr>
            <w:tcW w:w="937" w:type="dxa"/>
          </w:tcPr>
          <w:p w14:paraId="39455DFE"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Mix 2</w:t>
            </w:r>
          </w:p>
        </w:tc>
        <w:tc>
          <w:tcPr>
            <w:tcW w:w="995" w:type="dxa"/>
            <w:tcBorders>
              <w:left w:val="nil"/>
            </w:tcBorders>
          </w:tcPr>
          <w:p w14:paraId="3533A028"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415" w:type="dxa"/>
            <w:tcBorders>
              <w:top w:val="nil"/>
              <w:left w:val="nil"/>
              <w:bottom w:val="nil"/>
              <w:right w:val="nil"/>
            </w:tcBorders>
            <w:shd w:val="clear" w:color="auto" w:fill="auto"/>
            <w:vAlign w:val="bottom"/>
          </w:tcPr>
          <w:p w14:paraId="1893F1EE"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136" w:type="dxa"/>
            <w:tcBorders>
              <w:top w:val="nil"/>
              <w:left w:val="nil"/>
              <w:bottom w:val="nil"/>
              <w:right w:val="nil"/>
            </w:tcBorders>
            <w:shd w:val="clear" w:color="auto" w:fill="auto"/>
            <w:vAlign w:val="bottom"/>
          </w:tcPr>
          <w:p w14:paraId="7EB4F14D"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900</w:t>
            </w:r>
          </w:p>
        </w:tc>
        <w:tc>
          <w:tcPr>
            <w:tcW w:w="1418" w:type="dxa"/>
            <w:tcBorders>
              <w:top w:val="nil"/>
              <w:left w:val="nil"/>
              <w:bottom w:val="nil"/>
              <w:right w:val="nil"/>
            </w:tcBorders>
            <w:shd w:val="clear" w:color="auto" w:fill="auto"/>
            <w:vAlign w:val="bottom"/>
          </w:tcPr>
          <w:p w14:paraId="7E9A1FDD"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992" w:type="dxa"/>
            <w:tcBorders>
              <w:top w:val="nil"/>
              <w:left w:val="nil"/>
              <w:bottom w:val="nil"/>
              <w:right w:val="nil"/>
            </w:tcBorders>
            <w:shd w:val="clear" w:color="auto" w:fill="auto"/>
            <w:vAlign w:val="bottom"/>
          </w:tcPr>
          <w:p w14:paraId="79C55C17"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240" w:type="dxa"/>
            <w:tcBorders>
              <w:top w:val="nil"/>
              <w:left w:val="nil"/>
              <w:bottom w:val="nil"/>
              <w:right w:val="nil"/>
            </w:tcBorders>
            <w:shd w:val="clear" w:color="auto" w:fill="auto"/>
            <w:vAlign w:val="bottom"/>
          </w:tcPr>
          <w:p w14:paraId="236AD378"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40</w:t>
            </w:r>
          </w:p>
        </w:tc>
      </w:tr>
      <w:tr w:rsidR="006D2D69" w:rsidRPr="003D65C0" w14:paraId="1D2197F1" w14:textId="77777777" w:rsidTr="004F6CD7">
        <w:tc>
          <w:tcPr>
            <w:tcW w:w="937" w:type="dxa"/>
          </w:tcPr>
          <w:p w14:paraId="220B8635"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Mix 3</w:t>
            </w:r>
          </w:p>
        </w:tc>
        <w:tc>
          <w:tcPr>
            <w:tcW w:w="995" w:type="dxa"/>
            <w:tcBorders>
              <w:left w:val="nil"/>
            </w:tcBorders>
          </w:tcPr>
          <w:p w14:paraId="2F285847"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415" w:type="dxa"/>
            <w:tcBorders>
              <w:top w:val="nil"/>
              <w:left w:val="nil"/>
              <w:bottom w:val="nil"/>
              <w:right w:val="nil"/>
            </w:tcBorders>
            <w:shd w:val="clear" w:color="auto" w:fill="auto"/>
            <w:vAlign w:val="bottom"/>
          </w:tcPr>
          <w:p w14:paraId="39CF5809"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136" w:type="dxa"/>
            <w:tcBorders>
              <w:top w:val="nil"/>
              <w:left w:val="nil"/>
              <w:bottom w:val="nil"/>
              <w:right w:val="nil"/>
            </w:tcBorders>
            <w:shd w:val="clear" w:color="auto" w:fill="auto"/>
            <w:vAlign w:val="bottom"/>
          </w:tcPr>
          <w:p w14:paraId="62712C9B"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1418" w:type="dxa"/>
            <w:tcBorders>
              <w:top w:val="nil"/>
              <w:left w:val="nil"/>
              <w:bottom w:val="nil"/>
              <w:right w:val="nil"/>
            </w:tcBorders>
            <w:shd w:val="clear" w:color="auto" w:fill="auto"/>
            <w:vAlign w:val="bottom"/>
          </w:tcPr>
          <w:p w14:paraId="2AC92042"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992" w:type="dxa"/>
            <w:tcBorders>
              <w:top w:val="nil"/>
              <w:left w:val="nil"/>
              <w:bottom w:val="nil"/>
              <w:right w:val="nil"/>
            </w:tcBorders>
            <w:shd w:val="clear" w:color="auto" w:fill="auto"/>
            <w:vAlign w:val="bottom"/>
          </w:tcPr>
          <w:p w14:paraId="00E757AD"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240" w:type="dxa"/>
            <w:tcBorders>
              <w:top w:val="nil"/>
              <w:left w:val="nil"/>
              <w:bottom w:val="nil"/>
              <w:right w:val="nil"/>
            </w:tcBorders>
            <w:shd w:val="clear" w:color="auto" w:fill="auto"/>
            <w:vAlign w:val="bottom"/>
          </w:tcPr>
          <w:p w14:paraId="461B3734"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40</w:t>
            </w:r>
          </w:p>
        </w:tc>
      </w:tr>
      <w:tr w:rsidR="006D2D69" w:rsidRPr="003D65C0" w14:paraId="4299FF4A" w14:textId="77777777" w:rsidTr="004F6CD7">
        <w:tc>
          <w:tcPr>
            <w:tcW w:w="937" w:type="dxa"/>
            <w:tcBorders>
              <w:bottom w:val="single" w:sz="8" w:space="0" w:color="auto"/>
            </w:tcBorders>
          </w:tcPr>
          <w:p w14:paraId="2CCEB385"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Mix 4</w:t>
            </w:r>
          </w:p>
        </w:tc>
        <w:tc>
          <w:tcPr>
            <w:tcW w:w="995" w:type="dxa"/>
            <w:tcBorders>
              <w:left w:val="nil"/>
              <w:bottom w:val="single" w:sz="8" w:space="0" w:color="auto"/>
            </w:tcBorders>
          </w:tcPr>
          <w:p w14:paraId="10C9CD49"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415" w:type="dxa"/>
            <w:tcBorders>
              <w:top w:val="nil"/>
              <w:left w:val="nil"/>
              <w:bottom w:val="single" w:sz="8" w:space="0" w:color="auto"/>
              <w:right w:val="nil"/>
            </w:tcBorders>
            <w:shd w:val="clear" w:color="auto" w:fill="auto"/>
            <w:vAlign w:val="bottom"/>
          </w:tcPr>
          <w:p w14:paraId="28D52670"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136" w:type="dxa"/>
            <w:tcBorders>
              <w:top w:val="nil"/>
              <w:left w:val="nil"/>
              <w:bottom w:val="single" w:sz="8" w:space="0" w:color="auto"/>
              <w:right w:val="nil"/>
            </w:tcBorders>
            <w:shd w:val="clear" w:color="auto" w:fill="auto"/>
            <w:vAlign w:val="bottom"/>
          </w:tcPr>
          <w:p w14:paraId="14306404"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1100</w:t>
            </w:r>
          </w:p>
        </w:tc>
        <w:tc>
          <w:tcPr>
            <w:tcW w:w="1418" w:type="dxa"/>
            <w:tcBorders>
              <w:top w:val="nil"/>
              <w:left w:val="nil"/>
              <w:bottom w:val="single" w:sz="8" w:space="0" w:color="auto"/>
              <w:right w:val="nil"/>
            </w:tcBorders>
            <w:shd w:val="clear" w:color="auto" w:fill="auto"/>
            <w:vAlign w:val="bottom"/>
          </w:tcPr>
          <w:p w14:paraId="1F79B251"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992" w:type="dxa"/>
            <w:tcBorders>
              <w:top w:val="nil"/>
              <w:left w:val="nil"/>
              <w:bottom w:val="single" w:sz="8" w:space="0" w:color="auto"/>
              <w:right w:val="nil"/>
            </w:tcBorders>
            <w:shd w:val="clear" w:color="auto" w:fill="auto"/>
            <w:vAlign w:val="bottom"/>
          </w:tcPr>
          <w:p w14:paraId="1ABA7E22"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240" w:type="dxa"/>
            <w:tcBorders>
              <w:top w:val="nil"/>
              <w:left w:val="nil"/>
              <w:bottom w:val="single" w:sz="8" w:space="0" w:color="auto"/>
              <w:right w:val="nil"/>
            </w:tcBorders>
            <w:shd w:val="clear" w:color="auto" w:fill="auto"/>
            <w:vAlign w:val="bottom"/>
          </w:tcPr>
          <w:p w14:paraId="7F85945F"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40</w:t>
            </w:r>
          </w:p>
        </w:tc>
      </w:tr>
      <w:bookmarkEnd w:id="424"/>
    </w:tbl>
    <w:p w14:paraId="28E3A09C" w14:textId="77777777" w:rsidR="006D2D69" w:rsidRDefault="006D2D69" w:rsidP="006D2D69">
      <w:pPr>
        <w:rPr>
          <w:rFonts w:ascii="Times New Roman" w:eastAsia="Times New Roman" w:hAnsi="Times New Roman" w:cs="Times New Roman"/>
        </w:rPr>
      </w:pPr>
    </w:p>
    <w:p w14:paraId="30AC3E95" w14:textId="77777777" w:rsidR="00E63965" w:rsidRPr="003D65C0" w:rsidRDefault="00E63965" w:rsidP="006D2D69">
      <w:pPr>
        <w:rPr>
          <w:rFonts w:ascii="Times New Roman" w:eastAsia="Times New Roman" w:hAnsi="Times New Roman" w:cs="Times New Roman"/>
        </w:rPr>
      </w:pPr>
    </w:p>
    <w:p w14:paraId="3F955BA3" w14:textId="4D77C301" w:rsidR="006D2D69" w:rsidRPr="00D05CA1" w:rsidRDefault="00D05CA1" w:rsidP="00D05CA1">
      <w:pPr>
        <w:pStyle w:val="ResimYazs"/>
        <w:spacing w:after="0"/>
        <w:jc w:val="left"/>
        <w:rPr>
          <w:i/>
          <w:iCs/>
          <w:sz w:val="22"/>
          <w:szCs w:val="22"/>
        </w:rPr>
      </w:pPr>
      <w:bookmarkStart w:id="425" w:name="_Hlk30347099"/>
      <w:bookmarkStart w:id="426" w:name="_Toc30363407"/>
      <w:bookmarkStart w:id="427" w:name="_Toc32601666"/>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9</w:t>
      </w:r>
      <w:r w:rsidR="005F6BE8">
        <w:rPr>
          <w:sz w:val="22"/>
          <w:szCs w:val="22"/>
        </w:rPr>
        <w:fldChar w:fldCharType="end"/>
      </w:r>
      <w:r w:rsidR="006D2D69" w:rsidRPr="00D05CA1">
        <w:rPr>
          <w:noProof/>
          <w:sz w:val="22"/>
          <w:szCs w:val="22"/>
        </w:rPr>
        <w:t>.</w:t>
      </w:r>
      <w:r w:rsidR="006D2D69" w:rsidRPr="00D05CA1">
        <w:rPr>
          <w:sz w:val="22"/>
          <w:szCs w:val="22"/>
        </w:rPr>
        <w:t xml:space="preserve"> </w:t>
      </w:r>
      <w:bookmarkEnd w:id="425"/>
      <w:r w:rsidR="006D2D69" w:rsidRPr="00D05CA1">
        <w:rPr>
          <w:i/>
          <w:iCs/>
          <w:sz w:val="22"/>
          <w:szCs w:val="22"/>
        </w:rPr>
        <w:t>Optimum çelik lif oranı için karışım dozajları</w:t>
      </w:r>
      <w:bookmarkEnd w:id="426"/>
      <w:bookmarkEnd w:id="427"/>
    </w:p>
    <w:p w14:paraId="025C5CBA" w14:textId="77777777" w:rsidR="003853AC" w:rsidRPr="003853AC" w:rsidRDefault="003853AC" w:rsidP="003853AC">
      <w:pPr>
        <w:spacing w:line="240" w:lineRule="auto"/>
        <w:rPr>
          <w:sz w:val="22"/>
          <w:szCs w:val="22"/>
        </w:rPr>
      </w:pPr>
    </w:p>
    <w:tbl>
      <w:tblPr>
        <w:tblStyle w:val="TableGrid4"/>
        <w:tblW w:w="80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55"/>
        <w:gridCol w:w="993"/>
        <w:gridCol w:w="1417"/>
        <w:gridCol w:w="992"/>
        <w:gridCol w:w="1418"/>
        <w:gridCol w:w="992"/>
        <w:gridCol w:w="1195"/>
      </w:tblGrid>
      <w:tr w:rsidR="006D2D69" w:rsidRPr="003D65C0" w14:paraId="32400B34" w14:textId="77777777" w:rsidTr="004F6CD7">
        <w:tc>
          <w:tcPr>
            <w:tcW w:w="1055" w:type="dxa"/>
            <w:vMerge w:val="restart"/>
            <w:tcBorders>
              <w:top w:val="single" w:sz="8" w:space="0" w:color="auto"/>
            </w:tcBorders>
          </w:tcPr>
          <w:p w14:paraId="5FE94352"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Karışım Kodu</w:t>
            </w:r>
          </w:p>
        </w:tc>
        <w:tc>
          <w:tcPr>
            <w:tcW w:w="7007" w:type="dxa"/>
            <w:gridSpan w:val="6"/>
            <w:tcBorders>
              <w:top w:val="single" w:sz="8" w:space="0" w:color="auto"/>
              <w:bottom w:val="single" w:sz="8" w:space="0" w:color="auto"/>
            </w:tcBorders>
          </w:tcPr>
          <w:p w14:paraId="12C88918"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Tüm ağırlıklar</w:t>
            </w:r>
            <w:r w:rsidRPr="003D65C0">
              <w:rPr>
                <w:rFonts w:ascii="Times New Roman" w:eastAsia="Times New Roman" w:hAnsi="Times New Roman" w:cs="Times New Roman"/>
                <w:sz w:val="22"/>
                <w:szCs w:val="22"/>
              </w:rPr>
              <w:t xml:space="preserve"> (kg/m</w:t>
            </w:r>
            <w:r w:rsidRPr="003D65C0">
              <w:rPr>
                <w:rFonts w:ascii="Times New Roman" w:eastAsia="Times New Roman" w:hAnsi="Times New Roman" w:cs="Times New Roman"/>
                <w:sz w:val="22"/>
                <w:szCs w:val="22"/>
                <w:vertAlign w:val="superscript"/>
              </w:rPr>
              <w:t>3</w:t>
            </w:r>
            <w:r w:rsidRPr="003D65C0">
              <w:rPr>
                <w:rFonts w:ascii="Times New Roman" w:eastAsia="Times New Roman" w:hAnsi="Times New Roman" w:cs="Times New Roman"/>
                <w:sz w:val="22"/>
                <w:szCs w:val="22"/>
              </w:rPr>
              <w:t>)</w:t>
            </w:r>
          </w:p>
        </w:tc>
      </w:tr>
      <w:tr w:rsidR="006D2D69" w:rsidRPr="003D65C0" w14:paraId="0231F50C" w14:textId="77777777" w:rsidTr="004F6CD7">
        <w:tc>
          <w:tcPr>
            <w:tcW w:w="1055" w:type="dxa"/>
            <w:vMerge/>
            <w:tcBorders>
              <w:bottom w:val="single" w:sz="8" w:space="0" w:color="auto"/>
            </w:tcBorders>
          </w:tcPr>
          <w:p w14:paraId="5DFA872E" w14:textId="77777777" w:rsidR="006D2D69" w:rsidRPr="003D65C0" w:rsidRDefault="006D2D69" w:rsidP="004F6CD7">
            <w:pPr>
              <w:spacing w:line="276" w:lineRule="auto"/>
              <w:jc w:val="center"/>
              <w:rPr>
                <w:rFonts w:ascii="Times New Roman" w:eastAsia="Times New Roman" w:hAnsi="Times New Roman" w:cs="Times New Roman"/>
                <w:sz w:val="22"/>
                <w:szCs w:val="22"/>
              </w:rPr>
            </w:pPr>
          </w:p>
        </w:tc>
        <w:tc>
          <w:tcPr>
            <w:tcW w:w="993" w:type="dxa"/>
            <w:tcBorders>
              <w:top w:val="single" w:sz="8" w:space="0" w:color="auto"/>
              <w:bottom w:val="single" w:sz="8" w:space="0" w:color="auto"/>
            </w:tcBorders>
          </w:tcPr>
          <w:p w14:paraId="6F20DFE0"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Çimento</w:t>
            </w:r>
          </w:p>
        </w:tc>
        <w:tc>
          <w:tcPr>
            <w:tcW w:w="1417" w:type="dxa"/>
            <w:tcBorders>
              <w:top w:val="single" w:sz="8" w:space="0" w:color="auto"/>
              <w:bottom w:val="single" w:sz="8" w:space="0" w:color="auto"/>
            </w:tcBorders>
          </w:tcPr>
          <w:p w14:paraId="5B39915B"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Sili</w:t>
            </w:r>
            <w:r>
              <w:rPr>
                <w:rFonts w:ascii="Times New Roman" w:eastAsia="Times New Roman" w:hAnsi="Times New Roman" w:cs="Times New Roman"/>
                <w:sz w:val="22"/>
                <w:szCs w:val="22"/>
              </w:rPr>
              <w:t>s Dumanı</w:t>
            </w:r>
          </w:p>
        </w:tc>
        <w:tc>
          <w:tcPr>
            <w:tcW w:w="992" w:type="dxa"/>
            <w:tcBorders>
              <w:top w:val="single" w:sz="8" w:space="0" w:color="auto"/>
              <w:bottom w:val="single" w:sz="8" w:space="0" w:color="auto"/>
            </w:tcBorders>
          </w:tcPr>
          <w:p w14:paraId="4A8A2900"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Kum</w:t>
            </w:r>
          </w:p>
        </w:tc>
        <w:tc>
          <w:tcPr>
            <w:tcW w:w="1418" w:type="dxa"/>
            <w:tcBorders>
              <w:top w:val="single" w:sz="8" w:space="0" w:color="auto"/>
              <w:bottom w:val="single" w:sz="8" w:space="0" w:color="auto"/>
            </w:tcBorders>
          </w:tcPr>
          <w:p w14:paraId="3153AFC8" w14:textId="28AF31A6"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Ç</w:t>
            </w:r>
            <w:r w:rsidR="00E866B0">
              <w:rPr>
                <w:rFonts w:ascii="Times New Roman" w:eastAsia="Times New Roman" w:hAnsi="Times New Roman" w:cs="Times New Roman"/>
                <w:sz w:val="22"/>
                <w:szCs w:val="22"/>
              </w:rPr>
              <w:t>e</w:t>
            </w:r>
            <w:r>
              <w:rPr>
                <w:rFonts w:ascii="Times New Roman" w:eastAsia="Times New Roman" w:hAnsi="Times New Roman" w:cs="Times New Roman"/>
                <w:sz w:val="22"/>
                <w:szCs w:val="22"/>
              </w:rPr>
              <w:t>lik Lif</w:t>
            </w:r>
          </w:p>
        </w:tc>
        <w:tc>
          <w:tcPr>
            <w:tcW w:w="992" w:type="dxa"/>
            <w:tcBorders>
              <w:top w:val="single" w:sz="8" w:space="0" w:color="auto"/>
              <w:bottom w:val="single" w:sz="8" w:space="0" w:color="auto"/>
            </w:tcBorders>
          </w:tcPr>
          <w:p w14:paraId="728B49C5" w14:textId="77777777" w:rsidR="006D2D69" w:rsidRPr="003D65C0" w:rsidRDefault="006D2D69"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Su</w:t>
            </w:r>
          </w:p>
        </w:tc>
        <w:tc>
          <w:tcPr>
            <w:tcW w:w="1195" w:type="dxa"/>
            <w:tcBorders>
              <w:top w:val="single" w:sz="8" w:space="0" w:color="auto"/>
              <w:bottom w:val="single" w:sz="8" w:space="0" w:color="auto"/>
            </w:tcBorders>
          </w:tcPr>
          <w:p w14:paraId="6499FAA8" w14:textId="3B70A337" w:rsidR="006D2D69" w:rsidRPr="003D65C0" w:rsidRDefault="00B867E1" w:rsidP="004F6CD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PE</w:t>
            </w:r>
          </w:p>
        </w:tc>
      </w:tr>
      <w:tr w:rsidR="006D2D69" w:rsidRPr="003D65C0" w14:paraId="669BE84C" w14:textId="77777777" w:rsidTr="004F6CD7">
        <w:tc>
          <w:tcPr>
            <w:tcW w:w="1055" w:type="dxa"/>
            <w:tcBorders>
              <w:top w:val="single" w:sz="8" w:space="0" w:color="auto"/>
            </w:tcBorders>
          </w:tcPr>
          <w:p w14:paraId="5192840E"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Kontrol</w:t>
            </w:r>
          </w:p>
        </w:tc>
        <w:tc>
          <w:tcPr>
            <w:tcW w:w="993" w:type="dxa"/>
            <w:tcBorders>
              <w:top w:val="single" w:sz="8" w:space="0" w:color="auto"/>
              <w:left w:val="nil"/>
            </w:tcBorders>
          </w:tcPr>
          <w:p w14:paraId="7CE0FDDA"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417" w:type="dxa"/>
            <w:tcBorders>
              <w:top w:val="single" w:sz="8" w:space="0" w:color="auto"/>
              <w:left w:val="nil"/>
              <w:bottom w:val="nil"/>
              <w:right w:val="nil"/>
            </w:tcBorders>
            <w:shd w:val="clear" w:color="auto" w:fill="auto"/>
            <w:vAlign w:val="bottom"/>
          </w:tcPr>
          <w:p w14:paraId="5E779332"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992" w:type="dxa"/>
            <w:tcBorders>
              <w:top w:val="single" w:sz="8" w:space="0" w:color="auto"/>
              <w:left w:val="nil"/>
              <w:bottom w:val="nil"/>
              <w:right w:val="nil"/>
            </w:tcBorders>
            <w:shd w:val="clear" w:color="auto" w:fill="auto"/>
            <w:vAlign w:val="bottom"/>
          </w:tcPr>
          <w:p w14:paraId="2C56E0DF"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1418" w:type="dxa"/>
            <w:tcBorders>
              <w:top w:val="single" w:sz="8" w:space="0" w:color="auto"/>
              <w:left w:val="nil"/>
              <w:bottom w:val="nil"/>
              <w:right w:val="nil"/>
            </w:tcBorders>
            <w:shd w:val="clear" w:color="auto" w:fill="auto"/>
            <w:vAlign w:val="bottom"/>
          </w:tcPr>
          <w:p w14:paraId="1BFDA095"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992" w:type="dxa"/>
            <w:tcBorders>
              <w:top w:val="single" w:sz="8" w:space="0" w:color="auto"/>
              <w:left w:val="nil"/>
              <w:bottom w:val="nil"/>
              <w:right w:val="nil"/>
            </w:tcBorders>
            <w:shd w:val="clear" w:color="auto" w:fill="auto"/>
            <w:vAlign w:val="bottom"/>
          </w:tcPr>
          <w:p w14:paraId="6C06383D"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195" w:type="dxa"/>
            <w:tcBorders>
              <w:top w:val="single" w:sz="8" w:space="0" w:color="auto"/>
              <w:left w:val="nil"/>
              <w:bottom w:val="nil"/>
              <w:right w:val="nil"/>
            </w:tcBorders>
            <w:shd w:val="clear" w:color="auto" w:fill="auto"/>
            <w:vAlign w:val="bottom"/>
          </w:tcPr>
          <w:p w14:paraId="45A85A45"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40</w:t>
            </w:r>
          </w:p>
        </w:tc>
      </w:tr>
      <w:tr w:rsidR="006D2D69" w:rsidRPr="003D65C0" w14:paraId="559D29FA" w14:textId="77777777" w:rsidTr="004F6CD7">
        <w:tc>
          <w:tcPr>
            <w:tcW w:w="1055" w:type="dxa"/>
          </w:tcPr>
          <w:p w14:paraId="062BA6A5"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SF 1</w:t>
            </w:r>
          </w:p>
        </w:tc>
        <w:tc>
          <w:tcPr>
            <w:tcW w:w="993" w:type="dxa"/>
            <w:tcBorders>
              <w:left w:val="nil"/>
            </w:tcBorders>
          </w:tcPr>
          <w:p w14:paraId="53A4C528"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417" w:type="dxa"/>
            <w:tcBorders>
              <w:top w:val="nil"/>
              <w:left w:val="nil"/>
              <w:bottom w:val="nil"/>
              <w:right w:val="nil"/>
            </w:tcBorders>
            <w:shd w:val="clear" w:color="auto" w:fill="auto"/>
            <w:vAlign w:val="bottom"/>
          </w:tcPr>
          <w:p w14:paraId="732C78BA"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992" w:type="dxa"/>
            <w:tcBorders>
              <w:top w:val="nil"/>
              <w:left w:val="nil"/>
              <w:bottom w:val="nil"/>
              <w:right w:val="nil"/>
            </w:tcBorders>
            <w:shd w:val="clear" w:color="auto" w:fill="auto"/>
            <w:vAlign w:val="bottom"/>
          </w:tcPr>
          <w:p w14:paraId="0C2078AD"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1418" w:type="dxa"/>
            <w:tcBorders>
              <w:top w:val="nil"/>
              <w:left w:val="nil"/>
              <w:bottom w:val="nil"/>
              <w:right w:val="nil"/>
            </w:tcBorders>
            <w:shd w:val="clear" w:color="auto" w:fill="auto"/>
            <w:vAlign w:val="bottom"/>
          </w:tcPr>
          <w:p w14:paraId="54C23720"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992" w:type="dxa"/>
            <w:tcBorders>
              <w:top w:val="nil"/>
              <w:left w:val="nil"/>
              <w:bottom w:val="nil"/>
              <w:right w:val="nil"/>
            </w:tcBorders>
            <w:shd w:val="clear" w:color="auto" w:fill="auto"/>
            <w:vAlign w:val="bottom"/>
          </w:tcPr>
          <w:p w14:paraId="39C99BE5"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195" w:type="dxa"/>
            <w:tcBorders>
              <w:top w:val="nil"/>
              <w:left w:val="nil"/>
              <w:bottom w:val="nil"/>
              <w:right w:val="nil"/>
            </w:tcBorders>
            <w:shd w:val="clear" w:color="auto" w:fill="auto"/>
            <w:vAlign w:val="bottom"/>
          </w:tcPr>
          <w:p w14:paraId="066E6ECC"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6D2D69" w:rsidRPr="003D65C0" w14:paraId="75CAA77B" w14:textId="77777777" w:rsidTr="004F6CD7">
        <w:tc>
          <w:tcPr>
            <w:tcW w:w="1055" w:type="dxa"/>
          </w:tcPr>
          <w:p w14:paraId="0960398F"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SF 2</w:t>
            </w:r>
          </w:p>
        </w:tc>
        <w:tc>
          <w:tcPr>
            <w:tcW w:w="993" w:type="dxa"/>
            <w:tcBorders>
              <w:left w:val="nil"/>
            </w:tcBorders>
          </w:tcPr>
          <w:p w14:paraId="4B8CDF57"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417" w:type="dxa"/>
            <w:tcBorders>
              <w:top w:val="nil"/>
              <w:left w:val="nil"/>
              <w:bottom w:val="nil"/>
              <w:right w:val="nil"/>
            </w:tcBorders>
            <w:shd w:val="clear" w:color="auto" w:fill="auto"/>
            <w:vAlign w:val="bottom"/>
          </w:tcPr>
          <w:p w14:paraId="7660F5E0"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992" w:type="dxa"/>
            <w:tcBorders>
              <w:top w:val="nil"/>
              <w:left w:val="nil"/>
              <w:bottom w:val="nil"/>
              <w:right w:val="nil"/>
            </w:tcBorders>
            <w:shd w:val="clear" w:color="auto" w:fill="auto"/>
            <w:vAlign w:val="bottom"/>
          </w:tcPr>
          <w:p w14:paraId="00C59A73"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1418" w:type="dxa"/>
            <w:tcBorders>
              <w:top w:val="nil"/>
              <w:left w:val="nil"/>
              <w:bottom w:val="nil"/>
              <w:right w:val="nil"/>
            </w:tcBorders>
            <w:shd w:val="clear" w:color="auto" w:fill="auto"/>
            <w:vAlign w:val="bottom"/>
          </w:tcPr>
          <w:p w14:paraId="37C2DBDC"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117</w:t>
            </w:r>
          </w:p>
        </w:tc>
        <w:tc>
          <w:tcPr>
            <w:tcW w:w="992" w:type="dxa"/>
            <w:tcBorders>
              <w:top w:val="nil"/>
              <w:left w:val="nil"/>
              <w:bottom w:val="nil"/>
              <w:right w:val="nil"/>
            </w:tcBorders>
            <w:shd w:val="clear" w:color="auto" w:fill="auto"/>
            <w:vAlign w:val="bottom"/>
          </w:tcPr>
          <w:p w14:paraId="49795599"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195" w:type="dxa"/>
            <w:tcBorders>
              <w:top w:val="nil"/>
              <w:left w:val="nil"/>
              <w:bottom w:val="nil"/>
              <w:right w:val="nil"/>
            </w:tcBorders>
            <w:shd w:val="clear" w:color="auto" w:fill="auto"/>
            <w:vAlign w:val="bottom"/>
          </w:tcPr>
          <w:p w14:paraId="4ED5A93F"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6D2D69" w:rsidRPr="003D65C0" w14:paraId="74EDBD9E" w14:textId="77777777" w:rsidTr="006779EA">
        <w:tc>
          <w:tcPr>
            <w:tcW w:w="1055" w:type="dxa"/>
            <w:tcBorders>
              <w:bottom w:val="single" w:sz="8" w:space="0" w:color="auto"/>
            </w:tcBorders>
          </w:tcPr>
          <w:p w14:paraId="7A881277"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SF 3</w:t>
            </w:r>
          </w:p>
        </w:tc>
        <w:tc>
          <w:tcPr>
            <w:tcW w:w="993" w:type="dxa"/>
            <w:tcBorders>
              <w:left w:val="nil"/>
              <w:bottom w:val="single" w:sz="8" w:space="0" w:color="auto"/>
            </w:tcBorders>
          </w:tcPr>
          <w:p w14:paraId="513957F0"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417" w:type="dxa"/>
            <w:tcBorders>
              <w:top w:val="nil"/>
              <w:left w:val="nil"/>
              <w:bottom w:val="single" w:sz="8" w:space="0" w:color="auto"/>
              <w:right w:val="nil"/>
            </w:tcBorders>
            <w:shd w:val="clear" w:color="auto" w:fill="auto"/>
            <w:vAlign w:val="bottom"/>
          </w:tcPr>
          <w:p w14:paraId="1FEF8401"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992" w:type="dxa"/>
            <w:tcBorders>
              <w:top w:val="nil"/>
              <w:left w:val="nil"/>
              <w:bottom w:val="single" w:sz="8" w:space="0" w:color="auto"/>
              <w:right w:val="nil"/>
            </w:tcBorders>
            <w:shd w:val="clear" w:color="auto" w:fill="auto"/>
            <w:vAlign w:val="bottom"/>
          </w:tcPr>
          <w:p w14:paraId="42A7F0D5"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1418" w:type="dxa"/>
            <w:tcBorders>
              <w:top w:val="nil"/>
              <w:left w:val="nil"/>
              <w:bottom w:val="single" w:sz="8" w:space="0" w:color="auto"/>
              <w:right w:val="nil"/>
            </w:tcBorders>
            <w:shd w:val="clear" w:color="auto" w:fill="auto"/>
            <w:vAlign w:val="bottom"/>
          </w:tcPr>
          <w:p w14:paraId="3FCEE662"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165</w:t>
            </w:r>
          </w:p>
        </w:tc>
        <w:tc>
          <w:tcPr>
            <w:tcW w:w="992" w:type="dxa"/>
            <w:tcBorders>
              <w:top w:val="nil"/>
              <w:left w:val="nil"/>
              <w:bottom w:val="single" w:sz="8" w:space="0" w:color="auto"/>
              <w:right w:val="nil"/>
            </w:tcBorders>
            <w:shd w:val="clear" w:color="auto" w:fill="auto"/>
            <w:vAlign w:val="bottom"/>
          </w:tcPr>
          <w:p w14:paraId="7F69109E"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1195" w:type="dxa"/>
            <w:tcBorders>
              <w:top w:val="nil"/>
              <w:left w:val="nil"/>
              <w:bottom w:val="single" w:sz="8" w:space="0" w:color="auto"/>
              <w:right w:val="nil"/>
            </w:tcBorders>
            <w:shd w:val="clear" w:color="auto" w:fill="auto"/>
            <w:vAlign w:val="bottom"/>
          </w:tcPr>
          <w:p w14:paraId="7CAF877D" w14:textId="77777777" w:rsidR="006D2D69" w:rsidRPr="003D65C0" w:rsidRDefault="006D2D69" w:rsidP="004F6CD7">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40</w:t>
            </w:r>
          </w:p>
        </w:tc>
      </w:tr>
    </w:tbl>
    <w:p w14:paraId="3D8F3DCC" w14:textId="77777777" w:rsidR="006779EA" w:rsidRDefault="006779EA" w:rsidP="006D2D69"/>
    <w:p w14:paraId="3F4BA436" w14:textId="77777777" w:rsidR="001B7D94" w:rsidRDefault="00491DDC" w:rsidP="00E7500A">
      <w:pPr>
        <w:pStyle w:val="Balk2"/>
      </w:pPr>
      <w:bookmarkStart w:id="428" w:name="_Toc32601492"/>
      <w:r>
        <w:t xml:space="preserve">UYPB </w:t>
      </w:r>
      <w:r w:rsidR="006D2D69">
        <w:t xml:space="preserve">Numunelerin </w:t>
      </w:r>
      <w:r w:rsidR="000222B6">
        <w:t>Ü</w:t>
      </w:r>
      <w:r w:rsidR="006D2D69">
        <w:t>retim Süreci</w:t>
      </w:r>
      <w:bookmarkEnd w:id="428"/>
      <w:r w:rsidR="006D2D69">
        <w:t xml:space="preserve"> </w:t>
      </w:r>
    </w:p>
    <w:p w14:paraId="53E77618" w14:textId="72C5842B" w:rsidR="003805D1" w:rsidRPr="003D65C0" w:rsidRDefault="00EE1AE2" w:rsidP="00EF5352">
      <w:pPr>
        <w:spacing w:after="360"/>
        <w:rPr>
          <w:rFonts w:ascii="Times New Roman" w:eastAsia="Times New Roman" w:hAnsi="Times New Roman" w:cs="Times New Roman"/>
        </w:rPr>
      </w:pPr>
      <w:proofErr w:type="gramStart"/>
      <w:r>
        <w:rPr>
          <w:rFonts w:ascii="Times New Roman" w:eastAsia="Times New Roman" w:hAnsi="Times New Roman" w:cs="Times New Roman"/>
        </w:rPr>
        <w:t>UYPB karışımları için ön deneme koşulları dikkate alınarak bu ç</w:t>
      </w:r>
      <w:r w:rsidR="005F4FD2">
        <w:rPr>
          <w:rFonts w:ascii="Times New Roman" w:eastAsia="Times New Roman" w:hAnsi="Times New Roman" w:cs="Times New Roman"/>
        </w:rPr>
        <w:t xml:space="preserve">alışma dört aşamalı olarak </w:t>
      </w:r>
      <w:r w:rsidR="00342901">
        <w:rPr>
          <w:rFonts w:ascii="Times New Roman" w:eastAsia="Times New Roman" w:hAnsi="Times New Roman" w:cs="Times New Roman"/>
        </w:rPr>
        <w:t>aşağıdaki gibi</w:t>
      </w:r>
      <w:r w:rsidR="005F4FD2">
        <w:rPr>
          <w:rFonts w:ascii="Times New Roman" w:eastAsia="Times New Roman" w:hAnsi="Times New Roman" w:cs="Times New Roman"/>
        </w:rPr>
        <w:t>yürütülmüştür</w:t>
      </w:r>
      <w:r w:rsidR="00342901">
        <w:rPr>
          <w:rFonts w:ascii="Times New Roman" w:eastAsia="Times New Roman" w:hAnsi="Times New Roman" w:cs="Times New Roman"/>
        </w:rPr>
        <w:t>.</w:t>
      </w:r>
      <w:proofErr w:type="gramEnd"/>
      <w:r w:rsidR="00342901">
        <w:rPr>
          <w:rFonts w:ascii="Times New Roman" w:eastAsia="Times New Roman" w:hAnsi="Times New Roman" w:cs="Times New Roman"/>
        </w:rPr>
        <w:t xml:space="preserve"> </w:t>
      </w:r>
    </w:p>
    <w:p w14:paraId="71AA65AF" w14:textId="1A63490D" w:rsidR="005F4FD2" w:rsidRPr="00EE1AE2" w:rsidRDefault="005F4FD2" w:rsidP="004F6CD7">
      <w:pPr>
        <w:numPr>
          <w:ilvl w:val="0"/>
          <w:numId w:val="15"/>
        </w:numPr>
        <w:spacing w:before="360" w:after="360"/>
        <w:contextualSpacing/>
        <w:rPr>
          <w:rFonts w:ascii="Times New Roman" w:eastAsia="Times New Roman" w:hAnsi="Times New Roman" w:cs="Times New Roman"/>
        </w:rPr>
      </w:pPr>
      <w:r w:rsidRPr="00EE1AE2">
        <w:rPr>
          <w:rFonts w:ascii="Times New Roman" w:eastAsia="Times New Roman" w:hAnsi="Times New Roman" w:cs="Times New Roman"/>
          <w:b/>
          <w:i/>
        </w:rPr>
        <w:t>Aşama</w:t>
      </w:r>
      <w:r w:rsidR="003805D1" w:rsidRPr="00EE1AE2">
        <w:rPr>
          <w:rFonts w:ascii="Times New Roman" w:eastAsia="Times New Roman" w:hAnsi="Times New Roman" w:cs="Times New Roman"/>
          <w:b/>
          <w:i/>
        </w:rPr>
        <w:t xml:space="preserve"> 1</w:t>
      </w:r>
      <w:r w:rsidR="00EE1AE2" w:rsidRPr="00EE1AE2">
        <w:rPr>
          <w:rFonts w:ascii="Times New Roman" w:eastAsia="Times New Roman" w:hAnsi="Times New Roman" w:cs="Times New Roman"/>
          <w:b/>
          <w:i/>
        </w:rPr>
        <w:t>:</w:t>
      </w:r>
      <w:r w:rsidR="00EE1AE2">
        <w:rPr>
          <w:rFonts w:ascii="Times New Roman" w:eastAsia="Times New Roman" w:hAnsi="Times New Roman" w:cs="Times New Roman"/>
          <w:b/>
          <w:i/>
        </w:rPr>
        <w:t xml:space="preserve"> </w:t>
      </w:r>
      <w:r w:rsidR="00EE1AE2" w:rsidRPr="00EE1AE2">
        <w:rPr>
          <w:rFonts w:ascii="Times New Roman" w:eastAsia="Times New Roman" w:hAnsi="Times New Roman" w:cs="Times New Roman"/>
        </w:rPr>
        <w:t>Ö</w:t>
      </w:r>
      <w:r w:rsidR="00EE1AE2">
        <w:rPr>
          <w:rFonts w:ascii="Times New Roman" w:eastAsia="Times New Roman" w:hAnsi="Times New Roman" w:cs="Times New Roman"/>
        </w:rPr>
        <w:t>n deneme karışımları için</w:t>
      </w:r>
      <w:r w:rsidRPr="00EE1AE2">
        <w:rPr>
          <w:rFonts w:ascii="Times New Roman" w:eastAsia="Times New Roman" w:hAnsi="Times New Roman" w:cs="Times New Roman"/>
        </w:rPr>
        <w:t>, farklı kum / bağlayıc</w:t>
      </w:r>
      <w:r w:rsidR="00EE1AE2">
        <w:rPr>
          <w:rFonts w:ascii="Times New Roman" w:eastAsia="Times New Roman" w:hAnsi="Times New Roman" w:cs="Times New Roman"/>
        </w:rPr>
        <w:t>ı oranlarına sahip dört karışım</w:t>
      </w:r>
      <w:r w:rsidRPr="00EE1AE2">
        <w:rPr>
          <w:rFonts w:ascii="Times New Roman" w:eastAsia="Times New Roman" w:hAnsi="Times New Roman" w:cs="Times New Roman"/>
        </w:rPr>
        <w:t xml:space="preserve"> kullanarak en iyi kum</w:t>
      </w:r>
      <w:r w:rsidR="00EE1AE2">
        <w:rPr>
          <w:rFonts w:ascii="Times New Roman" w:eastAsia="Times New Roman" w:hAnsi="Times New Roman" w:cs="Times New Roman"/>
        </w:rPr>
        <w:t>/</w:t>
      </w:r>
      <w:r w:rsidRPr="00EE1AE2">
        <w:rPr>
          <w:rFonts w:ascii="Times New Roman" w:eastAsia="Times New Roman" w:hAnsi="Times New Roman" w:cs="Times New Roman"/>
        </w:rPr>
        <w:t>bağlayıcı oranını</w:t>
      </w:r>
      <w:r w:rsidR="00EE1AE2">
        <w:rPr>
          <w:rFonts w:ascii="Times New Roman" w:eastAsia="Times New Roman" w:hAnsi="Times New Roman" w:cs="Times New Roman"/>
        </w:rPr>
        <w:t>n belirlenmesi amacıyla karışımların hazırlanması (K</w:t>
      </w:r>
      <w:r w:rsidRPr="00EE1AE2">
        <w:rPr>
          <w:rFonts w:ascii="Times New Roman" w:eastAsia="Times New Roman" w:hAnsi="Times New Roman" w:cs="Times New Roman"/>
        </w:rPr>
        <w:t>arışım1</w:t>
      </w:r>
      <w:r w:rsidR="004F6CD7">
        <w:rPr>
          <w:rFonts w:ascii="Times New Roman" w:eastAsia="Times New Roman" w:hAnsi="Times New Roman" w:cs="Times New Roman"/>
        </w:rPr>
        <w:t xml:space="preserve">-1 </w:t>
      </w:r>
      <w:r w:rsidRPr="00EE1AE2">
        <w:rPr>
          <w:rFonts w:ascii="Times New Roman" w:eastAsia="Times New Roman" w:hAnsi="Times New Roman" w:cs="Times New Roman"/>
        </w:rPr>
        <w:t>=</w:t>
      </w:r>
      <w:r w:rsidR="004F6CD7">
        <w:rPr>
          <w:rFonts w:ascii="Times New Roman" w:eastAsia="Times New Roman" w:hAnsi="Times New Roman" w:cs="Times New Roman"/>
        </w:rPr>
        <w:t xml:space="preserve"> </w:t>
      </w:r>
      <w:r w:rsidRPr="00EE1AE2">
        <w:rPr>
          <w:rFonts w:ascii="Times New Roman" w:eastAsia="Times New Roman" w:hAnsi="Times New Roman" w:cs="Times New Roman"/>
        </w:rPr>
        <w:t>0.8</w:t>
      </w:r>
      <w:r w:rsidR="00EE1AE2">
        <w:rPr>
          <w:rFonts w:ascii="Times New Roman" w:eastAsia="Times New Roman" w:hAnsi="Times New Roman" w:cs="Times New Roman"/>
        </w:rPr>
        <w:t>/</w:t>
      </w:r>
      <w:r w:rsidRPr="00EE1AE2">
        <w:rPr>
          <w:rFonts w:ascii="Times New Roman" w:eastAsia="Times New Roman" w:hAnsi="Times New Roman" w:cs="Times New Roman"/>
        </w:rPr>
        <w:t>1.0, Karışım</w:t>
      </w:r>
      <w:r w:rsidR="004F6CD7">
        <w:rPr>
          <w:rFonts w:ascii="Times New Roman" w:eastAsia="Times New Roman" w:hAnsi="Times New Roman" w:cs="Times New Roman"/>
        </w:rPr>
        <w:t xml:space="preserve"> 1-</w:t>
      </w:r>
      <w:r w:rsidRPr="00EE1AE2">
        <w:rPr>
          <w:rFonts w:ascii="Times New Roman" w:eastAsia="Times New Roman" w:hAnsi="Times New Roman" w:cs="Times New Roman"/>
        </w:rPr>
        <w:t>2=0.9</w:t>
      </w:r>
      <w:r w:rsidR="004F6CD7">
        <w:rPr>
          <w:rFonts w:ascii="Times New Roman" w:eastAsia="Times New Roman" w:hAnsi="Times New Roman" w:cs="Times New Roman"/>
        </w:rPr>
        <w:t>/</w:t>
      </w:r>
      <w:r w:rsidRPr="00EE1AE2">
        <w:rPr>
          <w:rFonts w:ascii="Times New Roman" w:eastAsia="Times New Roman" w:hAnsi="Times New Roman" w:cs="Times New Roman"/>
        </w:rPr>
        <w:t>1.0, Karışım</w:t>
      </w:r>
      <w:r w:rsidR="004F6CD7">
        <w:rPr>
          <w:rFonts w:ascii="Times New Roman" w:eastAsia="Times New Roman" w:hAnsi="Times New Roman" w:cs="Times New Roman"/>
        </w:rPr>
        <w:t xml:space="preserve"> 1-</w:t>
      </w:r>
      <w:r w:rsidRPr="00EE1AE2">
        <w:rPr>
          <w:rFonts w:ascii="Times New Roman" w:eastAsia="Times New Roman" w:hAnsi="Times New Roman" w:cs="Times New Roman"/>
        </w:rPr>
        <w:t>3</w:t>
      </w:r>
      <w:r w:rsidR="004F6CD7">
        <w:rPr>
          <w:rFonts w:ascii="Times New Roman" w:eastAsia="Times New Roman" w:hAnsi="Times New Roman" w:cs="Times New Roman"/>
        </w:rPr>
        <w:t xml:space="preserve"> </w:t>
      </w:r>
      <w:r w:rsidRPr="00EE1AE2">
        <w:rPr>
          <w:rFonts w:ascii="Times New Roman" w:eastAsia="Times New Roman" w:hAnsi="Times New Roman" w:cs="Times New Roman"/>
        </w:rPr>
        <w:t>=</w:t>
      </w:r>
      <w:r w:rsidR="004F6CD7">
        <w:rPr>
          <w:rFonts w:ascii="Times New Roman" w:eastAsia="Times New Roman" w:hAnsi="Times New Roman" w:cs="Times New Roman"/>
        </w:rPr>
        <w:t xml:space="preserve"> </w:t>
      </w:r>
      <w:r w:rsidRPr="00EE1AE2">
        <w:rPr>
          <w:rFonts w:ascii="Times New Roman" w:eastAsia="Times New Roman" w:hAnsi="Times New Roman" w:cs="Times New Roman"/>
        </w:rPr>
        <w:t>1.0</w:t>
      </w:r>
      <w:r w:rsidR="004F6CD7">
        <w:rPr>
          <w:rFonts w:ascii="Times New Roman" w:eastAsia="Times New Roman" w:hAnsi="Times New Roman" w:cs="Times New Roman"/>
        </w:rPr>
        <w:t>/</w:t>
      </w:r>
      <w:r w:rsidRPr="00EE1AE2">
        <w:rPr>
          <w:rFonts w:ascii="Times New Roman" w:eastAsia="Times New Roman" w:hAnsi="Times New Roman" w:cs="Times New Roman"/>
        </w:rPr>
        <w:t>1.0 ve Karışım</w:t>
      </w:r>
      <w:r w:rsidR="004F6CD7">
        <w:rPr>
          <w:rFonts w:ascii="Times New Roman" w:eastAsia="Times New Roman" w:hAnsi="Times New Roman" w:cs="Times New Roman"/>
        </w:rPr>
        <w:t xml:space="preserve"> 1-</w:t>
      </w:r>
      <w:r w:rsidRPr="00EE1AE2">
        <w:rPr>
          <w:rFonts w:ascii="Times New Roman" w:eastAsia="Times New Roman" w:hAnsi="Times New Roman" w:cs="Times New Roman"/>
        </w:rPr>
        <w:t>4</w:t>
      </w:r>
      <w:r w:rsidR="004F6CD7">
        <w:rPr>
          <w:rFonts w:ascii="Times New Roman" w:eastAsia="Times New Roman" w:hAnsi="Times New Roman" w:cs="Times New Roman"/>
        </w:rPr>
        <w:t xml:space="preserve"> </w:t>
      </w:r>
      <w:r w:rsidRPr="00EE1AE2">
        <w:rPr>
          <w:rFonts w:ascii="Times New Roman" w:eastAsia="Times New Roman" w:hAnsi="Times New Roman" w:cs="Times New Roman"/>
        </w:rPr>
        <w:t>=</w:t>
      </w:r>
      <w:r w:rsidR="004F6CD7">
        <w:rPr>
          <w:rFonts w:ascii="Times New Roman" w:eastAsia="Times New Roman" w:hAnsi="Times New Roman" w:cs="Times New Roman"/>
        </w:rPr>
        <w:t xml:space="preserve"> </w:t>
      </w:r>
      <w:r w:rsidRPr="00EE1AE2">
        <w:rPr>
          <w:rFonts w:ascii="Times New Roman" w:eastAsia="Times New Roman" w:hAnsi="Times New Roman" w:cs="Times New Roman"/>
        </w:rPr>
        <w:t>1.1</w:t>
      </w:r>
      <w:r w:rsidR="004F6CD7">
        <w:rPr>
          <w:rFonts w:ascii="Times New Roman" w:eastAsia="Times New Roman" w:hAnsi="Times New Roman" w:cs="Times New Roman"/>
        </w:rPr>
        <w:t>/</w:t>
      </w:r>
      <w:r w:rsidRPr="00EE1AE2">
        <w:rPr>
          <w:rFonts w:ascii="Times New Roman" w:eastAsia="Times New Roman" w:hAnsi="Times New Roman" w:cs="Times New Roman"/>
        </w:rPr>
        <w:t>1.0</w:t>
      </w:r>
      <w:r w:rsidR="004F6CD7">
        <w:rPr>
          <w:rFonts w:ascii="Times New Roman" w:eastAsia="Times New Roman" w:hAnsi="Times New Roman" w:cs="Times New Roman"/>
        </w:rPr>
        <w:t xml:space="preserve"> </w:t>
      </w:r>
      <w:r w:rsidR="008D205C">
        <w:rPr>
          <w:rFonts w:ascii="Times New Roman" w:eastAsia="Times New Roman" w:hAnsi="Times New Roman" w:cs="Times New Roman"/>
        </w:rPr>
        <w:t xml:space="preserve">ve </w:t>
      </w:r>
      <w:r w:rsidR="004F6CD7">
        <w:rPr>
          <w:rFonts w:ascii="Times New Roman" w:eastAsia="Times New Roman" w:hAnsi="Times New Roman" w:cs="Times New Roman"/>
        </w:rPr>
        <w:t xml:space="preserve">Karışım 2-1 için </w:t>
      </w:r>
      <w:r w:rsidRPr="00EE1AE2">
        <w:rPr>
          <w:rFonts w:ascii="Times New Roman" w:eastAsia="Times New Roman" w:hAnsi="Times New Roman" w:cs="Times New Roman"/>
        </w:rPr>
        <w:t>SF1 =%1.0,</w:t>
      </w:r>
      <w:r w:rsidR="004F6CD7" w:rsidRPr="004F6CD7">
        <w:rPr>
          <w:rFonts w:ascii="Times New Roman" w:eastAsia="Times New Roman" w:hAnsi="Times New Roman" w:cs="Times New Roman"/>
        </w:rPr>
        <w:t xml:space="preserve"> </w:t>
      </w:r>
      <w:r w:rsidR="004F6CD7">
        <w:rPr>
          <w:rFonts w:ascii="Times New Roman" w:eastAsia="Times New Roman" w:hAnsi="Times New Roman" w:cs="Times New Roman"/>
        </w:rPr>
        <w:t>Karışım 2-2 için</w:t>
      </w:r>
      <w:r w:rsidRPr="00EE1AE2">
        <w:rPr>
          <w:rFonts w:ascii="Times New Roman" w:eastAsia="Times New Roman" w:hAnsi="Times New Roman" w:cs="Times New Roman"/>
        </w:rPr>
        <w:t xml:space="preserve"> SF2 =%1.5 ve </w:t>
      </w:r>
      <w:r w:rsidR="004F6CD7">
        <w:rPr>
          <w:rFonts w:ascii="Times New Roman" w:eastAsia="Times New Roman" w:hAnsi="Times New Roman" w:cs="Times New Roman"/>
        </w:rPr>
        <w:t xml:space="preserve">Karışım 2-3 için </w:t>
      </w:r>
      <w:r w:rsidRPr="00EE1AE2">
        <w:rPr>
          <w:rFonts w:ascii="Times New Roman" w:eastAsia="Times New Roman" w:hAnsi="Times New Roman" w:cs="Times New Roman"/>
        </w:rPr>
        <w:t>SF3 = %2.0</w:t>
      </w:r>
      <w:r w:rsidR="004F6CD7">
        <w:rPr>
          <w:rFonts w:ascii="Times New Roman" w:eastAsia="Times New Roman" w:hAnsi="Times New Roman" w:cs="Times New Roman"/>
        </w:rPr>
        <w:t>)</w:t>
      </w:r>
      <w:r w:rsidR="000222B6">
        <w:rPr>
          <w:rFonts w:ascii="Times New Roman" w:eastAsia="Times New Roman" w:hAnsi="Times New Roman" w:cs="Times New Roman"/>
        </w:rPr>
        <w:t xml:space="preserve"> sürecidir. </w:t>
      </w:r>
      <w:r w:rsidRPr="00EE1AE2">
        <w:rPr>
          <w:rFonts w:ascii="Times New Roman" w:eastAsia="Times New Roman" w:hAnsi="Times New Roman" w:cs="Times New Roman"/>
        </w:rPr>
        <w:t xml:space="preserve">Kum ve takviye </w:t>
      </w:r>
      <w:r w:rsidR="004E0E9C" w:rsidRPr="00EE1AE2">
        <w:rPr>
          <w:rFonts w:ascii="Times New Roman" w:eastAsia="Times New Roman" w:hAnsi="Times New Roman" w:cs="Times New Roman"/>
        </w:rPr>
        <w:t>lif</w:t>
      </w:r>
      <w:r w:rsidRPr="00EE1AE2">
        <w:rPr>
          <w:rFonts w:ascii="Times New Roman" w:eastAsia="Times New Roman" w:hAnsi="Times New Roman" w:cs="Times New Roman"/>
        </w:rPr>
        <w:t>l</w:t>
      </w:r>
      <w:r w:rsidR="004F6CD7">
        <w:rPr>
          <w:rFonts w:ascii="Times New Roman" w:eastAsia="Times New Roman" w:hAnsi="Times New Roman" w:cs="Times New Roman"/>
        </w:rPr>
        <w:t>erin</w:t>
      </w:r>
      <w:r w:rsidRPr="00EE1AE2">
        <w:rPr>
          <w:rFonts w:ascii="Times New Roman" w:eastAsia="Times New Roman" w:hAnsi="Times New Roman" w:cs="Times New Roman"/>
        </w:rPr>
        <w:t xml:space="preserve"> karışımların özellikleri üzerindeki etkisi araştırılmış ve çalışmada kullanılacak en iyi </w:t>
      </w:r>
      <w:proofErr w:type="gramStart"/>
      <w:r w:rsidRPr="00EE1AE2">
        <w:rPr>
          <w:rFonts w:ascii="Times New Roman" w:eastAsia="Times New Roman" w:hAnsi="Times New Roman" w:cs="Times New Roman"/>
        </w:rPr>
        <w:t>oran</w:t>
      </w:r>
      <w:proofErr w:type="gramEnd"/>
      <w:r w:rsidRPr="00EE1AE2">
        <w:rPr>
          <w:rFonts w:ascii="Times New Roman" w:eastAsia="Times New Roman" w:hAnsi="Times New Roman" w:cs="Times New Roman"/>
        </w:rPr>
        <w:t xml:space="preserve"> seçilmiştir. </w:t>
      </w:r>
    </w:p>
    <w:p w14:paraId="310BEB27" w14:textId="77777777" w:rsidR="00403A6A" w:rsidRPr="00EE1AE2" w:rsidRDefault="00281594" w:rsidP="004F6CD7">
      <w:pPr>
        <w:numPr>
          <w:ilvl w:val="0"/>
          <w:numId w:val="15"/>
        </w:numPr>
        <w:spacing w:after="360"/>
        <w:contextualSpacing/>
        <w:rPr>
          <w:rFonts w:ascii="Times New Roman" w:eastAsia="Times New Roman" w:hAnsi="Times New Roman" w:cs="Times New Roman"/>
        </w:rPr>
      </w:pPr>
      <w:r w:rsidRPr="00EE1AE2">
        <w:rPr>
          <w:rFonts w:ascii="Times New Roman" w:eastAsia="Times New Roman" w:hAnsi="Times New Roman" w:cs="Times New Roman"/>
          <w:b/>
          <w:i/>
        </w:rPr>
        <w:t xml:space="preserve">Aşama </w:t>
      </w:r>
      <w:r w:rsidR="003805D1" w:rsidRPr="00EE1AE2">
        <w:rPr>
          <w:rFonts w:ascii="Times New Roman" w:eastAsia="Times New Roman" w:hAnsi="Times New Roman" w:cs="Times New Roman"/>
          <w:b/>
          <w:i/>
        </w:rPr>
        <w:t>2</w:t>
      </w:r>
      <w:r w:rsidR="00EE1AE2" w:rsidRPr="00EE1AE2">
        <w:rPr>
          <w:rFonts w:ascii="Times New Roman" w:eastAsia="Times New Roman" w:hAnsi="Times New Roman" w:cs="Times New Roman"/>
          <w:b/>
          <w:i/>
        </w:rPr>
        <w:t>:</w:t>
      </w:r>
      <w:r w:rsidR="00EE1AE2">
        <w:rPr>
          <w:rFonts w:ascii="Times New Roman" w:eastAsia="Times New Roman" w:hAnsi="Times New Roman" w:cs="Times New Roman"/>
          <w:b/>
          <w:i/>
        </w:rPr>
        <w:t xml:space="preserve"> </w:t>
      </w:r>
      <w:r w:rsidR="004F6CD7">
        <w:rPr>
          <w:rFonts w:ascii="Times New Roman" w:eastAsia="Times New Roman" w:hAnsi="Times New Roman" w:cs="Times New Roman"/>
        </w:rPr>
        <w:t xml:space="preserve">İlk aşamada belirlenen ideal </w:t>
      </w:r>
      <w:proofErr w:type="gramStart"/>
      <w:r w:rsidR="004F6CD7">
        <w:rPr>
          <w:rFonts w:ascii="Times New Roman" w:eastAsia="Times New Roman" w:hAnsi="Times New Roman" w:cs="Times New Roman"/>
        </w:rPr>
        <w:t>oran</w:t>
      </w:r>
      <w:proofErr w:type="gramEnd"/>
      <w:r w:rsidR="004F6CD7">
        <w:rPr>
          <w:rFonts w:ascii="Times New Roman" w:eastAsia="Times New Roman" w:hAnsi="Times New Roman" w:cs="Times New Roman"/>
        </w:rPr>
        <w:t xml:space="preserve"> üzerinde YFC, SD ve UK katkısının etkilerinin belirlenmesi için </w:t>
      </w:r>
      <w:r w:rsidR="00403A6A" w:rsidRPr="00EE1AE2">
        <w:rPr>
          <w:rFonts w:ascii="Times New Roman" w:eastAsia="Times New Roman" w:hAnsi="Times New Roman" w:cs="Times New Roman"/>
        </w:rPr>
        <w:t xml:space="preserve">Taguchi </w:t>
      </w:r>
      <w:r w:rsidR="004F6CD7">
        <w:rPr>
          <w:rFonts w:ascii="Times New Roman" w:eastAsia="Times New Roman" w:hAnsi="Times New Roman" w:cs="Times New Roman"/>
        </w:rPr>
        <w:t>L</w:t>
      </w:r>
      <w:r w:rsidR="00403A6A" w:rsidRPr="00EE1AE2">
        <w:rPr>
          <w:rFonts w:ascii="Times New Roman" w:eastAsia="Times New Roman" w:hAnsi="Times New Roman" w:cs="Times New Roman"/>
        </w:rPr>
        <w:t xml:space="preserve">16 </w:t>
      </w:r>
      <w:r w:rsidR="004F6CD7">
        <w:rPr>
          <w:rFonts w:ascii="Times New Roman" w:eastAsia="Times New Roman" w:hAnsi="Times New Roman" w:cs="Times New Roman"/>
        </w:rPr>
        <w:t xml:space="preserve">matrisi kullanılarak </w:t>
      </w:r>
      <w:r w:rsidR="00403A6A" w:rsidRPr="00EE1AE2">
        <w:rPr>
          <w:rFonts w:ascii="Times New Roman" w:eastAsia="Times New Roman" w:hAnsi="Times New Roman" w:cs="Times New Roman"/>
        </w:rPr>
        <w:t>karışım</w:t>
      </w:r>
      <w:r w:rsidR="004F6CD7">
        <w:rPr>
          <w:rFonts w:ascii="Times New Roman" w:eastAsia="Times New Roman" w:hAnsi="Times New Roman" w:cs="Times New Roman"/>
        </w:rPr>
        <w:t>lar</w:t>
      </w:r>
      <w:r w:rsidR="00403A6A" w:rsidRPr="00EE1AE2">
        <w:rPr>
          <w:rFonts w:ascii="Times New Roman" w:eastAsia="Times New Roman" w:hAnsi="Times New Roman" w:cs="Times New Roman"/>
        </w:rPr>
        <w:t xml:space="preserve"> hazırlan</w:t>
      </w:r>
      <w:r w:rsidR="000222B6">
        <w:rPr>
          <w:rFonts w:ascii="Times New Roman" w:eastAsia="Times New Roman" w:hAnsi="Times New Roman" w:cs="Times New Roman"/>
        </w:rPr>
        <w:t>dığı süreçtir</w:t>
      </w:r>
      <w:r w:rsidR="00403A6A" w:rsidRPr="00EE1AE2">
        <w:rPr>
          <w:rFonts w:ascii="Times New Roman" w:eastAsia="Times New Roman" w:hAnsi="Times New Roman" w:cs="Times New Roman"/>
        </w:rPr>
        <w:t xml:space="preserve">. </w:t>
      </w:r>
    </w:p>
    <w:p w14:paraId="31490552" w14:textId="27405596" w:rsidR="00403A6A" w:rsidRPr="00EE1AE2" w:rsidRDefault="00403A6A" w:rsidP="004F6CD7">
      <w:pPr>
        <w:numPr>
          <w:ilvl w:val="0"/>
          <w:numId w:val="15"/>
        </w:numPr>
        <w:spacing w:after="360"/>
        <w:contextualSpacing/>
        <w:rPr>
          <w:rFonts w:eastAsia="Times New Roman"/>
        </w:rPr>
      </w:pPr>
      <w:r w:rsidRPr="00EE1AE2">
        <w:rPr>
          <w:rFonts w:ascii="Times New Roman" w:eastAsia="Times New Roman" w:hAnsi="Times New Roman" w:cs="Times New Roman"/>
          <w:b/>
          <w:i/>
        </w:rPr>
        <w:t>Aşama</w:t>
      </w:r>
      <w:r w:rsidR="003805D1" w:rsidRPr="00EE1AE2">
        <w:rPr>
          <w:rFonts w:ascii="Times New Roman" w:eastAsia="Times New Roman" w:hAnsi="Times New Roman" w:cs="Times New Roman"/>
          <w:b/>
          <w:i/>
        </w:rPr>
        <w:t xml:space="preserve"> 3</w:t>
      </w:r>
      <w:r w:rsidR="00EE1AE2" w:rsidRPr="00EE1AE2">
        <w:rPr>
          <w:rFonts w:ascii="Times New Roman" w:eastAsia="Times New Roman" w:hAnsi="Times New Roman" w:cs="Times New Roman"/>
          <w:b/>
          <w:i/>
        </w:rPr>
        <w:t>:</w:t>
      </w:r>
      <w:r w:rsidR="00EE1AE2">
        <w:rPr>
          <w:rFonts w:ascii="Times New Roman" w:eastAsia="Times New Roman" w:hAnsi="Times New Roman" w:cs="Times New Roman"/>
          <w:b/>
          <w:i/>
        </w:rPr>
        <w:t xml:space="preserve"> </w:t>
      </w:r>
      <w:r w:rsidRPr="00EE1AE2">
        <w:rPr>
          <w:rFonts w:eastAsia="Times New Roman"/>
        </w:rPr>
        <w:t>Tüm karışımlar</w:t>
      </w:r>
      <w:r w:rsidR="004F6CD7">
        <w:rPr>
          <w:rFonts w:eastAsia="Times New Roman"/>
        </w:rPr>
        <w:t>da</w:t>
      </w:r>
      <w:r w:rsidRPr="00EE1AE2">
        <w:rPr>
          <w:rFonts w:eastAsia="Times New Roman"/>
        </w:rPr>
        <w:t xml:space="preserve">, </w:t>
      </w:r>
      <w:r w:rsidR="004F6CD7">
        <w:rPr>
          <w:rFonts w:eastAsia="Times New Roman"/>
        </w:rPr>
        <w:t>testler</w:t>
      </w:r>
      <w:r w:rsidRPr="00EE1AE2">
        <w:rPr>
          <w:rFonts w:eastAsia="Times New Roman"/>
        </w:rPr>
        <w:t xml:space="preserve"> 3, </w:t>
      </w:r>
      <w:r w:rsidR="004F6CD7">
        <w:rPr>
          <w:rFonts w:eastAsia="Times New Roman"/>
        </w:rPr>
        <w:t>7 ve 28’lük kürlerini tatamlayan numunlerin</w:t>
      </w:r>
      <w:r w:rsidRPr="00EE1AE2">
        <w:rPr>
          <w:rFonts w:eastAsia="Times New Roman"/>
        </w:rPr>
        <w:t xml:space="preserve"> </w:t>
      </w:r>
      <w:r w:rsidR="000222B6">
        <w:rPr>
          <w:rFonts w:eastAsia="Times New Roman"/>
        </w:rPr>
        <w:t>laboratuvar analiz sürecidir</w:t>
      </w:r>
      <w:r w:rsidR="004F6CD7">
        <w:rPr>
          <w:rFonts w:eastAsia="Times New Roman"/>
        </w:rPr>
        <w:t xml:space="preserve">. Bu amaçla </w:t>
      </w:r>
      <w:r w:rsidRPr="00EE1AE2">
        <w:rPr>
          <w:rFonts w:eastAsia="Times New Roman"/>
        </w:rPr>
        <w:t>23 ± 2</w:t>
      </w:r>
      <w:r w:rsidR="00E866B0">
        <w:rPr>
          <w:rFonts w:eastAsia="Times New Roman"/>
        </w:rPr>
        <w:t xml:space="preserve"> </w:t>
      </w:r>
      <w:r w:rsidRPr="00EE1AE2">
        <w:rPr>
          <w:rFonts w:eastAsia="Times New Roman"/>
        </w:rPr>
        <w:t>°C'de normal su kür</w:t>
      </w:r>
      <w:r w:rsidR="004F6CD7">
        <w:rPr>
          <w:rFonts w:eastAsia="Times New Roman"/>
        </w:rPr>
        <w:t>ü (</w:t>
      </w:r>
      <w:r w:rsidR="0061689A">
        <w:rPr>
          <w:rFonts w:eastAsia="Times New Roman"/>
        </w:rPr>
        <w:t>NSK</w:t>
      </w:r>
      <w:r w:rsidR="004F6CD7">
        <w:rPr>
          <w:rFonts w:eastAsia="Times New Roman"/>
        </w:rPr>
        <w:t xml:space="preserve">) </w:t>
      </w:r>
      <w:r w:rsidR="000222B6">
        <w:rPr>
          <w:rFonts w:eastAsia="Times New Roman"/>
        </w:rPr>
        <w:t>ile</w:t>
      </w:r>
      <w:r w:rsidRPr="00EE1AE2">
        <w:rPr>
          <w:rFonts w:eastAsia="Times New Roman"/>
        </w:rPr>
        <w:t xml:space="preserve"> 24 saat boyunca 65</w:t>
      </w:r>
      <w:r w:rsidR="00E866B0">
        <w:rPr>
          <w:rFonts w:eastAsia="Times New Roman"/>
        </w:rPr>
        <w:t xml:space="preserve"> </w:t>
      </w:r>
      <w:r w:rsidRPr="00EE1AE2">
        <w:rPr>
          <w:rFonts w:eastAsia="Times New Roman"/>
        </w:rPr>
        <w:t>°C'de sıcak su kür</w:t>
      </w:r>
      <w:r w:rsidR="004F6CD7">
        <w:rPr>
          <w:rFonts w:eastAsia="Times New Roman"/>
        </w:rPr>
        <w:t>ü</w:t>
      </w:r>
      <w:r w:rsidRPr="00EE1AE2">
        <w:rPr>
          <w:rFonts w:eastAsia="Times New Roman"/>
        </w:rPr>
        <w:t xml:space="preserve"> </w:t>
      </w:r>
      <w:r w:rsidR="0061689A">
        <w:rPr>
          <w:rFonts w:eastAsia="Times New Roman"/>
        </w:rPr>
        <w:t xml:space="preserve">(SSK) </w:t>
      </w:r>
      <w:r w:rsidR="004F6CD7">
        <w:rPr>
          <w:rFonts w:eastAsia="Times New Roman"/>
        </w:rPr>
        <w:t>ve</w:t>
      </w:r>
      <w:r w:rsidR="000222B6">
        <w:rPr>
          <w:rFonts w:eastAsia="Times New Roman"/>
        </w:rPr>
        <w:t xml:space="preserve"> </w:t>
      </w:r>
      <w:r w:rsidR="004F6CD7">
        <w:rPr>
          <w:rFonts w:eastAsia="Times New Roman"/>
        </w:rPr>
        <w:t xml:space="preserve">sonrasında deney gününe </w:t>
      </w:r>
      <w:proofErr w:type="gramStart"/>
      <w:r w:rsidR="000222B6">
        <w:rPr>
          <w:rFonts w:eastAsia="Times New Roman"/>
        </w:rPr>
        <w:t>k</w:t>
      </w:r>
      <w:r w:rsidR="004F6CD7">
        <w:rPr>
          <w:rFonts w:eastAsia="Times New Roman"/>
        </w:rPr>
        <w:t>adar</w:t>
      </w:r>
      <w:proofErr w:type="gramEnd"/>
      <w:r w:rsidR="004F6CD7">
        <w:rPr>
          <w:rFonts w:eastAsia="Times New Roman"/>
        </w:rPr>
        <w:t xml:space="preserve"> </w:t>
      </w:r>
      <w:r w:rsidR="004F6CD7" w:rsidRPr="00EE1AE2">
        <w:rPr>
          <w:rFonts w:eastAsia="Times New Roman"/>
        </w:rPr>
        <w:t>23 ± 2</w:t>
      </w:r>
      <w:r w:rsidR="00E866B0">
        <w:rPr>
          <w:rFonts w:eastAsia="Times New Roman"/>
        </w:rPr>
        <w:t xml:space="preserve"> </w:t>
      </w:r>
      <w:r w:rsidR="004F6CD7" w:rsidRPr="00EE1AE2">
        <w:rPr>
          <w:rFonts w:eastAsia="Times New Roman"/>
        </w:rPr>
        <w:t>°C'de normal su kür</w:t>
      </w:r>
      <w:r w:rsidR="004F6CD7">
        <w:rPr>
          <w:rFonts w:eastAsia="Times New Roman"/>
        </w:rPr>
        <w:t>ünde</w:t>
      </w:r>
      <w:r w:rsidR="0061689A">
        <w:rPr>
          <w:rFonts w:eastAsia="Times New Roman"/>
        </w:rPr>
        <w:t xml:space="preserve"> (NSK)</w:t>
      </w:r>
      <w:r w:rsidR="004F6CD7">
        <w:rPr>
          <w:rFonts w:eastAsia="Times New Roman"/>
        </w:rPr>
        <w:t xml:space="preserve"> bekletilmesi sürecini izleyen </w:t>
      </w:r>
      <w:r w:rsidRPr="00EE1AE2">
        <w:rPr>
          <w:rFonts w:eastAsia="Times New Roman"/>
        </w:rPr>
        <w:t xml:space="preserve">iki farklı </w:t>
      </w:r>
      <w:r w:rsidR="004F6CD7">
        <w:rPr>
          <w:rFonts w:eastAsia="Times New Roman"/>
        </w:rPr>
        <w:t xml:space="preserve">kür etkisi </w:t>
      </w:r>
      <w:r w:rsidR="000222B6">
        <w:rPr>
          <w:rFonts w:eastAsia="Times New Roman"/>
        </w:rPr>
        <w:t>de</w:t>
      </w:r>
      <w:r w:rsidR="004F6CD7">
        <w:rPr>
          <w:rFonts w:eastAsia="Times New Roman"/>
        </w:rPr>
        <w:t xml:space="preserve"> belirlenmiştir. </w:t>
      </w:r>
    </w:p>
    <w:p w14:paraId="595DDF92" w14:textId="22F37682" w:rsidR="00403A6A" w:rsidRPr="00EE1AE2" w:rsidRDefault="00633931" w:rsidP="004F6CD7">
      <w:pPr>
        <w:numPr>
          <w:ilvl w:val="0"/>
          <w:numId w:val="15"/>
        </w:numPr>
        <w:spacing w:after="360"/>
        <w:contextualSpacing/>
        <w:rPr>
          <w:rFonts w:ascii="Times New Roman" w:eastAsia="Times New Roman" w:hAnsi="Times New Roman" w:cs="Times New Roman"/>
        </w:rPr>
      </w:pPr>
      <w:r w:rsidRPr="00EE1AE2">
        <w:rPr>
          <w:rFonts w:ascii="Times New Roman" w:eastAsia="Times New Roman" w:hAnsi="Times New Roman" w:cs="Times New Roman"/>
          <w:b/>
          <w:i/>
        </w:rPr>
        <w:t>Aşama</w:t>
      </w:r>
      <w:r w:rsidR="003805D1" w:rsidRPr="00EE1AE2">
        <w:rPr>
          <w:rFonts w:ascii="Times New Roman" w:eastAsia="Times New Roman" w:hAnsi="Times New Roman" w:cs="Times New Roman"/>
          <w:b/>
          <w:i/>
        </w:rPr>
        <w:t xml:space="preserve"> 4</w:t>
      </w:r>
      <w:r w:rsidR="00EE1AE2" w:rsidRPr="00EE1AE2">
        <w:rPr>
          <w:rFonts w:ascii="Times New Roman" w:eastAsia="Times New Roman" w:hAnsi="Times New Roman" w:cs="Times New Roman"/>
          <w:b/>
          <w:i/>
        </w:rPr>
        <w:t xml:space="preserve">: </w:t>
      </w:r>
      <w:r w:rsidR="00403A6A" w:rsidRPr="00EE1AE2">
        <w:rPr>
          <w:rFonts w:ascii="Times New Roman" w:eastAsia="Times New Roman" w:hAnsi="Times New Roman" w:cs="Times New Roman"/>
        </w:rPr>
        <w:t xml:space="preserve">Bu aşamada hem sertleşmiş hem de taze betonun özellikleri değerlendirilmiştir. İşlenebilirliği değerlendirmek ve taze betonu test etmek için </w:t>
      </w:r>
      <w:r w:rsidR="000222B6">
        <w:rPr>
          <w:rFonts w:ascii="Times New Roman" w:eastAsia="Times New Roman" w:hAnsi="Times New Roman" w:cs="Times New Roman"/>
        </w:rPr>
        <w:t>yayılma çapı ve taze beton yoğunluğu testleri</w:t>
      </w:r>
      <w:r w:rsidR="008D205C">
        <w:rPr>
          <w:rFonts w:ascii="Times New Roman" w:eastAsia="Times New Roman" w:hAnsi="Times New Roman" w:cs="Times New Roman"/>
        </w:rPr>
        <w:t>le</w:t>
      </w:r>
      <w:r w:rsidR="000222B6">
        <w:rPr>
          <w:rFonts w:ascii="Times New Roman" w:eastAsia="Times New Roman" w:hAnsi="Times New Roman" w:cs="Times New Roman"/>
        </w:rPr>
        <w:t xml:space="preserve"> s</w:t>
      </w:r>
      <w:r w:rsidR="00403A6A" w:rsidRPr="00EE1AE2">
        <w:rPr>
          <w:rFonts w:ascii="Times New Roman" w:eastAsia="Times New Roman" w:hAnsi="Times New Roman" w:cs="Times New Roman"/>
        </w:rPr>
        <w:t>ertleşmiş beton numunesini</w:t>
      </w:r>
      <w:r w:rsidR="000222B6">
        <w:rPr>
          <w:rFonts w:ascii="Times New Roman" w:eastAsia="Times New Roman" w:hAnsi="Times New Roman" w:cs="Times New Roman"/>
        </w:rPr>
        <w:t xml:space="preserve">n incelendiği ve analiz edildiği son süreçtir. </w:t>
      </w:r>
      <w:r w:rsidR="00403A6A" w:rsidRPr="00EE1AE2">
        <w:rPr>
          <w:rFonts w:ascii="Times New Roman" w:eastAsia="Times New Roman" w:hAnsi="Times New Roman" w:cs="Times New Roman"/>
        </w:rPr>
        <w:t xml:space="preserve"> </w:t>
      </w:r>
    </w:p>
    <w:p w14:paraId="0156DA81" w14:textId="77777777" w:rsidR="002B4A90" w:rsidRDefault="002B4A90" w:rsidP="00E7500A">
      <w:pPr>
        <w:pStyle w:val="Balk2"/>
      </w:pPr>
      <w:bookmarkStart w:id="429" w:name="_Toc32601493"/>
      <w:r>
        <w:lastRenderedPageBreak/>
        <w:t>Karışım</w:t>
      </w:r>
      <w:r w:rsidR="008E362D">
        <w:t>ların</w:t>
      </w:r>
      <w:r>
        <w:t xml:space="preserve"> </w:t>
      </w:r>
      <w:r w:rsidR="000222B6">
        <w:t>Hazırlanması</w:t>
      </w:r>
      <w:bookmarkEnd w:id="429"/>
      <w:r>
        <w:t xml:space="preserve"> </w:t>
      </w:r>
    </w:p>
    <w:p w14:paraId="054BFA80" w14:textId="512B685B" w:rsidR="005C7624" w:rsidRDefault="00FA0655" w:rsidP="008A5444">
      <w:pPr>
        <w:spacing w:after="360"/>
        <w:rPr>
          <w:rFonts w:ascii="Times New Roman" w:eastAsia="Times New Roman" w:hAnsi="Times New Roman" w:cs="Times New Roman"/>
        </w:rPr>
      </w:pPr>
      <w:proofErr w:type="gramStart"/>
      <w:r w:rsidRPr="00FA0655">
        <w:rPr>
          <w:rFonts w:ascii="Times New Roman" w:eastAsia="Times New Roman" w:hAnsi="Times New Roman" w:cs="Times New Roman"/>
        </w:rPr>
        <w:t>Bu çalışma</w:t>
      </w:r>
      <w:r>
        <w:rPr>
          <w:rFonts w:ascii="Times New Roman" w:eastAsia="Times New Roman" w:hAnsi="Times New Roman" w:cs="Times New Roman"/>
        </w:rPr>
        <w:t>da</w:t>
      </w:r>
      <w:r w:rsidRPr="00FA0655">
        <w:rPr>
          <w:rFonts w:ascii="Times New Roman" w:eastAsia="Times New Roman" w:hAnsi="Times New Roman" w:cs="Times New Roman"/>
        </w:rPr>
        <w:t xml:space="preserve"> </w:t>
      </w:r>
      <w:r w:rsidR="000222B6">
        <w:rPr>
          <w:rFonts w:ascii="Times New Roman" w:eastAsia="Times New Roman" w:hAnsi="Times New Roman" w:cs="Times New Roman"/>
        </w:rPr>
        <w:t xml:space="preserve">Taguchi L16 matrisi kullanılarak belirlenmiş olan </w:t>
      </w:r>
      <w:r w:rsidRPr="00FA0655">
        <w:rPr>
          <w:rFonts w:ascii="Times New Roman" w:eastAsia="Times New Roman" w:hAnsi="Times New Roman" w:cs="Times New Roman"/>
        </w:rPr>
        <w:t xml:space="preserve">karışım </w:t>
      </w:r>
      <w:r w:rsidR="000222B6">
        <w:rPr>
          <w:rFonts w:ascii="Times New Roman" w:eastAsia="Times New Roman" w:hAnsi="Times New Roman" w:cs="Times New Roman"/>
        </w:rPr>
        <w:t>tasarım diz</w:t>
      </w:r>
      <w:r w:rsidR="00294B89">
        <w:rPr>
          <w:rFonts w:ascii="Times New Roman" w:eastAsia="Times New Roman" w:hAnsi="Times New Roman" w:cs="Times New Roman"/>
        </w:rPr>
        <w:t>ayni</w:t>
      </w:r>
      <w:r w:rsidR="000222B6">
        <w:rPr>
          <w:rFonts w:ascii="Times New Roman" w:eastAsia="Times New Roman" w:hAnsi="Times New Roman" w:cs="Times New Roman"/>
        </w:rPr>
        <w:t xml:space="preserve"> ya</w:t>
      </w:r>
      <w:r>
        <w:rPr>
          <w:rFonts w:ascii="Times New Roman" w:eastAsia="Times New Roman" w:hAnsi="Times New Roman" w:cs="Times New Roman"/>
        </w:rPr>
        <w:t>pılmış, ve bu f</w:t>
      </w:r>
      <w:r w:rsidRPr="00FA0655">
        <w:rPr>
          <w:rFonts w:ascii="Times New Roman" w:eastAsia="Times New Roman" w:hAnsi="Times New Roman" w:cs="Times New Roman"/>
        </w:rPr>
        <w:t xml:space="preserve">arklı karışımların bileşimlerini </w:t>
      </w:r>
      <w:r>
        <w:rPr>
          <w:rFonts w:ascii="Times New Roman" w:eastAsia="Times New Roman" w:hAnsi="Times New Roman" w:cs="Times New Roman"/>
        </w:rPr>
        <w:t xml:space="preserve">anlamak ve belirtmek için isimlendirme </w:t>
      </w:r>
      <w:r w:rsidRPr="00FA0655">
        <w:rPr>
          <w:rFonts w:ascii="Times New Roman" w:eastAsia="Times New Roman" w:hAnsi="Times New Roman" w:cs="Times New Roman"/>
        </w:rPr>
        <w:t>sistemi geliştiril</w:t>
      </w:r>
      <w:r>
        <w:rPr>
          <w:rFonts w:ascii="Times New Roman" w:eastAsia="Times New Roman" w:hAnsi="Times New Roman" w:cs="Times New Roman"/>
        </w:rPr>
        <w:t>miştir.</w:t>
      </w:r>
      <w:proofErr w:type="gramEnd"/>
      <w:r>
        <w:rPr>
          <w:rFonts w:ascii="Times New Roman" w:eastAsia="Times New Roman" w:hAnsi="Times New Roman" w:cs="Times New Roman"/>
        </w:rPr>
        <w:t xml:space="preserve"> </w:t>
      </w:r>
      <w:proofErr w:type="gramStart"/>
      <w:r w:rsidRPr="00FA0655">
        <w:rPr>
          <w:rFonts w:ascii="Times New Roman" w:eastAsia="Times New Roman" w:hAnsi="Times New Roman" w:cs="Times New Roman"/>
        </w:rPr>
        <w:t xml:space="preserve">Her karışım </w:t>
      </w:r>
      <w:r>
        <w:rPr>
          <w:rFonts w:ascii="Times New Roman" w:eastAsia="Times New Roman" w:hAnsi="Times New Roman" w:cs="Times New Roman"/>
        </w:rPr>
        <w:t xml:space="preserve">belirtilen harf </w:t>
      </w:r>
      <w:r w:rsidRPr="00FA0655">
        <w:rPr>
          <w:rFonts w:ascii="Times New Roman" w:eastAsia="Times New Roman" w:hAnsi="Times New Roman" w:cs="Times New Roman"/>
        </w:rPr>
        <w:t>tanımlayıcı</w:t>
      </w:r>
      <w:r>
        <w:rPr>
          <w:rFonts w:ascii="Times New Roman" w:eastAsia="Times New Roman" w:hAnsi="Times New Roman" w:cs="Times New Roman"/>
        </w:rPr>
        <w:t xml:space="preserve">sına </w:t>
      </w:r>
      <w:r w:rsidR="000222B6">
        <w:rPr>
          <w:rFonts w:ascii="Times New Roman" w:eastAsia="Times New Roman" w:hAnsi="Times New Roman" w:cs="Times New Roman"/>
        </w:rPr>
        <w:t>sahip bir kod (Tablo 3.10) verilmiştir.</w:t>
      </w:r>
      <w:proofErr w:type="gramEnd"/>
      <w:r w:rsidR="008A5444">
        <w:rPr>
          <w:rFonts w:ascii="Times New Roman" w:eastAsia="Times New Roman" w:hAnsi="Times New Roman" w:cs="Times New Roman"/>
        </w:rPr>
        <w:t xml:space="preserve"> </w:t>
      </w:r>
      <w:proofErr w:type="gramStart"/>
      <w:r w:rsidR="005C7624">
        <w:rPr>
          <w:rFonts w:ascii="Times New Roman" w:eastAsia="Times New Roman" w:hAnsi="Times New Roman" w:cs="Times New Roman"/>
        </w:rPr>
        <w:t xml:space="preserve">Karışımlarda kodlama yapılırken </w:t>
      </w:r>
      <w:r w:rsidR="00AB695D">
        <w:rPr>
          <w:rFonts w:ascii="Times New Roman" w:eastAsia="Times New Roman" w:hAnsi="Times New Roman" w:cs="Times New Roman"/>
        </w:rPr>
        <w:t>SD</w:t>
      </w:r>
      <w:r w:rsidR="005C7624" w:rsidRPr="00FA0655">
        <w:rPr>
          <w:rFonts w:ascii="Times New Roman" w:eastAsia="Times New Roman" w:hAnsi="Times New Roman" w:cs="Times New Roman"/>
        </w:rPr>
        <w:t xml:space="preserve"> için S, Uçucu kül için F ve </w:t>
      </w:r>
      <w:r w:rsidR="002E60C0">
        <w:rPr>
          <w:rFonts w:ascii="Times New Roman" w:eastAsia="Times New Roman" w:hAnsi="Times New Roman" w:cs="Times New Roman"/>
        </w:rPr>
        <w:t>YFC</w:t>
      </w:r>
      <w:r w:rsidR="005C7624" w:rsidRPr="00FA0655">
        <w:rPr>
          <w:rFonts w:ascii="Times New Roman" w:eastAsia="Times New Roman" w:hAnsi="Times New Roman" w:cs="Times New Roman"/>
        </w:rPr>
        <w:t xml:space="preserve"> için G</w:t>
      </w:r>
      <w:r w:rsidR="005C7624">
        <w:rPr>
          <w:rFonts w:ascii="Times New Roman" w:eastAsia="Times New Roman" w:hAnsi="Times New Roman" w:cs="Times New Roman"/>
        </w:rPr>
        <w:t xml:space="preserve"> harfleri seçilmiştir.</w:t>
      </w:r>
      <w:proofErr w:type="gramEnd"/>
      <w:r w:rsidR="005C7624">
        <w:rPr>
          <w:rFonts w:ascii="Times New Roman" w:eastAsia="Times New Roman" w:hAnsi="Times New Roman" w:cs="Times New Roman"/>
        </w:rPr>
        <w:t xml:space="preserve"> Ayrıca h</w:t>
      </w:r>
      <w:r w:rsidR="005C7624" w:rsidRPr="00FA0655">
        <w:rPr>
          <w:rFonts w:ascii="Times New Roman" w:eastAsia="Times New Roman" w:hAnsi="Times New Roman" w:cs="Times New Roman"/>
        </w:rPr>
        <w:t>er harften sonra</w:t>
      </w:r>
      <w:r w:rsidR="005C7624">
        <w:rPr>
          <w:rFonts w:ascii="Times New Roman" w:eastAsia="Times New Roman" w:hAnsi="Times New Roman" w:cs="Times New Roman"/>
        </w:rPr>
        <w:t xml:space="preserve"> kullanılan </w:t>
      </w:r>
      <w:proofErr w:type="gramStart"/>
      <w:r w:rsidR="005C7624">
        <w:rPr>
          <w:rFonts w:ascii="Times New Roman" w:eastAsia="Times New Roman" w:hAnsi="Times New Roman" w:cs="Times New Roman"/>
        </w:rPr>
        <w:t>oran</w:t>
      </w:r>
      <w:proofErr w:type="gramEnd"/>
      <w:r w:rsidR="005C7624">
        <w:rPr>
          <w:rFonts w:ascii="Times New Roman" w:eastAsia="Times New Roman" w:hAnsi="Times New Roman" w:cs="Times New Roman"/>
        </w:rPr>
        <w:t xml:space="preserve"> yazılarak grup kodları oluşturulmuştur.   </w:t>
      </w:r>
      <w:proofErr w:type="gramStart"/>
      <w:r w:rsidR="005C7624">
        <w:rPr>
          <w:rFonts w:ascii="Times New Roman" w:eastAsia="Times New Roman" w:hAnsi="Times New Roman" w:cs="Times New Roman"/>
        </w:rPr>
        <w:t xml:space="preserve">Mesela </w:t>
      </w:r>
      <w:r w:rsidR="005C7624" w:rsidRPr="003D65C0">
        <w:rPr>
          <w:rFonts w:ascii="Times New Roman" w:eastAsia="Times New Roman" w:hAnsi="Times New Roman" w:cs="Times New Roman"/>
        </w:rPr>
        <w:t xml:space="preserve">%15 </w:t>
      </w:r>
      <w:r w:rsidR="002E60C0">
        <w:rPr>
          <w:rFonts w:ascii="Times New Roman" w:eastAsia="Times New Roman" w:hAnsi="Times New Roman" w:cs="Times New Roman"/>
        </w:rPr>
        <w:t>SD</w:t>
      </w:r>
      <w:r w:rsidR="005C7624">
        <w:rPr>
          <w:rFonts w:ascii="Times New Roman" w:eastAsia="Times New Roman" w:hAnsi="Times New Roman" w:cs="Times New Roman"/>
        </w:rPr>
        <w:t xml:space="preserve">, </w:t>
      </w:r>
      <w:r w:rsidR="005C7624" w:rsidRPr="003D65C0">
        <w:rPr>
          <w:rFonts w:ascii="Times New Roman" w:eastAsia="Times New Roman" w:hAnsi="Times New Roman" w:cs="Times New Roman"/>
        </w:rPr>
        <w:t xml:space="preserve">%20 </w:t>
      </w:r>
      <w:r w:rsidR="006218DD">
        <w:rPr>
          <w:rFonts w:ascii="Times New Roman" w:eastAsia="Times New Roman" w:hAnsi="Times New Roman" w:cs="Times New Roman"/>
        </w:rPr>
        <w:t>UK</w:t>
      </w:r>
      <w:r w:rsidR="005C7624">
        <w:rPr>
          <w:rFonts w:ascii="Times New Roman" w:eastAsia="Times New Roman" w:hAnsi="Times New Roman" w:cs="Times New Roman"/>
        </w:rPr>
        <w:t xml:space="preserve"> ve </w:t>
      </w:r>
      <w:r w:rsidR="005C7624" w:rsidRPr="003D65C0">
        <w:rPr>
          <w:rFonts w:ascii="Times New Roman" w:eastAsia="Times New Roman" w:hAnsi="Times New Roman" w:cs="Times New Roman"/>
        </w:rPr>
        <w:t xml:space="preserve">%10 </w:t>
      </w:r>
      <w:r w:rsidR="002E60C0">
        <w:rPr>
          <w:rFonts w:ascii="Times New Roman" w:eastAsia="Times New Roman" w:hAnsi="Times New Roman" w:cs="Times New Roman"/>
        </w:rPr>
        <w:t>YFC</w:t>
      </w:r>
      <w:r w:rsidR="005C7624">
        <w:rPr>
          <w:rFonts w:ascii="Times New Roman" w:eastAsia="Times New Roman" w:hAnsi="Times New Roman" w:cs="Times New Roman"/>
        </w:rPr>
        <w:t xml:space="preserve"> içeren bir UYPB karışımında </w:t>
      </w:r>
      <w:r w:rsidR="005C7624" w:rsidRPr="003D65C0">
        <w:rPr>
          <w:rFonts w:ascii="Times New Roman" w:eastAsia="Times New Roman" w:hAnsi="Times New Roman" w:cs="Times New Roman"/>
        </w:rPr>
        <w:t>S15F20G10</w:t>
      </w:r>
      <w:r w:rsidR="005C7624">
        <w:rPr>
          <w:rFonts w:ascii="Times New Roman" w:eastAsia="Times New Roman" w:hAnsi="Times New Roman" w:cs="Times New Roman"/>
        </w:rPr>
        <w:t xml:space="preserve"> kodlaması yapılmıştır</w:t>
      </w:r>
      <w:r w:rsidR="005C7624" w:rsidRPr="003D65C0">
        <w:rPr>
          <w:rFonts w:ascii="Times New Roman" w:eastAsia="Times New Roman" w:hAnsi="Times New Roman" w:cs="Times New Roman"/>
        </w:rPr>
        <w:t>.</w:t>
      </w:r>
      <w:proofErr w:type="gramEnd"/>
      <w:r w:rsidR="005C7624">
        <w:rPr>
          <w:rFonts w:ascii="Times New Roman" w:eastAsia="Times New Roman" w:hAnsi="Times New Roman" w:cs="Times New Roman"/>
        </w:rPr>
        <w:t xml:space="preserve"> </w:t>
      </w:r>
    </w:p>
    <w:p w14:paraId="07C022BE" w14:textId="5EA31F8B" w:rsidR="00885C73" w:rsidRPr="00D05CA1" w:rsidRDefault="00D05CA1" w:rsidP="00D05CA1">
      <w:pPr>
        <w:pStyle w:val="ResimYazs"/>
        <w:spacing w:after="0"/>
        <w:jc w:val="left"/>
        <w:rPr>
          <w:i/>
          <w:iCs/>
          <w:sz w:val="22"/>
          <w:szCs w:val="22"/>
        </w:rPr>
      </w:pPr>
      <w:bookmarkStart w:id="430" w:name="_Toc32601667"/>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10</w:t>
      </w:r>
      <w:r w:rsidR="005F6BE8">
        <w:rPr>
          <w:sz w:val="22"/>
          <w:szCs w:val="22"/>
        </w:rPr>
        <w:fldChar w:fldCharType="end"/>
      </w:r>
      <w:r w:rsidR="00F71046" w:rsidRPr="00D05CA1">
        <w:rPr>
          <w:noProof/>
          <w:sz w:val="22"/>
          <w:szCs w:val="22"/>
        </w:rPr>
        <w:t>.</w:t>
      </w:r>
      <w:r w:rsidR="003D7AD9" w:rsidRPr="00D05CA1">
        <w:rPr>
          <w:noProof/>
          <w:sz w:val="22"/>
          <w:szCs w:val="22"/>
        </w:rPr>
        <w:t xml:space="preserve"> </w:t>
      </w:r>
      <w:r w:rsidR="008A47B4" w:rsidRPr="00D05CA1">
        <w:rPr>
          <w:i/>
          <w:iCs/>
          <w:sz w:val="22"/>
          <w:szCs w:val="22"/>
        </w:rPr>
        <w:t>UYPB karışım oranları</w:t>
      </w:r>
      <w:bookmarkEnd w:id="430"/>
      <w:r w:rsidR="008A47B4" w:rsidRPr="00D05CA1">
        <w:rPr>
          <w:i/>
          <w:iCs/>
          <w:sz w:val="22"/>
          <w:szCs w:val="22"/>
        </w:rPr>
        <w:t xml:space="preserve"> </w:t>
      </w:r>
    </w:p>
    <w:p w14:paraId="54E42903" w14:textId="77777777" w:rsidR="005C7624" w:rsidRPr="005C7624" w:rsidRDefault="005C7624" w:rsidP="005C7624">
      <w:pPr>
        <w:spacing w:line="240" w:lineRule="auto"/>
        <w:rPr>
          <w:sz w:val="22"/>
          <w:szCs w:val="22"/>
        </w:rPr>
      </w:pPr>
    </w:p>
    <w:tbl>
      <w:tblPr>
        <w:tblStyle w:val="TableGrid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2"/>
        <w:gridCol w:w="2057"/>
        <w:gridCol w:w="2053"/>
        <w:gridCol w:w="2053"/>
      </w:tblGrid>
      <w:tr w:rsidR="003805D1" w:rsidRPr="003D65C0" w14:paraId="602F5A89" w14:textId="77777777" w:rsidTr="00805F60">
        <w:tc>
          <w:tcPr>
            <w:tcW w:w="1932" w:type="dxa"/>
            <w:vMerge w:val="restart"/>
            <w:tcBorders>
              <w:top w:val="single" w:sz="8" w:space="0" w:color="auto"/>
            </w:tcBorders>
          </w:tcPr>
          <w:p w14:paraId="71019209" w14:textId="77777777" w:rsidR="003805D1" w:rsidRPr="003D65C0" w:rsidRDefault="00A515C0" w:rsidP="00B84CE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Seviye</w:t>
            </w:r>
          </w:p>
        </w:tc>
        <w:tc>
          <w:tcPr>
            <w:tcW w:w="6163" w:type="dxa"/>
            <w:gridSpan w:val="3"/>
            <w:tcBorders>
              <w:top w:val="single" w:sz="8" w:space="0" w:color="auto"/>
              <w:bottom w:val="single" w:sz="8" w:space="0" w:color="auto"/>
            </w:tcBorders>
          </w:tcPr>
          <w:p w14:paraId="644C5A41" w14:textId="77777777" w:rsidR="003805D1" w:rsidRPr="003D65C0" w:rsidRDefault="008A47B4" w:rsidP="00B84CE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Karışım oranları (%)</w:t>
            </w:r>
          </w:p>
        </w:tc>
      </w:tr>
      <w:tr w:rsidR="003805D1" w:rsidRPr="003D65C0" w14:paraId="7EFFBC0F" w14:textId="77777777" w:rsidTr="00805F60">
        <w:tc>
          <w:tcPr>
            <w:tcW w:w="1932" w:type="dxa"/>
            <w:vMerge/>
            <w:tcBorders>
              <w:bottom w:val="single" w:sz="8" w:space="0" w:color="auto"/>
            </w:tcBorders>
          </w:tcPr>
          <w:p w14:paraId="13B11B54" w14:textId="77777777" w:rsidR="003805D1" w:rsidRPr="003D65C0" w:rsidRDefault="003805D1" w:rsidP="00B84CE3">
            <w:pPr>
              <w:spacing w:line="276" w:lineRule="auto"/>
              <w:jc w:val="center"/>
              <w:rPr>
                <w:rFonts w:ascii="Times New Roman" w:eastAsia="Times New Roman" w:hAnsi="Times New Roman" w:cs="Times New Roman"/>
                <w:sz w:val="22"/>
                <w:szCs w:val="22"/>
              </w:rPr>
            </w:pPr>
          </w:p>
        </w:tc>
        <w:tc>
          <w:tcPr>
            <w:tcW w:w="2057" w:type="dxa"/>
            <w:tcBorders>
              <w:top w:val="single" w:sz="8" w:space="0" w:color="auto"/>
              <w:bottom w:val="single" w:sz="8" w:space="0" w:color="auto"/>
            </w:tcBorders>
          </w:tcPr>
          <w:p w14:paraId="0C722C07" w14:textId="77777777" w:rsidR="003805D1" w:rsidRPr="003D65C0" w:rsidRDefault="003805D1" w:rsidP="00B84CE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Sili</w:t>
            </w:r>
            <w:r w:rsidR="00A515C0">
              <w:rPr>
                <w:rFonts w:ascii="Times New Roman" w:eastAsia="Times New Roman" w:hAnsi="Times New Roman" w:cs="Times New Roman"/>
                <w:sz w:val="22"/>
                <w:szCs w:val="22"/>
              </w:rPr>
              <w:t>s Dumanı</w:t>
            </w:r>
            <w:r w:rsidRPr="003D65C0">
              <w:rPr>
                <w:rFonts w:ascii="Times New Roman" w:eastAsia="Times New Roman" w:hAnsi="Times New Roman" w:cs="Times New Roman"/>
                <w:sz w:val="22"/>
                <w:szCs w:val="22"/>
              </w:rPr>
              <w:t xml:space="preserve"> (S)</w:t>
            </w:r>
          </w:p>
        </w:tc>
        <w:tc>
          <w:tcPr>
            <w:tcW w:w="2053" w:type="dxa"/>
            <w:tcBorders>
              <w:top w:val="single" w:sz="8" w:space="0" w:color="auto"/>
              <w:bottom w:val="single" w:sz="8" w:space="0" w:color="auto"/>
            </w:tcBorders>
          </w:tcPr>
          <w:p w14:paraId="130FB919" w14:textId="77777777" w:rsidR="003805D1" w:rsidRPr="003D65C0" w:rsidRDefault="00A515C0" w:rsidP="00B84CE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Uçucu Kül </w:t>
            </w:r>
            <w:r w:rsidR="003805D1" w:rsidRPr="003D65C0">
              <w:rPr>
                <w:rFonts w:ascii="Times New Roman" w:eastAsia="Times New Roman" w:hAnsi="Times New Roman" w:cs="Times New Roman"/>
                <w:sz w:val="22"/>
                <w:szCs w:val="22"/>
              </w:rPr>
              <w:t>(F)</w:t>
            </w:r>
          </w:p>
        </w:tc>
        <w:tc>
          <w:tcPr>
            <w:tcW w:w="2053" w:type="dxa"/>
            <w:tcBorders>
              <w:top w:val="single" w:sz="8" w:space="0" w:color="auto"/>
              <w:bottom w:val="single" w:sz="8" w:space="0" w:color="auto"/>
            </w:tcBorders>
          </w:tcPr>
          <w:p w14:paraId="5D3CC288" w14:textId="77777777" w:rsidR="003805D1" w:rsidRPr="003D65C0" w:rsidRDefault="00A515C0" w:rsidP="00B84CE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Cürüf</w:t>
            </w:r>
            <w:r w:rsidR="003805D1" w:rsidRPr="003D65C0">
              <w:rPr>
                <w:rFonts w:ascii="Times New Roman" w:eastAsia="Times New Roman" w:hAnsi="Times New Roman" w:cs="Times New Roman"/>
                <w:sz w:val="22"/>
                <w:szCs w:val="22"/>
              </w:rPr>
              <w:t xml:space="preserve"> (G)</w:t>
            </w:r>
          </w:p>
        </w:tc>
      </w:tr>
      <w:tr w:rsidR="003805D1" w:rsidRPr="003D65C0" w14:paraId="28A91D05" w14:textId="77777777" w:rsidTr="00805F60">
        <w:tc>
          <w:tcPr>
            <w:tcW w:w="1932" w:type="dxa"/>
            <w:tcBorders>
              <w:top w:val="single" w:sz="8" w:space="0" w:color="auto"/>
            </w:tcBorders>
          </w:tcPr>
          <w:p w14:paraId="33DE97CA" w14:textId="77777777" w:rsidR="003805D1" w:rsidRPr="003D65C0" w:rsidRDefault="003805D1" w:rsidP="00E02546">
            <w:pPr>
              <w:spacing w:line="240" w:lineRule="auto"/>
              <w:jc w:val="center"/>
              <w:rPr>
                <w:rFonts w:ascii="Times New Roman" w:eastAsia="Times New Roman" w:hAnsi="Times New Roman" w:cs="Times New Roman"/>
                <w:sz w:val="22"/>
                <w:szCs w:val="22"/>
              </w:rPr>
            </w:pPr>
            <w:bookmarkStart w:id="431" w:name="_Hlk23637421"/>
            <w:r w:rsidRPr="003D65C0">
              <w:rPr>
                <w:rFonts w:ascii="Times New Roman" w:eastAsia="Times New Roman" w:hAnsi="Times New Roman" w:cs="Times New Roman"/>
                <w:sz w:val="22"/>
                <w:szCs w:val="22"/>
              </w:rPr>
              <w:t>1</w:t>
            </w:r>
          </w:p>
        </w:tc>
        <w:tc>
          <w:tcPr>
            <w:tcW w:w="2057" w:type="dxa"/>
            <w:tcBorders>
              <w:top w:val="single" w:sz="8" w:space="0" w:color="auto"/>
            </w:tcBorders>
          </w:tcPr>
          <w:p w14:paraId="7D720276" w14:textId="0B877948"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Borders>
              <w:top w:val="single" w:sz="8" w:space="0" w:color="auto"/>
            </w:tcBorders>
          </w:tcPr>
          <w:p w14:paraId="19D56028" w14:textId="0C547A3E"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Borders>
              <w:top w:val="single" w:sz="8" w:space="0" w:color="auto"/>
            </w:tcBorders>
          </w:tcPr>
          <w:p w14:paraId="29D6989A" w14:textId="3FDE63EF"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r>
      <w:tr w:rsidR="003805D1" w:rsidRPr="003D65C0" w14:paraId="5A94F808" w14:textId="77777777" w:rsidTr="00805F60">
        <w:tc>
          <w:tcPr>
            <w:tcW w:w="1932" w:type="dxa"/>
          </w:tcPr>
          <w:p w14:paraId="7ACB10D2" w14:textId="77777777"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w:t>
            </w:r>
          </w:p>
        </w:tc>
        <w:tc>
          <w:tcPr>
            <w:tcW w:w="2057" w:type="dxa"/>
          </w:tcPr>
          <w:p w14:paraId="5B51377B" w14:textId="674484EA"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55CA58CD" w14:textId="1FE258FE"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4EBD989F" w14:textId="51AC92FA"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r>
      <w:tr w:rsidR="003805D1" w:rsidRPr="003D65C0" w14:paraId="4CC1E78F" w14:textId="77777777" w:rsidTr="00805F60">
        <w:tc>
          <w:tcPr>
            <w:tcW w:w="1932" w:type="dxa"/>
          </w:tcPr>
          <w:p w14:paraId="1FFC36CE" w14:textId="77777777"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3</w:t>
            </w:r>
          </w:p>
        </w:tc>
        <w:tc>
          <w:tcPr>
            <w:tcW w:w="2057" w:type="dxa"/>
          </w:tcPr>
          <w:p w14:paraId="29CF45E5" w14:textId="4AABE2F8"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0FB9197E" w14:textId="497CD227"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4B13AC32" w14:textId="648F61C7"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r>
      <w:tr w:rsidR="003805D1" w:rsidRPr="003D65C0" w14:paraId="6E6E2C82" w14:textId="77777777" w:rsidTr="00E02546">
        <w:tc>
          <w:tcPr>
            <w:tcW w:w="1932" w:type="dxa"/>
            <w:tcBorders>
              <w:bottom w:val="single" w:sz="8" w:space="0" w:color="auto"/>
            </w:tcBorders>
          </w:tcPr>
          <w:p w14:paraId="45DD3A48" w14:textId="77777777"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4</w:t>
            </w:r>
          </w:p>
        </w:tc>
        <w:tc>
          <w:tcPr>
            <w:tcW w:w="2057" w:type="dxa"/>
            <w:tcBorders>
              <w:bottom w:val="single" w:sz="8" w:space="0" w:color="auto"/>
            </w:tcBorders>
          </w:tcPr>
          <w:p w14:paraId="5311B41F" w14:textId="3F2F1564"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Borders>
              <w:bottom w:val="single" w:sz="8" w:space="0" w:color="auto"/>
            </w:tcBorders>
          </w:tcPr>
          <w:p w14:paraId="6937EC8A" w14:textId="5496FFC1"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Borders>
              <w:bottom w:val="single" w:sz="8" w:space="0" w:color="auto"/>
            </w:tcBorders>
          </w:tcPr>
          <w:p w14:paraId="217A5DD3" w14:textId="6BA6EAC7" w:rsidR="003805D1" w:rsidRPr="003D65C0" w:rsidRDefault="003805D1" w:rsidP="00E02546">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r>
      <w:bookmarkEnd w:id="431"/>
    </w:tbl>
    <w:p w14:paraId="57D494DD" w14:textId="77777777" w:rsidR="00324166" w:rsidRDefault="00324166" w:rsidP="00324166">
      <w:pPr>
        <w:rPr>
          <w:rFonts w:ascii="Times New Roman" w:eastAsia="Times New Roman" w:hAnsi="Times New Roman" w:cs="Times New Roman"/>
        </w:rPr>
      </w:pPr>
    </w:p>
    <w:p w14:paraId="0E6A62C5" w14:textId="1ED7CCB2" w:rsidR="00E02546" w:rsidRDefault="00E02546" w:rsidP="00324166">
      <w:pPr>
        <w:spacing w:after="240"/>
        <w:rPr>
          <w:rFonts w:ascii="Times New Roman" w:eastAsia="Times New Roman" w:hAnsi="Times New Roman" w:cs="Times New Roman"/>
        </w:rPr>
      </w:pPr>
      <w:r w:rsidRPr="00E02546">
        <w:rPr>
          <w:rFonts w:ascii="Times New Roman" w:eastAsia="Times New Roman" w:hAnsi="Times New Roman" w:cs="Times New Roman"/>
        </w:rPr>
        <w:t xml:space="preserve">Tüm faktörlerin ve seviyelerin gösterildiği bir orthogonal dizi </w:t>
      </w:r>
      <w:proofErr w:type="gramStart"/>
      <w:r w:rsidRPr="00E02546">
        <w:rPr>
          <w:rFonts w:ascii="Times New Roman" w:eastAsia="Times New Roman" w:hAnsi="Times New Roman" w:cs="Times New Roman"/>
        </w:rPr>
        <w:t>L16(</w:t>
      </w:r>
      <w:proofErr w:type="gramEnd"/>
      <w:r w:rsidRPr="00E02546">
        <w:rPr>
          <w:rFonts w:ascii="Times New Roman" w:eastAsia="Times New Roman" w:hAnsi="Times New Roman" w:cs="Times New Roman"/>
        </w:rPr>
        <w:t>4^3) içeren Taguchi metodu (Tablo 3.1</w:t>
      </w:r>
      <w:r w:rsidR="008A5444">
        <w:rPr>
          <w:rFonts w:ascii="Times New Roman" w:eastAsia="Times New Roman" w:hAnsi="Times New Roman" w:cs="Times New Roman"/>
        </w:rPr>
        <w:t>1</w:t>
      </w:r>
      <w:r w:rsidRPr="00E02546">
        <w:rPr>
          <w:rFonts w:ascii="Times New Roman" w:eastAsia="Times New Roman" w:hAnsi="Times New Roman" w:cs="Times New Roman"/>
        </w:rPr>
        <w:t>) kullanılarak toplam 16 grup karışım hazırlanmıştır.</w:t>
      </w:r>
    </w:p>
    <w:p w14:paraId="68E6FA07" w14:textId="0C5D969B" w:rsidR="00885C73" w:rsidRPr="00D05CA1" w:rsidRDefault="00D05CA1" w:rsidP="00D05CA1">
      <w:pPr>
        <w:pStyle w:val="ResimYazs"/>
        <w:spacing w:after="0"/>
        <w:jc w:val="left"/>
        <w:rPr>
          <w:i/>
          <w:iCs/>
          <w:sz w:val="22"/>
          <w:szCs w:val="22"/>
        </w:rPr>
      </w:pPr>
      <w:bookmarkStart w:id="432" w:name="_Toc30363408"/>
      <w:bookmarkStart w:id="433" w:name="_Toc32601668"/>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11</w:t>
      </w:r>
      <w:r w:rsidR="005F6BE8">
        <w:rPr>
          <w:sz w:val="22"/>
          <w:szCs w:val="22"/>
        </w:rPr>
        <w:fldChar w:fldCharType="end"/>
      </w:r>
      <w:r w:rsidR="00DB4940" w:rsidRPr="00D05CA1">
        <w:rPr>
          <w:noProof/>
          <w:sz w:val="22"/>
          <w:szCs w:val="22"/>
        </w:rPr>
        <w:t>.</w:t>
      </w:r>
      <w:r w:rsidR="00DB4940" w:rsidRPr="00D05CA1">
        <w:rPr>
          <w:sz w:val="22"/>
          <w:szCs w:val="22"/>
        </w:rPr>
        <w:t xml:space="preserve"> </w:t>
      </w:r>
      <w:r w:rsidR="008A47B4" w:rsidRPr="00D05CA1">
        <w:rPr>
          <w:i/>
          <w:iCs/>
          <w:sz w:val="22"/>
          <w:szCs w:val="22"/>
        </w:rPr>
        <w:t>Taguchi L16 matrisi karışım dizaynı</w:t>
      </w:r>
      <w:bookmarkEnd w:id="432"/>
      <w:bookmarkEnd w:id="433"/>
    </w:p>
    <w:p w14:paraId="0012BD08" w14:textId="77777777" w:rsidR="00B84CE3" w:rsidRPr="00B84CE3" w:rsidRDefault="00B84CE3" w:rsidP="00B84CE3">
      <w:pPr>
        <w:spacing w:line="240" w:lineRule="auto"/>
        <w:rPr>
          <w:sz w:val="22"/>
          <w:szCs w:val="22"/>
        </w:rPr>
      </w:pPr>
    </w:p>
    <w:tbl>
      <w:tblPr>
        <w:tblStyle w:val="TableGrid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2057"/>
        <w:gridCol w:w="2053"/>
        <w:gridCol w:w="2053"/>
      </w:tblGrid>
      <w:tr w:rsidR="003805D1" w:rsidRPr="003D65C0" w14:paraId="53D8DFB9" w14:textId="77777777" w:rsidTr="00EA1F45">
        <w:tc>
          <w:tcPr>
            <w:tcW w:w="1915" w:type="dxa"/>
            <w:vMerge w:val="restart"/>
            <w:tcBorders>
              <w:top w:val="single" w:sz="8" w:space="0" w:color="auto"/>
            </w:tcBorders>
          </w:tcPr>
          <w:p w14:paraId="69EA9141" w14:textId="77777777" w:rsidR="003805D1" w:rsidRPr="003D65C0" w:rsidRDefault="003805D1" w:rsidP="00B84CE3">
            <w:pPr>
              <w:spacing w:line="276" w:lineRule="auto"/>
              <w:jc w:val="center"/>
              <w:rPr>
                <w:rFonts w:ascii="Times New Roman" w:eastAsia="Times New Roman" w:hAnsi="Times New Roman" w:cs="Times New Roman"/>
                <w:sz w:val="22"/>
                <w:szCs w:val="22"/>
              </w:rPr>
            </w:pPr>
            <w:bookmarkStart w:id="434" w:name="_Hlk23707496"/>
          </w:p>
        </w:tc>
        <w:tc>
          <w:tcPr>
            <w:tcW w:w="6163" w:type="dxa"/>
            <w:gridSpan w:val="3"/>
            <w:tcBorders>
              <w:top w:val="single" w:sz="8" w:space="0" w:color="auto"/>
              <w:bottom w:val="single" w:sz="8" w:space="0" w:color="auto"/>
            </w:tcBorders>
          </w:tcPr>
          <w:p w14:paraId="66D3510A" w14:textId="1A4A402B" w:rsidR="003805D1" w:rsidRPr="003D65C0" w:rsidRDefault="003805D1" w:rsidP="00B84CE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Fa</w:t>
            </w:r>
            <w:r w:rsidR="00A15B2A">
              <w:rPr>
                <w:rFonts w:ascii="Times New Roman" w:eastAsia="Times New Roman" w:hAnsi="Times New Roman" w:cs="Times New Roman"/>
                <w:sz w:val="22"/>
                <w:szCs w:val="22"/>
              </w:rPr>
              <w:t>ktörler ve Seviyeler</w:t>
            </w:r>
            <w:r w:rsidR="00E866B0">
              <w:rPr>
                <w:rFonts w:ascii="Times New Roman" w:eastAsia="Times New Roman" w:hAnsi="Times New Roman" w:cs="Times New Roman"/>
                <w:sz w:val="22"/>
                <w:szCs w:val="22"/>
              </w:rPr>
              <w:t xml:space="preserve"> (%)</w:t>
            </w:r>
          </w:p>
        </w:tc>
      </w:tr>
      <w:tr w:rsidR="003805D1" w:rsidRPr="003D65C0" w14:paraId="1CA8A27F" w14:textId="77777777" w:rsidTr="00EA1F45">
        <w:tc>
          <w:tcPr>
            <w:tcW w:w="1915" w:type="dxa"/>
            <w:vMerge/>
            <w:tcBorders>
              <w:bottom w:val="single" w:sz="8" w:space="0" w:color="auto"/>
            </w:tcBorders>
          </w:tcPr>
          <w:p w14:paraId="420B960C" w14:textId="77777777" w:rsidR="003805D1" w:rsidRPr="003D65C0" w:rsidRDefault="003805D1" w:rsidP="00B84CE3">
            <w:pPr>
              <w:spacing w:line="276" w:lineRule="auto"/>
              <w:jc w:val="center"/>
              <w:rPr>
                <w:rFonts w:ascii="Times New Roman" w:eastAsia="Times New Roman" w:hAnsi="Times New Roman" w:cs="Times New Roman"/>
                <w:sz w:val="22"/>
                <w:szCs w:val="22"/>
              </w:rPr>
            </w:pPr>
          </w:p>
        </w:tc>
        <w:tc>
          <w:tcPr>
            <w:tcW w:w="2057" w:type="dxa"/>
            <w:tcBorders>
              <w:top w:val="single" w:sz="8" w:space="0" w:color="auto"/>
              <w:bottom w:val="single" w:sz="8" w:space="0" w:color="auto"/>
            </w:tcBorders>
          </w:tcPr>
          <w:p w14:paraId="51881C08" w14:textId="2B0E7D7B" w:rsidR="003805D1" w:rsidRPr="003D65C0" w:rsidRDefault="00AB695D" w:rsidP="002E60C0">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SD</w:t>
            </w:r>
            <w:r w:rsidR="00A15B2A">
              <w:rPr>
                <w:rFonts w:ascii="Times New Roman" w:eastAsia="Times New Roman" w:hAnsi="Times New Roman" w:cs="Times New Roman"/>
                <w:sz w:val="22"/>
                <w:szCs w:val="22"/>
              </w:rPr>
              <w:t xml:space="preserve"> </w:t>
            </w:r>
          </w:p>
        </w:tc>
        <w:tc>
          <w:tcPr>
            <w:tcW w:w="2053" w:type="dxa"/>
            <w:tcBorders>
              <w:top w:val="single" w:sz="8" w:space="0" w:color="auto"/>
              <w:bottom w:val="single" w:sz="8" w:space="0" w:color="auto"/>
            </w:tcBorders>
          </w:tcPr>
          <w:p w14:paraId="6DA8384B" w14:textId="6D56A4CB" w:rsidR="003805D1" w:rsidRPr="003D65C0" w:rsidRDefault="002E60C0" w:rsidP="00B84CE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UK</w:t>
            </w:r>
          </w:p>
        </w:tc>
        <w:tc>
          <w:tcPr>
            <w:tcW w:w="2053" w:type="dxa"/>
            <w:tcBorders>
              <w:top w:val="single" w:sz="8" w:space="0" w:color="auto"/>
              <w:bottom w:val="single" w:sz="8" w:space="0" w:color="auto"/>
            </w:tcBorders>
          </w:tcPr>
          <w:p w14:paraId="698489D5" w14:textId="44D9ADB7" w:rsidR="003805D1" w:rsidRPr="003D65C0" w:rsidRDefault="002E60C0" w:rsidP="00B84CE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YFC</w:t>
            </w:r>
          </w:p>
        </w:tc>
      </w:tr>
      <w:tr w:rsidR="003805D1" w:rsidRPr="003D65C0" w14:paraId="7661B888" w14:textId="77777777" w:rsidTr="00EA1F45">
        <w:tc>
          <w:tcPr>
            <w:tcW w:w="1915" w:type="dxa"/>
            <w:tcBorders>
              <w:top w:val="single" w:sz="8" w:space="0" w:color="auto"/>
            </w:tcBorders>
          </w:tcPr>
          <w:p w14:paraId="0C6EAE1E"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w:t>
            </w:r>
          </w:p>
        </w:tc>
        <w:tc>
          <w:tcPr>
            <w:tcW w:w="2057" w:type="dxa"/>
            <w:tcBorders>
              <w:top w:val="single" w:sz="8" w:space="0" w:color="auto"/>
            </w:tcBorders>
          </w:tcPr>
          <w:p w14:paraId="0D1A6F6C" w14:textId="2D8C7EE0"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Borders>
              <w:top w:val="single" w:sz="8" w:space="0" w:color="auto"/>
            </w:tcBorders>
          </w:tcPr>
          <w:p w14:paraId="4A313064" w14:textId="369128F3"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Borders>
              <w:top w:val="single" w:sz="8" w:space="0" w:color="auto"/>
            </w:tcBorders>
          </w:tcPr>
          <w:p w14:paraId="5C1A41F8" w14:textId="13DE0171"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r>
      <w:tr w:rsidR="003805D1" w:rsidRPr="003D65C0" w14:paraId="528019FF" w14:textId="77777777" w:rsidTr="00EA1F45">
        <w:tc>
          <w:tcPr>
            <w:tcW w:w="1915" w:type="dxa"/>
          </w:tcPr>
          <w:p w14:paraId="1DF139C3"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w:t>
            </w:r>
          </w:p>
        </w:tc>
        <w:tc>
          <w:tcPr>
            <w:tcW w:w="2057" w:type="dxa"/>
          </w:tcPr>
          <w:p w14:paraId="4A41A729" w14:textId="01EC1545"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Pr>
          <w:p w14:paraId="53B6A802" w14:textId="79DCCF1C"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215845F2" w14:textId="11F234BD"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r>
      <w:tr w:rsidR="003805D1" w:rsidRPr="003D65C0" w14:paraId="51E49498" w14:textId="77777777" w:rsidTr="00EA1F45">
        <w:tc>
          <w:tcPr>
            <w:tcW w:w="1915" w:type="dxa"/>
          </w:tcPr>
          <w:p w14:paraId="1772379C"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3</w:t>
            </w:r>
          </w:p>
        </w:tc>
        <w:tc>
          <w:tcPr>
            <w:tcW w:w="2057" w:type="dxa"/>
          </w:tcPr>
          <w:p w14:paraId="13CC2BB3" w14:textId="58F8ACE4"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Pr>
          <w:p w14:paraId="1AB52535" w14:textId="27026766"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3261180E" w14:textId="1C0BF63D"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r>
      <w:tr w:rsidR="003805D1" w:rsidRPr="003D65C0" w14:paraId="2EA05C4C" w14:textId="77777777" w:rsidTr="00EA1F45">
        <w:tc>
          <w:tcPr>
            <w:tcW w:w="1915" w:type="dxa"/>
          </w:tcPr>
          <w:p w14:paraId="49257E4F"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4</w:t>
            </w:r>
          </w:p>
        </w:tc>
        <w:tc>
          <w:tcPr>
            <w:tcW w:w="2057" w:type="dxa"/>
          </w:tcPr>
          <w:p w14:paraId="3E6B768A" w14:textId="570D82D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Pr>
          <w:p w14:paraId="3BAF5DCE" w14:textId="22458235"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Pr>
          <w:p w14:paraId="51AE813A" w14:textId="3652A836"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r>
      <w:tr w:rsidR="003805D1" w:rsidRPr="003D65C0" w14:paraId="479EC137" w14:textId="77777777" w:rsidTr="00EA1F45">
        <w:tc>
          <w:tcPr>
            <w:tcW w:w="1915" w:type="dxa"/>
          </w:tcPr>
          <w:p w14:paraId="59019B5C"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5</w:t>
            </w:r>
          </w:p>
        </w:tc>
        <w:tc>
          <w:tcPr>
            <w:tcW w:w="2057" w:type="dxa"/>
          </w:tcPr>
          <w:p w14:paraId="2DB20AC4" w14:textId="3C61650C"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2253BBB9" w14:textId="5FA0F009"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Pr>
          <w:p w14:paraId="01557CBB" w14:textId="1C45A188"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r>
      <w:tr w:rsidR="003805D1" w:rsidRPr="003D65C0" w14:paraId="3CED2DDC" w14:textId="77777777" w:rsidTr="00EA1F45">
        <w:tc>
          <w:tcPr>
            <w:tcW w:w="1915" w:type="dxa"/>
          </w:tcPr>
          <w:p w14:paraId="30672610"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6</w:t>
            </w:r>
          </w:p>
        </w:tc>
        <w:tc>
          <w:tcPr>
            <w:tcW w:w="2057" w:type="dxa"/>
          </w:tcPr>
          <w:p w14:paraId="002BF2E8" w14:textId="7F6E4942"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31125F83" w14:textId="3C257FBB"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28E6E508" w14:textId="29181761"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r>
      <w:tr w:rsidR="003805D1" w:rsidRPr="003D65C0" w14:paraId="6EBF648D" w14:textId="77777777" w:rsidTr="00EA1F45">
        <w:tc>
          <w:tcPr>
            <w:tcW w:w="1915" w:type="dxa"/>
          </w:tcPr>
          <w:p w14:paraId="72053579"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7</w:t>
            </w:r>
          </w:p>
        </w:tc>
        <w:tc>
          <w:tcPr>
            <w:tcW w:w="2057" w:type="dxa"/>
          </w:tcPr>
          <w:p w14:paraId="4CE15A05" w14:textId="44FD6941"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7C473D6A" w14:textId="05A20972"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540C1646" w14:textId="1C9C0928"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r>
      <w:tr w:rsidR="003805D1" w:rsidRPr="003D65C0" w14:paraId="19188335" w14:textId="77777777" w:rsidTr="00EA1F45">
        <w:tc>
          <w:tcPr>
            <w:tcW w:w="1915" w:type="dxa"/>
          </w:tcPr>
          <w:p w14:paraId="3F816F5B"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8</w:t>
            </w:r>
          </w:p>
        </w:tc>
        <w:tc>
          <w:tcPr>
            <w:tcW w:w="2057" w:type="dxa"/>
          </w:tcPr>
          <w:p w14:paraId="6399D2E5" w14:textId="48BBBB41"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1F3C770E" w14:textId="628330FB"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Pr>
          <w:p w14:paraId="6DB02215" w14:textId="6ED2809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r>
      <w:tr w:rsidR="003805D1" w:rsidRPr="003D65C0" w14:paraId="48AA7BFC" w14:textId="77777777" w:rsidTr="00EA1F45">
        <w:tc>
          <w:tcPr>
            <w:tcW w:w="1915" w:type="dxa"/>
          </w:tcPr>
          <w:p w14:paraId="5C6E3A3B"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9</w:t>
            </w:r>
          </w:p>
        </w:tc>
        <w:tc>
          <w:tcPr>
            <w:tcW w:w="2057" w:type="dxa"/>
          </w:tcPr>
          <w:p w14:paraId="0BBCC932" w14:textId="650B81E1"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647F3BE2" w14:textId="5DFAFB54"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Pr>
          <w:p w14:paraId="00293A34" w14:textId="17568FAC"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r>
      <w:tr w:rsidR="003805D1" w:rsidRPr="003D65C0" w14:paraId="6FC1B468" w14:textId="77777777" w:rsidTr="00EA1F45">
        <w:tc>
          <w:tcPr>
            <w:tcW w:w="1915" w:type="dxa"/>
          </w:tcPr>
          <w:p w14:paraId="4F635AFF"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7" w:type="dxa"/>
          </w:tcPr>
          <w:p w14:paraId="31A6D8CE" w14:textId="058289B5"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68D82D73" w14:textId="0088B6D0"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48549415" w14:textId="72754149"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r>
      <w:tr w:rsidR="003805D1" w:rsidRPr="003D65C0" w14:paraId="0C223D00" w14:textId="77777777" w:rsidTr="00EA1F45">
        <w:tc>
          <w:tcPr>
            <w:tcW w:w="1915" w:type="dxa"/>
          </w:tcPr>
          <w:p w14:paraId="7532DE42"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11</w:t>
            </w:r>
          </w:p>
        </w:tc>
        <w:tc>
          <w:tcPr>
            <w:tcW w:w="2057" w:type="dxa"/>
          </w:tcPr>
          <w:p w14:paraId="3B857A25" w14:textId="7BE9869E"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0AABB423" w14:textId="17D9EF41"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782A5C42" w14:textId="086A5616"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r>
      <w:tr w:rsidR="003805D1" w:rsidRPr="003D65C0" w14:paraId="19A3E6EA" w14:textId="77777777" w:rsidTr="00EA1F45">
        <w:tc>
          <w:tcPr>
            <w:tcW w:w="1915" w:type="dxa"/>
          </w:tcPr>
          <w:p w14:paraId="188AE791"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12</w:t>
            </w:r>
          </w:p>
        </w:tc>
        <w:tc>
          <w:tcPr>
            <w:tcW w:w="2057" w:type="dxa"/>
          </w:tcPr>
          <w:p w14:paraId="23E272DB" w14:textId="48DE5F7F"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415CF27B" w14:textId="1EBC521B"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Pr>
          <w:p w14:paraId="25CF37FF" w14:textId="256E02B3"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r>
      <w:tr w:rsidR="003805D1" w:rsidRPr="003D65C0" w14:paraId="56A4A29B" w14:textId="77777777" w:rsidTr="00EA1F45">
        <w:tc>
          <w:tcPr>
            <w:tcW w:w="1915" w:type="dxa"/>
          </w:tcPr>
          <w:p w14:paraId="3FDE581A"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13</w:t>
            </w:r>
          </w:p>
        </w:tc>
        <w:tc>
          <w:tcPr>
            <w:tcW w:w="2057" w:type="dxa"/>
          </w:tcPr>
          <w:p w14:paraId="4FE6C705" w14:textId="16026DF8"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Pr>
          <w:p w14:paraId="636DE208" w14:textId="39A68B58"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c>
          <w:tcPr>
            <w:tcW w:w="2053" w:type="dxa"/>
          </w:tcPr>
          <w:p w14:paraId="0985373C" w14:textId="7A72E953"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r>
      <w:tr w:rsidR="003805D1" w:rsidRPr="003D65C0" w14:paraId="645F22E0" w14:textId="77777777" w:rsidTr="00EA1F45">
        <w:tc>
          <w:tcPr>
            <w:tcW w:w="1915" w:type="dxa"/>
          </w:tcPr>
          <w:p w14:paraId="04FEFBCA"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14</w:t>
            </w:r>
          </w:p>
        </w:tc>
        <w:tc>
          <w:tcPr>
            <w:tcW w:w="2057" w:type="dxa"/>
          </w:tcPr>
          <w:p w14:paraId="450E21F0" w14:textId="76418CF8"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Pr>
          <w:p w14:paraId="4A38DECF" w14:textId="453C93A3"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c>
          <w:tcPr>
            <w:tcW w:w="2053" w:type="dxa"/>
          </w:tcPr>
          <w:p w14:paraId="02C89740" w14:textId="50F8F8F0"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r>
      <w:tr w:rsidR="003805D1" w:rsidRPr="003D65C0" w14:paraId="3CE8BA01" w14:textId="77777777" w:rsidTr="00EA1F45">
        <w:tc>
          <w:tcPr>
            <w:tcW w:w="1915" w:type="dxa"/>
          </w:tcPr>
          <w:p w14:paraId="30C9E729"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7" w:type="dxa"/>
          </w:tcPr>
          <w:p w14:paraId="4CB5DD12" w14:textId="4BCA0A0B"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Pr>
          <w:p w14:paraId="77EED8D2" w14:textId="3FF89C25"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15</w:t>
            </w:r>
          </w:p>
        </w:tc>
        <w:tc>
          <w:tcPr>
            <w:tcW w:w="2053" w:type="dxa"/>
          </w:tcPr>
          <w:p w14:paraId="2100F5F7" w14:textId="674EB169"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10</w:t>
            </w:r>
          </w:p>
        </w:tc>
      </w:tr>
      <w:tr w:rsidR="003805D1" w:rsidRPr="003D65C0" w14:paraId="1AB1AFE7" w14:textId="77777777" w:rsidTr="008A5444">
        <w:tc>
          <w:tcPr>
            <w:tcW w:w="1915" w:type="dxa"/>
            <w:tcBorders>
              <w:bottom w:val="single" w:sz="8" w:space="0" w:color="auto"/>
            </w:tcBorders>
          </w:tcPr>
          <w:p w14:paraId="473497D2" w14:textId="77777777"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16</w:t>
            </w:r>
          </w:p>
        </w:tc>
        <w:tc>
          <w:tcPr>
            <w:tcW w:w="2057" w:type="dxa"/>
            <w:tcBorders>
              <w:bottom w:val="single" w:sz="8" w:space="0" w:color="auto"/>
            </w:tcBorders>
          </w:tcPr>
          <w:p w14:paraId="47B13CDD" w14:textId="20F01CE4"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Borders>
              <w:bottom w:val="single" w:sz="8" w:space="0" w:color="auto"/>
            </w:tcBorders>
          </w:tcPr>
          <w:p w14:paraId="7578C180" w14:textId="3F8B1FAB"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w:t>
            </w:r>
          </w:p>
        </w:tc>
        <w:tc>
          <w:tcPr>
            <w:tcW w:w="2053" w:type="dxa"/>
            <w:tcBorders>
              <w:bottom w:val="single" w:sz="8" w:space="0" w:color="auto"/>
            </w:tcBorders>
          </w:tcPr>
          <w:p w14:paraId="34A435D3" w14:textId="574AAFFF" w:rsidR="003805D1" w:rsidRPr="003D65C0" w:rsidRDefault="003805D1" w:rsidP="00EF397F">
            <w:pPr>
              <w:spacing w:line="240"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w:t>
            </w:r>
          </w:p>
        </w:tc>
      </w:tr>
    </w:tbl>
    <w:p w14:paraId="1B02A354" w14:textId="54D9BADF" w:rsidR="00EF397F" w:rsidRDefault="00EF397F" w:rsidP="008A47B4">
      <w:pPr>
        <w:spacing w:after="360"/>
        <w:rPr>
          <w:rFonts w:ascii="Times New Roman" w:eastAsia="Times New Roman" w:hAnsi="Times New Roman" w:cs="Times New Roman"/>
        </w:rPr>
      </w:pPr>
      <w:bookmarkStart w:id="435" w:name="_Hlk28438660"/>
      <w:bookmarkEnd w:id="434"/>
    </w:p>
    <w:p w14:paraId="2DB5F900" w14:textId="63930A65" w:rsidR="008A47B4" w:rsidRDefault="00801473" w:rsidP="008A47B4">
      <w:pPr>
        <w:spacing w:after="360"/>
        <w:rPr>
          <w:rFonts w:ascii="Times New Roman" w:eastAsia="Times New Roman" w:hAnsi="Times New Roman" w:cs="Times New Roman"/>
        </w:rPr>
      </w:pPr>
      <w:r>
        <w:rPr>
          <w:rFonts w:ascii="Times New Roman" w:eastAsia="Times New Roman" w:hAnsi="Times New Roman" w:cs="Times New Roman"/>
        </w:rPr>
        <w:lastRenderedPageBreak/>
        <w:t xml:space="preserve">Bu karışımlarda kullanılacak malzeme miktarları Tablo </w:t>
      </w:r>
      <w:proofErr w:type="gramStart"/>
      <w:r>
        <w:rPr>
          <w:rFonts w:ascii="Times New Roman" w:eastAsia="Times New Roman" w:hAnsi="Times New Roman" w:cs="Times New Roman"/>
        </w:rPr>
        <w:t>3.1</w:t>
      </w:r>
      <w:r w:rsidR="008A5444">
        <w:rPr>
          <w:rFonts w:ascii="Times New Roman" w:eastAsia="Times New Roman" w:hAnsi="Times New Roman" w:cs="Times New Roman"/>
        </w:rPr>
        <w:t>2</w:t>
      </w:r>
      <w:r>
        <w:rPr>
          <w:rFonts w:ascii="Times New Roman" w:eastAsia="Times New Roman" w:hAnsi="Times New Roman" w:cs="Times New Roman"/>
        </w:rPr>
        <w:t>’te</w:t>
      </w:r>
      <w:proofErr w:type="gramEnd"/>
      <w:r>
        <w:rPr>
          <w:rFonts w:ascii="Times New Roman" w:eastAsia="Times New Roman" w:hAnsi="Times New Roman" w:cs="Times New Roman"/>
        </w:rPr>
        <w:t xml:space="preserve"> verilmiştir. </w:t>
      </w:r>
      <w:r w:rsidR="008A47B4">
        <w:rPr>
          <w:rFonts w:ascii="Times New Roman" w:eastAsia="Times New Roman" w:hAnsi="Times New Roman" w:cs="Times New Roman"/>
        </w:rPr>
        <w:t xml:space="preserve"> </w:t>
      </w:r>
    </w:p>
    <w:p w14:paraId="391E44CD" w14:textId="6B9BCC61" w:rsidR="00885C73" w:rsidRPr="00D05CA1" w:rsidRDefault="00D05CA1" w:rsidP="00D05CA1">
      <w:pPr>
        <w:pStyle w:val="ResimYazs"/>
        <w:spacing w:after="0"/>
        <w:jc w:val="left"/>
        <w:rPr>
          <w:sz w:val="22"/>
          <w:szCs w:val="22"/>
        </w:rPr>
      </w:pPr>
      <w:bookmarkStart w:id="436" w:name="_Toc30363409"/>
      <w:bookmarkStart w:id="437" w:name="_Toc32601669"/>
      <w:bookmarkEnd w:id="435"/>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12</w:t>
      </w:r>
      <w:r w:rsidR="005F6BE8">
        <w:rPr>
          <w:sz w:val="22"/>
          <w:szCs w:val="22"/>
        </w:rPr>
        <w:fldChar w:fldCharType="end"/>
      </w:r>
      <w:r w:rsidR="00DB4940" w:rsidRPr="00D05CA1">
        <w:rPr>
          <w:noProof/>
          <w:sz w:val="22"/>
          <w:szCs w:val="22"/>
        </w:rPr>
        <w:t>.</w:t>
      </w:r>
      <w:r w:rsidR="00885C73" w:rsidRPr="00D05CA1">
        <w:rPr>
          <w:sz w:val="22"/>
          <w:szCs w:val="22"/>
        </w:rPr>
        <w:t xml:space="preserve"> </w:t>
      </w:r>
      <w:r w:rsidR="008754EA" w:rsidRPr="00D05CA1">
        <w:rPr>
          <w:i/>
          <w:iCs/>
          <w:sz w:val="22"/>
          <w:szCs w:val="22"/>
        </w:rPr>
        <w:t>UYPB</w:t>
      </w:r>
      <w:r w:rsidR="007636E0" w:rsidRPr="00D05CA1">
        <w:rPr>
          <w:i/>
          <w:iCs/>
          <w:sz w:val="22"/>
          <w:szCs w:val="22"/>
        </w:rPr>
        <w:t xml:space="preserve"> karışımlarının bir metreküpteki karışım içerikleri</w:t>
      </w:r>
      <w:bookmarkEnd w:id="436"/>
      <w:bookmarkEnd w:id="437"/>
      <w:r w:rsidR="007636E0" w:rsidRPr="00D05CA1">
        <w:rPr>
          <w:sz w:val="22"/>
          <w:szCs w:val="22"/>
        </w:rPr>
        <w:t xml:space="preserve"> </w:t>
      </w:r>
    </w:p>
    <w:p w14:paraId="5942311B" w14:textId="77777777" w:rsidR="00B84CE3" w:rsidRPr="00B84CE3" w:rsidRDefault="00B84CE3" w:rsidP="00B84CE3">
      <w:pPr>
        <w:spacing w:line="240" w:lineRule="auto"/>
        <w:rPr>
          <w:sz w:val="22"/>
          <w:szCs w:val="22"/>
        </w:rPr>
      </w:pPr>
    </w:p>
    <w:tbl>
      <w:tblPr>
        <w:tblStyle w:val="TableGrid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56"/>
        <w:gridCol w:w="992"/>
        <w:gridCol w:w="1054"/>
        <w:gridCol w:w="851"/>
        <w:gridCol w:w="850"/>
        <w:gridCol w:w="709"/>
        <w:gridCol w:w="851"/>
        <w:gridCol w:w="708"/>
        <w:gridCol w:w="724"/>
      </w:tblGrid>
      <w:tr w:rsidR="00B84CE3" w:rsidRPr="003D65C0" w14:paraId="69FA71C7" w14:textId="77777777" w:rsidTr="00EA1F45">
        <w:tc>
          <w:tcPr>
            <w:tcW w:w="1356" w:type="dxa"/>
            <w:vMerge w:val="restart"/>
            <w:tcBorders>
              <w:top w:val="single" w:sz="8" w:space="0" w:color="auto"/>
            </w:tcBorders>
          </w:tcPr>
          <w:p w14:paraId="5B62C155" w14:textId="77777777" w:rsidR="00B84CE3" w:rsidRPr="003D65C0" w:rsidRDefault="00B84CE3" w:rsidP="00E342F3">
            <w:pPr>
              <w:spacing w:line="276" w:lineRule="auto"/>
              <w:jc w:val="center"/>
              <w:rPr>
                <w:rFonts w:ascii="Times New Roman" w:eastAsia="Times New Roman" w:hAnsi="Times New Roman" w:cs="Times New Roman"/>
                <w:sz w:val="22"/>
                <w:szCs w:val="22"/>
              </w:rPr>
            </w:pPr>
            <w:bookmarkStart w:id="438" w:name="_Hlk23948124"/>
            <w:r>
              <w:rPr>
                <w:rFonts w:ascii="Times New Roman" w:eastAsia="Times New Roman" w:hAnsi="Times New Roman" w:cs="Times New Roman"/>
                <w:sz w:val="22"/>
                <w:szCs w:val="22"/>
              </w:rPr>
              <w:t>Karışım kodu</w:t>
            </w:r>
          </w:p>
        </w:tc>
        <w:tc>
          <w:tcPr>
            <w:tcW w:w="6739" w:type="dxa"/>
            <w:gridSpan w:val="8"/>
            <w:tcBorders>
              <w:top w:val="single" w:sz="8" w:space="0" w:color="auto"/>
              <w:bottom w:val="single" w:sz="8" w:space="0" w:color="auto"/>
            </w:tcBorders>
          </w:tcPr>
          <w:p w14:paraId="769FC2A0" w14:textId="77777777" w:rsidR="00B84CE3" w:rsidRPr="003D65C0" w:rsidRDefault="00B84CE3"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Hacim</w:t>
            </w:r>
            <w:r w:rsidRPr="003D65C0">
              <w:rPr>
                <w:rFonts w:ascii="Times New Roman" w:eastAsia="Times New Roman" w:hAnsi="Times New Roman" w:cs="Times New Roman"/>
                <w:sz w:val="22"/>
                <w:szCs w:val="22"/>
              </w:rPr>
              <w:t xml:space="preserve"> (kg/m</w:t>
            </w:r>
            <w:r w:rsidRPr="003D65C0">
              <w:rPr>
                <w:rFonts w:ascii="Times New Roman" w:eastAsia="Times New Roman" w:hAnsi="Times New Roman" w:cs="Times New Roman"/>
                <w:sz w:val="22"/>
                <w:szCs w:val="22"/>
                <w:vertAlign w:val="superscript"/>
              </w:rPr>
              <w:t>3</w:t>
            </w:r>
            <w:r w:rsidRPr="003D65C0">
              <w:rPr>
                <w:rFonts w:ascii="Times New Roman" w:eastAsia="Times New Roman" w:hAnsi="Times New Roman" w:cs="Times New Roman"/>
                <w:sz w:val="22"/>
                <w:szCs w:val="22"/>
              </w:rPr>
              <w:t>)</w:t>
            </w:r>
          </w:p>
        </w:tc>
      </w:tr>
      <w:tr w:rsidR="003805D1" w:rsidRPr="003D65C0" w14:paraId="1DB8774D" w14:textId="77777777" w:rsidTr="00EA1F45">
        <w:tc>
          <w:tcPr>
            <w:tcW w:w="1356" w:type="dxa"/>
            <w:vMerge/>
            <w:tcBorders>
              <w:bottom w:val="single" w:sz="8" w:space="0" w:color="auto"/>
            </w:tcBorders>
          </w:tcPr>
          <w:p w14:paraId="47EBD0A9" w14:textId="77777777" w:rsidR="003805D1" w:rsidRPr="003D65C0" w:rsidRDefault="003805D1" w:rsidP="00E342F3">
            <w:pPr>
              <w:spacing w:line="276" w:lineRule="auto"/>
              <w:jc w:val="center"/>
              <w:rPr>
                <w:rFonts w:ascii="Times New Roman" w:eastAsia="Times New Roman" w:hAnsi="Times New Roman" w:cs="Times New Roman"/>
                <w:sz w:val="22"/>
                <w:szCs w:val="22"/>
              </w:rPr>
            </w:pPr>
          </w:p>
        </w:tc>
        <w:tc>
          <w:tcPr>
            <w:tcW w:w="992" w:type="dxa"/>
            <w:tcBorders>
              <w:top w:val="single" w:sz="8" w:space="0" w:color="auto"/>
              <w:bottom w:val="single" w:sz="8" w:space="0" w:color="auto"/>
            </w:tcBorders>
          </w:tcPr>
          <w:p w14:paraId="3CB0B66A" w14:textId="77777777" w:rsidR="003805D1" w:rsidRPr="003D65C0" w:rsidRDefault="007636E0"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Çimento</w:t>
            </w:r>
          </w:p>
        </w:tc>
        <w:tc>
          <w:tcPr>
            <w:tcW w:w="1054" w:type="dxa"/>
            <w:tcBorders>
              <w:top w:val="single" w:sz="8" w:space="0" w:color="auto"/>
              <w:bottom w:val="single" w:sz="8" w:space="0" w:color="auto"/>
            </w:tcBorders>
          </w:tcPr>
          <w:p w14:paraId="6252E43C" w14:textId="3FF0C8BB" w:rsidR="003805D1" w:rsidRPr="003D65C0" w:rsidRDefault="002E60C0"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SD</w:t>
            </w:r>
            <w:r w:rsidR="003805D1" w:rsidRPr="003D65C0">
              <w:rPr>
                <w:rFonts w:ascii="Times New Roman" w:eastAsia="Times New Roman" w:hAnsi="Times New Roman" w:cs="Times New Roman"/>
                <w:sz w:val="22"/>
                <w:szCs w:val="22"/>
              </w:rPr>
              <w:t xml:space="preserve"> </w:t>
            </w:r>
          </w:p>
        </w:tc>
        <w:tc>
          <w:tcPr>
            <w:tcW w:w="851" w:type="dxa"/>
            <w:tcBorders>
              <w:top w:val="single" w:sz="8" w:space="0" w:color="auto"/>
              <w:bottom w:val="single" w:sz="8" w:space="0" w:color="auto"/>
            </w:tcBorders>
          </w:tcPr>
          <w:p w14:paraId="210AC8EF" w14:textId="5C0E5072" w:rsidR="003805D1" w:rsidRPr="003D65C0" w:rsidRDefault="002E60C0"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UK</w:t>
            </w:r>
            <w:r w:rsidR="003805D1" w:rsidRPr="003D65C0">
              <w:rPr>
                <w:rFonts w:ascii="Times New Roman" w:eastAsia="Times New Roman" w:hAnsi="Times New Roman" w:cs="Times New Roman"/>
                <w:sz w:val="22"/>
                <w:szCs w:val="22"/>
              </w:rPr>
              <w:t xml:space="preserve"> </w:t>
            </w:r>
          </w:p>
        </w:tc>
        <w:tc>
          <w:tcPr>
            <w:tcW w:w="850" w:type="dxa"/>
            <w:tcBorders>
              <w:top w:val="single" w:sz="8" w:space="0" w:color="auto"/>
              <w:bottom w:val="single" w:sz="8" w:space="0" w:color="auto"/>
            </w:tcBorders>
          </w:tcPr>
          <w:p w14:paraId="35CB4B52" w14:textId="11B4FD1D" w:rsidR="003805D1" w:rsidRPr="003D65C0" w:rsidRDefault="002E60C0"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YFC</w:t>
            </w:r>
            <w:r w:rsidR="003805D1" w:rsidRPr="003D65C0">
              <w:rPr>
                <w:rFonts w:ascii="Times New Roman" w:eastAsia="Times New Roman" w:hAnsi="Times New Roman" w:cs="Times New Roman"/>
                <w:sz w:val="22"/>
                <w:szCs w:val="22"/>
              </w:rPr>
              <w:t xml:space="preserve"> </w:t>
            </w:r>
          </w:p>
        </w:tc>
        <w:tc>
          <w:tcPr>
            <w:tcW w:w="709" w:type="dxa"/>
            <w:tcBorders>
              <w:top w:val="single" w:sz="8" w:space="0" w:color="auto"/>
              <w:bottom w:val="single" w:sz="8" w:space="0" w:color="auto"/>
            </w:tcBorders>
          </w:tcPr>
          <w:p w14:paraId="5315621A" w14:textId="77777777" w:rsidR="003805D1" w:rsidRPr="003D65C0" w:rsidRDefault="007636E0"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Kum</w:t>
            </w:r>
            <w:r w:rsidR="003805D1" w:rsidRPr="003D65C0">
              <w:rPr>
                <w:rFonts w:ascii="Times New Roman" w:eastAsia="Times New Roman" w:hAnsi="Times New Roman" w:cs="Times New Roman"/>
                <w:sz w:val="22"/>
                <w:szCs w:val="22"/>
              </w:rPr>
              <w:t xml:space="preserve"> </w:t>
            </w:r>
          </w:p>
        </w:tc>
        <w:tc>
          <w:tcPr>
            <w:tcW w:w="851" w:type="dxa"/>
            <w:tcBorders>
              <w:top w:val="single" w:sz="8" w:space="0" w:color="auto"/>
              <w:bottom w:val="single" w:sz="8" w:space="0" w:color="auto"/>
            </w:tcBorders>
          </w:tcPr>
          <w:p w14:paraId="76616D10" w14:textId="77777777" w:rsidR="003805D1" w:rsidRPr="003D65C0" w:rsidRDefault="007636E0"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Çelik </w:t>
            </w:r>
            <w:r w:rsidR="004E0E9C">
              <w:rPr>
                <w:rFonts w:ascii="Times New Roman" w:eastAsia="Times New Roman" w:hAnsi="Times New Roman" w:cs="Times New Roman"/>
                <w:sz w:val="22"/>
                <w:szCs w:val="22"/>
              </w:rPr>
              <w:t>Lif</w:t>
            </w:r>
          </w:p>
        </w:tc>
        <w:tc>
          <w:tcPr>
            <w:tcW w:w="708" w:type="dxa"/>
            <w:tcBorders>
              <w:top w:val="single" w:sz="8" w:space="0" w:color="auto"/>
              <w:bottom w:val="single" w:sz="8" w:space="0" w:color="auto"/>
            </w:tcBorders>
          </w:tcPr>
          <w:p w14:paraId="12A1F50D" w14:textId="77777777" w:rsidR="003805D1" w:rsidRPr="003D65C0" w:rsidRDefault="007636E0"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Su</w:t>
            </w:r>
            <w:r w:rsidR="003805D1" w:rsidRPr="003D65C0">
              <w:rPr>
                <w:rFonts w:ascii="Times New Roman" w:eastAsia="Times New Roman" w:hAnsi="Times New Roman" w:cs="Times New Roman"/>
                <w:sz w:val="22"/>
                <w:szCs w:val="22"/>
              </w:rPr>
              <w:t xml:space="preserve"> </w:t>
            </w:r>
          </w:p>
        </w:tc>
        <w:tc>
          <w:tcPr>
            <w:tcW w:w="724" w:type="dxa"/>
            <w:tcBorders>
              <w:top w:val="single" w:sz="8" w:space="0" w:color="auto"/>
              <w:bottom w:val="single" w:sz="8" w:space="0" w:color="auto"/>
            </w:tcBorders>
          </w:tcPr>
          <w:p w14:paraId="6A42BF79" w14:textId="3501C031" w:rsidR="003805D1" w:rsidRPr="003D65C0" w:rsidRDefault="00B867E1"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PE</w:t>
            </w:r>
            <w:r w:rsidR="003805D1" w:rsidRPr="003D65C0">
              <w:rPr>
                <w:rFonts w:ascii="Times New Roman" w:eastAsia="Times New Roman" w:hAnsi="Times New Roman" w:cs="Times New Roman"/>
                <w:sz w:val="22"/>
                <w:szCs w:val="22"/>
              </w:rPr>
              <w:t xml:space="preserve"> </w:t>
            </w:r>
          </w:p>
        </w:tc>
      </w:tr>
      <w:tr w:rsidR="003805D1" w:rsidRPr="003D65C0" w14:paraId="3EF48198" w14:textId="77777777" w:rsidTr="00EA1F45">
        <w:tc>
          <w:tcPr>
            <w:tcW w:w="1356" w:type="dxa"/>
            <w:tcBorders>
              <w:top w:val="single" w:sz="8" w:space="0" w:color="auto"/>
            </w:tcBorders>
          </w:tcPr>
          <w:p w14:paraId="48C57F7E" w14:textId="77777777" w:rsidR="003805D1" w:rsidRPr="003D65C0" w:rsidRDefault="006F6F33"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w:t>
            </w:r>
            <w:r w:rsidR="003805D1" w:rsidRPr="003D65C0">
              <w:rPr>
                <w:rFonts w:ascii="Times New Roman" w:eastAsia="Times New Roman" w:hAnsi="Times New Roman" w:cs="Times New Roman"/>
                <w:sz w:val="22"/>
                <w:szCs w:val="22"/>
              </w:rPr>
              <w:t>ontrol</w:t>
            </w:r>
          </w:p>
        </w:tc>
        <w:tc>
          <w:tcPr>
            <w:tcW w:w="992" w:type="dxa"/>
            <w:tcBorders>
              <w:top w:val="single" w:sz="8" w:space="0" w:color="auto"/>
              <w:left w:val="nil"/>
              <w:bottom w:val="nil"/>
              <w:right w:val="nil"/>
            </w:tcBorders>
            <w:shd w:val="clear" w:color="auto" w:fill="auto"/>
            <w:vAlign w:val="bottom"/>
          </w:tcPr>
          <w:p w14:paraId="5BB8D94B"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1054" w:type="dxa"/>
            <w:tcBorders>
              <w:top w:val="single" w:sz="8" w:space="0" w:color="auto"/>
              <w:left w:val="nil"/>
              <w:bottom w:val="nil"/>
              <w:right w:val="nil"/>
            </w:tcBorders>
            <w:shd w:val="clear" w:color="auto" w:fill="auto"/>
            <w:vAlign w:val="bottom"/>
          </w:tcPr>
          <w:p w14:paraId="5D74E7E3"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851" w:type="dxa"/>
            <w:tcBorders>
              <w:top w:val="single" w:sz="8" w:space="0" w:color="auto"/>
              <w:left w:val="nil"/>
              <w:bottom w:val="nil"/>
              <w:right w:val="nil"/>
            </w:tcBorders>
            <w:shd w:val="clear" w:color="auto" w:fill="auto"/>
            <w:vAlign w:val="bottom"/>
          </w:tcPr>
          <w:p w14:paraId="68F0E0E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850" w:type="dxa"/>
            <w:tcBorders>
              <w:top w:val="single" w:sz="8" w:space="0" w:color="auto"/>
              <w:left w:val="nil"/>
              <w:bottom w:val="nil"/>
              <w:right w:val="nil"/>
            </w:tcBorders>
            <w:shd w:val="clear" w:color="auto" w:fill="auto"/>
            <w:vAlign w:val="bottom"/>
          </w:tcPr>
          <w:p w14:paraId="7BF0FE44"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709" w:type="dxa"/>
            <w:tcBorders>
              <w:top w:val="single" w:sz="8" w:space="0" w:color="auto"/>
              <w:left w:val="nil"/>
              <w:bottom w:val="nil"/>
              <w:right w:val="nil"/>
            </w:tcBorders>
            <w:shd w:val="clear" w:color="auto" w:fill="auto"/>
            <w:vAlign w:val="bottom"/>
          </w:tcPr>
          <w:p w14:paraId="67577CAC"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single" w:sz="8" w:space="0" w:color="auto"/>
              <w:left w:val="nil"/>
              <w:bottom w:val="nil"/>
              <w:right w:val="nil"/>
            </w:tcBorders>
            <w:shd w:val="clear" w:color="auto" w:fill="auto"/>
            <w:vAlign w:val="bottom"/>
          </w:tcPr>
          <w:p w14:paraId="2256C9F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single" w:sz="8" w:space="0" w:color="auto"/>
              <w:left w:val="nil"/>
              <w:bottom w:val="nil"/>
              <w:right w:val="nil"/>
            </w:tcBorders>
            <w:shd w:val="clear" w:color="auto" w:fill="auto"/>
            <w:vAlign w:val="bottom"/>
          </w:tcPr>
          <w:p w14:paraId="76900A9C"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724" w:type="dxa"/>
            <w:tcBorders>
              <w:top w:val="single" w:sz="8" w:space="0" w:color="auto"/>
              <w:left w:val="nil"/>
              <w:bottom w:val="nil"/>
              <w:right w:val="nil"/>
            </w:tcBorders>
            <w:shd w:val="clear" w:color="auto" w:fill="auto"/>
            <w:vAlign w:val="bottom"/>
          </w:tcPr>
          <w:p w14:paraId="0EF3EDB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18F185C1" w14:textId="77777777" w:rsidTr="00EA1F45">
        <w:tc>
          <w:tcPr>
            <w:tcW w:w="1356" w:type="dxa"/>
          </w:tcPr>
          <w:p w14:paraId="451C6974" w14:textId="39419B30" w:rsidR="003805D1" w:rsidRPr="003D65C0" w:rsidRDefault="0006316B"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S0</w:t>
            </w:r>
            <w:r w:rsidR="003805D1" w:rsidRPr="003D65C0">
              <w:rPr>
                <w:rFonts w:ascii="Times New Roman" w:eastAsia="Times New Roman" w:hAnsi="Times New Roman" w:cs="Times New Roman"/>
                <w:sz w:val="22"/>
                <w:szCs w:val="22"/>
              </w:rPr>
              <w:t>F10G10</w:t>
            </w:r>
          </w:p>
        </w:tc>
        <w:tc>
          <w:tcPr>
            <w:tcW w:w="992" w:type="dxa"/>
            <w:tcBorders>
              <w:top w:val="nil"/>
              <w:left w:val="nil"/>
              <w:bottom w:val="nil"/>
              <w:right w:val="nil"/>
            </w:tcBorders>
            <w:shd w:val="clear" w:color="auto" w:fill="auto"/>
            <w:vAlign w:val="bottom"/>
          </w:tcPr>
          <w:p w14:paraId="6E065AA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054" w:type="dxa"/>
            <w:tcBorders>
              <w:top w:val="nil"/>
              <w:left w:val="nil"/>
              <w:bottom w:val="nil"/>
              <w:right w:val="nil"/>
            </w:tcBorders>
            <w:shd w:val="clear" w:color="auto" w:fill="auto"/>
            <w:vAlign w:val="bottom"/>
          </w:tcPr>
          <w:p w14:paraId="04D1D9B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851" w:type="dxa"/>
            <w:tcBorders>
              <w:top w:val="nil"/>
              <w:left w:val="nil"/>
              <w:bottom w:val="nil"/>
              <w:right w:val="nil"/>
            </w:tcBorders>
            <w:shd w:val="clear" w:color="auto" w:fill="auto"/>
            <w:vAlign w:val="bottom"/>
          </w:tcPr>
          <w:p w14:paraId="019A424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850" w:type="dxa"/>
            <w:tcBorders>
              <w:top w:val="nil"/>
              <w:left w:val="nil"/>
              <w:bottom w:val="nil"/>
              <w:right w:val="nil"/>
            </w:tcBorders>
            <w:shd w:val="clear" w:color="auto" w:fill="auto"/>
            <w:vAlign w:val="bottom"/>
          </w:tcPr>
          <w:p w14:paraId="15EDA73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709" w:type="dxa"/>
            <w:tcBorders>
              <w:top w:val="nil"/>
              <w:left w:val="nil"/>
              <w:bottom w:val="nil"/>
              <w:right w:val="nil"/>
            </w:tcBorders>
            <w:shd w:val="clear" w:color="auto" w:fill="auto"/>
            <w:vAlign w:val="bottom"/>
          </w:tcPr>
          <w:p w14:paraId="5934A16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5320C924"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2BD14EA2"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17C26D8D"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0174CD3B" w14:textId="77777777" w:rsidTr="00EA1F45">
        <w:tc>
          <w:tcPr>
            <w:tcW w:w="1356" w:type="dxa"/>
          </w:tcPr>
          <w:p w14:paraId="04A4F431" w14:textId="7172244D" w:rsidR="003805D1" w:rsidRPr="003D65C0" w:rsidRDefault="0006316B"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S0</w:t>
            </w:r>
            <w:r w:rsidR="003805D1" w:rsidRPr="003D65C0">
              <w:rPr>
                <w:rFonts w:ascii="Times New Roman" w:eastAsia="Times New Roman" w:hAnsi="Times New Roman" w:cs="Times New Roman"/>
                <w:sz w:val="22"/>
                <w:szCs w:val="22"/>
              </w:rPr>
              <w:t>F15G15</w:t>
            </w:r>
          </w:p>
        </w:tc>
        <w:tc>
          <w:tcPr>
            <w:tcW w:w="992" w:type="dxa"/>
            <w:tcBorders>
              <w:top w:val="nil"/>
              <w:left w:val="nil"/>
              <w:bottom w:val="nil"/>
              <w:right w:val="nil"/>
            </w:tcBorders>
            <w:shd w:val="clear" w:color="auto" w:fill="auto"/>
            <w:vAlign w:val="bottom"/>
          </w:tcPr>
          <w:p w14:paraId="47389C52"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700</w:t>
            </w:r>
          </w:p>
        </w:tc>
        <w:tc>
          <w:tcPr>
            <w:tcW w:w="1054" w:type="dxa"/>
            <w:tcBorders>
              <w:top w:val="nil"/>
              <w:left w:val="nil"/>
              <w:bottom w:val="nil"/>
              <w:right w:val="nil"/>
            </w:tcBorders>
            <w:shd w:val="clear" w:color="auto" w:fill="auto"/>
            <w:vAlign w:val="bottom"/>
          </w:tcPr>
          <w:p w14:paraId="61D1C92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851" w:type="dxa"/>
            <w:tcBorders>
              <w:top w:val="nil"/>
              <w:left w:val="nil"/>
              <w:bottom w:val="nil"/>
              <w:right w:val="nil"/>
            </w:tcBorders>
            <w:shd w:val="clear" w:color="auto" w:fill="auto"/>
            <w:vAlign w:val="bottom"/>
          </w:tcPr>
          <w:p w14:paraId="481FF048"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850" w:type="dxa"/>
            <w:tcBorders>
              <w:top w:val="nil"/>
              <w:left w:val="nil"/>
              <w:bottom w:val="nil"/>
              <w:right w:val="nil"/>
            </w:tcBorders>
            <w:shd w:val="clear" w:color="auto" w:fill="auto"/>
            <w:vAlign w:val="bottom"/>
          </w:tcPr>
          <w:p w14:paraId="0C51DCB1"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709" w:type="dxa"/>
            <w:tcBorders>
              <w:top w:val="nil"/>
              <w:left w:val="nil"/>
              <w:bottom w:val="nil"/>
              <w:right w:val="nil"/>
            </w:tcBorders>
            <w:shd w:val="clear" w:color="auto" w:fill="auto"/>
            <w:vAlign w:val="bottom"/>
          </w:tcPr>
          <w:p w14:paraId="3B8C204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09C03E6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2F26EF1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03AF91B0"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1EEA0EAE" w14:textId="77777777" w:rsidTr="00EA1F45">
        <w:tc>
          <w:tcPr>
            <w:tcW w:w="1356" w:type="dxa"/>
          </w:tcPr>
          <w:p w14:paraId="78F1FE10" w14:textId="4A5899EB" w:rsidR="003805D1" w:rsidRPr="003D65C0" w:rsidRDefault="0006316B" w:rsidP="00E342F3">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S0</w:t>
            </w:r>
            <w:r w:rsidR="003805D1" w:rsidRPr="003D65C0">
              <w:rPr>
                <w:rFonts w:ascii="Times New Roman" w:eastAsia="Times New Roman" w:hAnsi="Times New Roman" w:cs="Times New Roman"/>
                <w:sz w:val="22"/>
                <w:szCs w:val="22"/>
              </w:rPr>
              <w:t>F20G20</w:t>
            </w:r>
          </w:p>
        </w:tc>
        <w:tc>
          <w:tcPr>
            <w:tcW w:w="992" w:type="dxa"/>
            <w:tcBorders>
              <w:top w:val="nil"/>
              <w:left w:val="nil"/>
              <w:bottom w:val="nil"/>
              <w:right w:val="nil"/>
            </w:tcBorders>
            <w:shd w:val="clear" w:color="auto" w:fill="auto"/>
            <w:vAlign w:val="bottom"/>
          </w:tcPr>
          <w:p w14:paraId="76AC9D6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600</w:t>
            </w:r>
          </w:p>
        </w:tc>
        <w:tc>
          <w:tcPr>
            <w:tcW w:w="1054" w:type="dxa"/>
            <w:tcBorders>
              <w:top w:val="nil"/>
              <w:left w:val="nil"/>
              <w:bottom w:val="nil"/>
              <w:right w:val="nil"/>
            </w:tcBorders>
            <w:shd w:val="clear" w:color="auto" w:fill="auto"/>
            <w:vAlign w:val="bottom"/>
          </w:tcPr>
          <w:p w14:paraId="571F6BE2"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851" w:type="dxa"/>
            <w:tcBorders>
              <w:top w:val="nil"/>
              <w:left w:val="nil"/>
              <w:bottom w:val="nil"/>
              <w:right w:val="nil"/>
            </w:tcBorders>
            <w:shd w:val="clear" w:color="auto" w:fill="auto"/>
            <w:vAlign w:val="bottom"/>
          </w:tcPr>
          <w:p w14:paraId="6B7A937E"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850" w:type="dxa"/>
            <w:tcBorders>
              <w:top w:val="nil"/>
              <w:left w:val="nil"/>
              <w:bottom w:val="nil"/>
              <w:right w:val="nil"/>
            </w:tcBorders>
            <w:shd w:val="clear" w:color="auto" w:fill="auto"/>
            <w:vAlign w:val="bottom"/>
          </w:tcPr>
          <w:p w14:paraId="5879332C"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709" w:type="dxa"/>
            <w:tcBorders>
              <w:top w:val="nil"/>
              <w:left w:val="nil"/>
              <w:bottom w:val="nil"/>
              <w:right w:val="nil"/>
            </w:tcBorders>
            <w:shd w:val="clear" w:color="auto" w:fill="auto"/>
            <w:vAlign w:val="bottom"/>
          </w:tcPr>
          <w:p w14:paraId="3CACF620"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526B0CFB"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6FDDCD7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2B20A86C"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0AB63470" w14:textId="77777777" w:rsidTr="00EA1F45">
        <w:tc>
          <w:tcPr>
            <w:tcW w:w="1356" w:type="dxa"/>
          </w:tcPr>
          <w:p w14:paraId="1441DBB7" w14:textId="10453862"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S10</w:t>
            </w:r>
            <w:r w:rsidR="0006316B">
              <w:rPr>
                <w:rFonts w:ascii="Times New Roman" w:eastAsia="Times New Roman" w:hAnsi="Times New Roman" w:cs="Times New Roman"/>
                <w:sz w:val="22"/>
                <w:szCs w:val="22"/>
              </w:rPr>
              <w:t>F0</w:t>
            </w:r>
            <w:r w:rsidRPr="003D65C0">
              <w:rPr>
                <w:rFonts w:ascii="Times New Roman" w:eastAsia="Times New Roman" w:hAnsi="Times New Roman" w:cs="Times New Roman"/>
                <w:sz w:val="22"/>
                <w:szCs w:val="22"/>
              </w:rPr>
              <w:t>G10</w:t>
            </w:r>
          </w:p>
        </w:tc>
        <w:tc>
          <w:tcPr>
            <w:tcW w:w="992" w:type="dxa"/>
            <w:tcBorders>
              <w:top w:val="nil"/>
              <w:left w:val="nil"/>
              <w:bottom w:val="nil"/>
              <w:right w:val="nil"/>
            </w:tcBorders>
            <w:shd w:val="clear" w:color="auto" w:fill="auto"/>
            <w:vAlign w:val="bottom"/>
          </w:tcPr>
          <w:p w14:paraId="3D96BF4B"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054" w:type="dxa"/>
            <w:tcBorders>
              <w:top w:val="nil"/>
              <w:left w:val="nil"/>
              <w:bottom w:val="nil"/>
              <w:right w:val="nil"/>
            </w:tcBorders>
            <w:shd w:val="clear" w:color="auto" w:fill="auto"/>
            <w:vAlign w:val="bottom"/>
          </w:tcPr>
          <w:p w14:paraId="5B35627B"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851" w:type="dxa"/>
            <w:tcBorders>
              <w:top w:val="nil"/>
              <w:left w:val="nil"/>
              <w:bottom w:val="nil"/>
              <w:right w:val="nil"/>
            </w:tcBorders>
            <w:shd w:val="clear" w:color="auto" w:fill="auto"/>
            <w:vAlign w:val="bottom"/>
          </w:tcPr>
          <w:p w14:paraId="2A0FF86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850" w:type="dxa"/>
            <w:tcBorders>
              <w:top w:val="nil"/>
              <w:left w:val="nil"/>
              <w:bottom w:val="nil"/>
              <w:right w:val="nil"/>
            </w:tcBorders>
            <w:shd w:val="clear" w:color="auto" w:fill="auto"/>
            <w:vAlign w:val="bottom"/>
          </w:tcPr>
          <w:p w14:paraId="41B95A9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709" w:type="dxa"/>
            <w:tcBorders>
              <w:top w:val="nil"/>
              <w:left w:val="nil"/>
              <w:bottom w:val="nil"/>
              <w:right w:val="nil"/>
            </w:tcBorders>
            <w:shd w:val="clear" w:color="auto" w:fill="auto"/>
            <w:vAlign w:val="bottom"/>
          </w:tcPr>
          <w:p w14:paraId="7ED51E28"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50F2D36D"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0EA5CFD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0A2363BE"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5461CD98" w14:textId="77777777" w:rsidTr="00EA1F45">
        <w:tc>
          <w:tcPr>
            <w:tcW w:w="1356" w:type="dxa"/>
          </w:tcPr>
          <w:p w14:paraId="0B0659F3" w14:textId="11A2F3A4"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S10F10</w:t>
            </w:r>
            <w:r w:rsidR="0006316B">
              <w:rPr>
                <w:rFonts w:ascii="Times New Roman" w:eastAsia="Times New Roman" w:hAnsi="Times New Roman" w:cs="Times New Roman"/>
                <w:sz w:val="22"/>
                <w:szCs w:val="22"/>
              </w:rPr>
              <w:t>G0</w:t>
            </w:r>
          </w:p>
        </w:tc>
        <w:tc>
          <w:tcPr>
            <w:tcW w:w="992" w:type="dxa"/>
            <w:tcBorders>
              <w:top w:val="nil"/>
              <w:left w:val="nil"/>
              <w:bottom w:val="nil"/>
              <w:right w:val="nil"/>
            </w:tcBorders>
            <w:shd w:val="clear" w:color="auto" w:fill="auto"/>
            <w:vAlign w:val="bottom"/>
          </w:tcPr>
          <w:p w14:paraId="0DB567AB"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800</w:t>
            </w:r>
          </w:p>
        </w:tc>
        <w:tc>
          <w:tcPr>
            <w:tcW w:w="1054" w:type="dxa"/>
            <w:tcBorders>
              <w:top w:val="nil"/>
              <w:left w:val="nil"/>
              <w:bottom w:val="nil"/>
              <w:right w:val="nil"/>
            </w:tcBorders>
            <w:shd w:val="clear" w:color="auto" w:fill="auto"/>
            <w:vAlign w:val="bottom"/>
          </w:tcPr>
          <w:p w14:paraId="0356BAEE"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851" w:type="dxa"/>
            <w:tcBorders>
              <w:top w:val="nil"/>
              <w:left w:val="nil"/>
              <w:bottom w:val="nil"/>
              <w:right w:val="nil"/>
            </w:tcBorders>
            <w:shd w:val="clear" w:color="auto" w:fill="auto"/>
            <w:vAlign w:val="bottom"/>
          </w:tcPr>
          <w:p w14:paraId="314DEB98"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850" w:type="dxa"/>
            <w:tcBorders>
              <w:top w:val="nil"/>
              <w:left w:val="nil"/>
              <w:bottom w:val="nil"/>
              <w:right w:val="nil"/>
            </w:tcBorders>
            <w:shd w:val="clear" w:color="auto" w:fill="auto"/>
            <w:vAlign w:val="bottom"/>
          </w:tcPr>
          <w:p w14:paraId="1553E35D"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709" w:type="dxa"/>
            <w:tcBorders>
              <w:top w:val="nil"/>
              <w:left w:val="nil"/>
              <w:bottom w:val="nil"/>
              <w:right w:val="nil"/>
            </w:tcBorders>
            <w:shd w:val="clear" w:color="auto" w:fill="auto"/>
            <w:vAlign w:val="bottom"/>
          </w:tcPr>
          <w:p w14:paraId="4E4622A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73AC3F86"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320DF63C"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5CAC2DB1"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2ACAE2BE" w14:textId="77777777" w:rsidTr="00EA1F45">
        <w:tc>
          <w:tcPr>
            <w:tcW w:w="1356" w:type="dxa"/>
          </w:tcPr>
          <w:p w14:paraId="47192872" w14:textId="77777777"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S10F15G20</w:t>
            </w:r>
          </w:p>
        </w:tc>
        <w:tc>
          <w:tcPr>
            <w:tcW w:w="992" w:type="dxa"/>
            <w:tcBorders>
              <w:top w:val="nil"/>
              <w:left w:val="nil"/>
              <w:bottom w:val="nil"/>
              <w:right w:val="nil"/>
            </w:tcBorders>
            <w:shd w:val="clear" w:color="auto" w:fill="auto"/>
            <w:vAlign w:val="bottom"/>
          </w:tcPr>
          <w:p w14:paraId="2B316A4B"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550</w:t>
            </w:r>
          </w:p>
        </w:tc>
        <w:tc>
          <w:tcPr>
            <w:tcW w:w="1054" w:type="dxa"/>
            <w:tcBorders>
              <w:top w:val="nil"/>
              <w:left w:val="nil"/>
              <w:bottom w:val="nil"/>
              <w:right w:val="nil"/>
            </w:tcBorders>
            <w:shd w:val="clear" w:color="auto" w:fill="auto"/>
            <w:vAlign w:val="bottom"/>
          </w:tcPr>
          <w:p w14:paraId="21C780A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851" w:type="dxa"/>
            <w:tcBorders>
              <w:top w:val="nil"/>
              <w:left w:val="nil"/>
              <w:bottom w:val="nil"/>
              <w:right w:val="nil"/>
            </w:tcBorders>
            <w:shd w:val="clear" w:color="auto" w:fill="auto"/>
            <w:vAlign w:val="bottom"/>
          </w:tcPr>
          <w:p w14:paraId="7D9F9CD2"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850" w:type="dxa"/>
            <w:tcBorders>
              <w:top w:val="nil"/>
              <w:left w:val="nil"/>
              <w:bottom w:val="nil"/>
              <w:right w:val="nil"/>
            </w:tcBorders>
            <w:shd w:val="clear" w:color="auto" w:fill="auto"/>
            <w:vAlign w:val="bottom"/>
          </w:tcPr>
          <w:p w14:paraId="6F5024C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709" w:type="dxa"/>
            <w:tcBorders>
              <w:top w:val="nil"/>
              <w:left w:val="nil"/>
              <w:bottom w:val="nil"/>
              <w:right w:val="nil"/>
            </w:tcBorders>
            <w:shd w:val="clear" w:color="auto" w:fill="auto"/>
            <w:vAlign w:val="bottom"/>
          </w:tcPr>
          <w:p w14:paraId="70A04700"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4FD0C150"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1694ECB6"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6A49C301"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328F02C8" w14:textId="77777777" w:rsidTr="00EA1F45">
        <w:tc>
          <w:tcPr>
            <w:tcW w:w="1356" w:type="dxa"/>
          </w:tcPr>
          <w:p w14:paraId="446963A5" w14:textId="77777777"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S10F20G15</w:t>
            </w:r>
          </w:p>
        </w:tc>
        <w:tc>
          <w:tcPr>
            <w:tcW w:w="992" w:type="dxa"/>
            <w:tcBorders>
              <w:top w:val="nil"/>
              <w:left w:val="nil"/>
              <w:bottom w:val="nil"/>
              <w:right w:val="nil"/>
            </w:tcBorders>
            <w:shd w:val="clear" w:color="auto" w:fill="auto"/>
            <w:vAlign w:val="bottom"/>
          </w:tcPr>
          <w:p w14:paraId="1A209BDE"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550</w:t>
            </w:r>
          </w:p>
        </w:tc>
        <w:tc>
          <w:tcPr>
            <w:tcW w:w="1054" w:type="dxa"/>
            <w:tcBorders>
              <w:top w:val="nil"/>
              <w:left w:val="nil"/>
              <w:bottom w:val="nil"/>
              <w:right w:val="nil"/>
            </w:tcBorders>
            <w:shd w:val="clear" w:color="auto" w:fill="auto"/>
            <w:vAlign w:val="bottom"/>
          </w:tcPr>
          <w:p w14:paraId="70084ED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851" w:type="dxa"/>
            <w:tcBorders>
              <w:top w:val="nil"/>
              <w:left w:val="nil"/>
              <w:bottom w:val="nil"/>
              <w:right w:val="nil"/>
            </w:tcBorders>
            <w:shd w:val="clear" w:color="auto" w:fill="auto"/>
            <w:vAlign w:val="bottom"/>
          </w:tcPr>
          <w:p w14:paraId="09C57AFB"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850" w:type="dxa"/>
            <w:tcBorders>
              <w:top w:val="nil"/>
              <w:left w:val="nil"/>
              <w:bottom w:val="nil"/>
              <w:right w:val="nil"/>
            </w:tcBorders>
            <w:shd w:val="clear" w:color="auto" w:fill="auto"/>
            <w:vAlign w:val="bottom"/>
          </w:tcPr>
          <w:p w14:paraId="780B9FC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709" w:type="dxa"/>
            <w:tcBorders>
              <w:top w:val="nil"/>
              <w:left w:val="nil"/>
              <w:bottom w:val="nil"/>
              <w:right w:val="nil"/>
            </w:tcBorders>
            <w:shd w:val="clear" w:color="auto" w:fill="auto"/>
            <w:vAlign w:val="bottom"/>
          </w:tcPr>
          <w:p w14:paraId="70FEC3F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78B150B8"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45728945"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56090198"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2361C999" w14:textId="77777777" w:rsidTr="00EA1F45">
        <w:tc>
          <w:tcPr>
            <w:tcW w:w="1356" w:type="dxa"/>
          </w:tcPr>
          <w:p w14:paraId="336A6EFA" w14:textId="72A3EA74"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S15</w:t>
            </w:r>
            <w:r w:rsidR="0006316B">
              <w:rPr>
                <w:rFonts w:ascii="Times New Roman" w:eastAsia="Times New Roman" w:hAnsi="Times New Roman" w:cs="Times New Roman"/>
                <w:sz w:val="22"/>
                <w:szCs w:val="22"/>
              </w:rPr>
              <w:t>F0</w:t>
            </w:r>
            <w:r w:rsidRPr="003D65C0">
              <w:rPr>
                <w:rFonts w:ascii="Times New Roman" w:eastAsia="Times New Roman" w:hAnsi="Times New Roman" w:cs="Times New Roman"/>
                <w:sz w:val="22"/>
                <w:szCs w:val="22"/>
              </w:rPr>
              <w:t>G15</w:t>
            </w:r>
          </w:p>
        </w:tc>
        <w:tc>
          <w:tcPr>
            <w:tcW w:w="992" w:type="dxa"/>
            <w:tcBorders>
              <w:top w:val="nil"/>
              <w:left w:val="nil"/>
              <w:bottom w:val="nil"/>
              <w:right w:val="nil"/>
            </w:tcBorders>
            <w:shd w:val="clear" w:color="auto" w:fill="auto"/>
            <w:vAlign w:val="bottom"/>
          </w:tcPr>
          <w:p w14:paraId="153028C4"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700</w:t>
            </w:r>
          </w:p>
        </w:tc>
        <w:tc>
          <w:tcPr>
            <w:tcW w:w="1054" w:type="dxa"/>
            <w:tcBorders>
              <w:top w:val="nil"/>
              <w:left w:val="nil"/>
              <w:bottom w:val="nil"/>
              <w:right w:val="nil"/>
            </w:tcBorders>
            <w:shd w:val="clear" w:color="auto" w:fill="auto"/>
            <w:vAlign w:val="bottom"/>
          </w:tcPr>
          <w:p w14:paraId="7398A6A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851" w:type="dxa"/>
            <w:tcBorders>
              <w:top w:val="nil"/>
              <w:left w:val="nil"/>
              <w:bottom w:val="nil"/>
              <w:right w:val="nil"/>
            </w:tcBorders>
            <w:shd w:val="clear" w:color="auto" w:fill="auto"/>
            <w:vAlign w:val="bottom"/>
          </w:tcPr>
          <w:p w14:paraId="423EC231"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850" w:type="dxa"/>
            <w:tcBorders>
              <w:top w:val="nil"/>
              <w:left w:val="nil"/>
              <w:bottom w:val="nil"/>
              <w:right w:val="nil"/>
            </w:tcBorders>
            <w:shd w:val="clear" w:color="auto" w:fill="auto"/>
            <w:vAlign w:val="bottom"/>
          </w:tcPr>
          <w:p w14:paraId="7CACA425"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709" w:type="dxa"/>
            <w:tcBorders>
              <w:top w:val="nil"/>
              <w:left w:val="nil"/>
              <w:bottom w:val="nil"/>
              <w:right w:val="nil"/>
            </w:tcBorders>
            <w:shd w:val="clear" w:color="auto" w:fill="auto"/>
            <w:vAlign w:val="bottom"/>
          </w:tcPr>
          <w:p w14:paraId="06221130"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63FA07B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0A072146"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4E941E78"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44B44FD4" w14:textId="77777777" w:rsidTr="00EA1F45">
        <w:tc>
          <w:tcPr>
            <w:tcW w:w="1356" w:type="dxa"/>
          </w:tcPr>
          <w:p w14:paraId="797FAA8D" w14:textId="77777777"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S15F10G20</w:t>
            </w:r>
          </w:p>
        </w:tc>
        <w:tc>
          <w:tcPr>
            <w:tcW w:w="992" w:type="dxa"/>
            <w:tcBorders>
              <w:top w:val="nil"/>
              <w:left w:val="nil"/>
              <w:bottom w:val="nil"/>
              <w:right w:val="nil"/>
            </w:tcBorders>
            <w:shd w:val="clear" w:color="auto" w:fill="auto"/>
            <w:vAlign w:val="bottom"/>
          </w:tcPr>
          <w:p w14:paraId="31BED75D"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550</w:t>
            </w:r>
          </w:p>
        </w:tc>
        <w:tc>
          <w:tcPr>
            <w:tcW w:w="1054" w:type="dxa"/>
            <w:tcBorders>
              <w:top w:val="nil"/>
              <w:left w:val="nil"/>
              <w:bottom w:val="nil"/>
              <w:right w:val="nil"/>
            </w:tcBorders>
            <w:shd w:val="clear" w:color="auto" w:fill="auto"/>
            <w:vAlign w:val="bottom"/>
          </w:tcPr>
          <w:p w14:paraId="0158D33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851" w:type="dxa"/>
            <w:tcBorders>
              <w:top w:val="nil"/>
              <w:left w:val="nil"/>
              <w:bottom w:val="nil"/>
              <w:right w:val="nil"/>
            </w:tcBorders>
            <w:shd w:val="clear" w:color="auto" w:fill="auto"/>
            <w:vAlign w:val="bottom"/>
          </w:tcPr>
          <w:p w14:paraId="47ACBDCD"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850" w:type="dxa"/>
            <w:tcBorders>
              <w:top w:val="nil"/>
              <w:left w:val="nil"/>
              <w:bottom w:val="nil"/>
              <w:right w:val="nil"/>
            </w:tcBorders>
            <w:shd w:val="clear" w:color="auto" w:fill="auto"/>
            <w:vAlign w:val="bottom"/>
          </w:tcPr>
          <w:p w14:paraId="48FA37DE"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709" w:type="dxa"/>
            <w:tcBorders>
              <w:top w:val="nil"/>
              <w:left w:val="nil"/>
              <w:bottom w:val="nil"/>
              <w:right w:val="nil"/>
            </w:tcBorders>
            <w:shd w:val="clear" w:color="auto" w:fill="auto"/>
            <w:vAlign w:val="bottom"/>
          </w:tcPr>
          <w:p w14:paraId="423E0F26"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61D7F3ED"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34B5C41C"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3C31270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2E391623" w14:textId="77777777" w:rsidTr="00EA1F45">
        <w:tc>
          <w:tcPr>
            <w:tcW w:w="1356" w:type="dxa"/>
          </w:tcPr>
          <w:p w14:paraId="546748A3" w14:textId="146672D2"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S15F15</w:t>
            </w:r>
            <w:r w:rsidR="0006316B">
              <w:rPr>
                <w:rFonts w:ascii="Times New Roman" w:eastAsia="Times New Roman" w:hAnsi="Times New Roman" w:cs="Times New Roman"/>
                <w:sz w:val="22"/>
                <w:szCs w:val="22"/>
              </w:rPr>
              <w:t>G0</w:t>
            </w:r>
          </w:p>
        </w:tc>
        <w:tc>
          <w:tcPr>
            <w:tcW w:w="992" w:type="dxa"/>
            <w:tcBorders>
              <w:top w:val="nil"/>
              <w:left w:val="nil"/>
              <w:bottom w:val="nil"/>
              <w:right w:val="nil"/>
            </w:tcBorders>
            <w:shd w:val="clear" w:color="auto" w:fill="auto"/>
            <w:vAlign w:val="bottom"/>
          </w:tcPr>
          <w:p w14:paraId="195A8024"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700</w:t>
            </w:r>
          </w:p>
        </w:tc>
        <w:tc>
          <w:tcPr>
            <w:tcW w:w="1054" w:type="dxa"/>
            <w:tcBorders>
              <w:top w:val="nil"/>
              <w:left w:val="nil"/>
              <w:bottom w:val="nil"/>
              <w:right w:val="nil"/>
            </w:tcBorders>
            <w:shd w:val="clear" w:color="auto" w:fill="auto"/>
            <w:vAlign w:val="bottom"/>
          </w:tcPr>
          <w:p w14:paraId="3FF2A046"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851" w:type="dxa"/>
            <w:tcBorders>
              <w:top w:val="nil"/>
              <w:left w:val="nil"/>
              <w:bottom w:val="nil"/>
              <w:right w:val="nil"/>
            </w:tcBorders>
            <w:shd w:val="clear" w:color="auto" w:fill="auto"/>
            <w:vAlign w:val="bottom"/>
          </w:tcPr>
          <w:p w14:paraId="59FB63F0"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850" w:type="dxa"/>
            <w:tcBorders>
              <w:top w:val="nil"/>
              <w:left w:val="nil"/>
              <w:bottom w:val="nil"/>
              <w:right w:val="nil"/>
            </w:tcBorders>
            <w:shd w:val="clear" w:color="auto" w:fill="auto"/>
            <w:vAlign w:val="bottom"/>
          </w:tcPr>
          <w:p w14:paraId="1C35C51B"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709" w:type="dxa"/>
            <w:tcBorders>
              <w:top w:val="nil"/>
              <w:left w:val="nil"/>
              <w:bottom w:val="nil"/>
              <w:right w:val="nil"/>
            </w:tcBorders>
            <w:shd w:val="clear" w:color="auto" w:fill="auto"/>
            <w:vAlign w:val="bottom"/>
          </w:tcPr>
          <w:p w14:paraId="55D76B42"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443AA3A2"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18A463D5"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75969E05"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5F905916" w14:textId="77777777" w:rsidTr="00EA1F45">
        <w:tc>
          <w:tcPr>
            <w:tcW w:w="1356" w:type="dxa"/>
          </w:tcPr>
          <w:p w14:paraId="5F12FAFB" w14:textId="77777777"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S15F20G10</w:t>
            </w:r>
          </w:p>
        </w:tc>
        <w:tc>
          <w:tcPr>
            <w:tcW w:w="992" w:type="dxa"/>
            <w:tcBorders>
              <w:top w:val="nil"/>
              <w:left w:val="nil"/>
              <w:bottom w:val="nil"/>
              <w:right w:val="nil"/>
            </w:tcBorders>
            <w:shd w:val="clear" w:color="auto" w:fill="auto"/>
            <w:vAlign w:val="bottom"/>
          </w:tcPr>
          <w:p w14:paraId="763346D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550</w:t>
            </w:r>
          </w:p>
        </w:tc>
        <w:tc>
          <w:tcPr>
            <w:tcW w:w="1054" w:type="dxa"/>
            <w:tcBorders>
              <w:top w:val="nil"/>
              <w:left w:val="nil"/>
              <w:bottom w:val="nil"/>
              <w:right w:val="nil"/>
            </w:tcBorders>
            <w:shd w:val="clear" w:color="auto" w:fill="auto"/>
            <w:vAlign w:val="bottom"/>
          </w:tcPr>
          <w:p w14:paraId="2831E09B"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851" w:type="dxa"/>
            <w:tcBorders>
              <w:top w:val="nil"/>
              <w:left w:val="nil"/>
              <w:bottom w:val="nil"/>
              <w:right w:val="nil"/>
            </w:tcBorders>
            <w:shd w:val="clear" w:color="auto" w:fill="auto"/>
            <w:vAlign w:val="bottom"/>
          </w:tcPr>
          <w:p w14:paraId="1C8251D5"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850" w:type="dxa"/>
            <w:tcBorders>
              <w:top w:val="nil"/>
              <w:left w:val="nil"/>
              <w:bottom w:val="nil"/>
              <w:right w:val="nil"/>
            </w:tcBorders>
            <w:shd w:val="clear" w:color="auto" w:fill="auto"/>
            <w:vAlign w:val="bottom"/>
          </w:tcPr>
          <w:p w14:paraId="4E8A22B5"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709" w:type="dxa"/>
            <w:tcBorders>
              <w:top w:val="nil"/>
              <w:left w:val="nil"/>
              <w:bottom w:val="nil"/>
              <w:right w:val="nil"/>
            </w:tcBorders>
            <w:shd w:val="clear" w:color="auto" w:fill="auto"/>
            <w:vAlign w:val="bottom"/>
          </w:tcPr>
          <w:p w14:paraId="24625AC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6C41B37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2F8F1CB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204DB11D"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3950FF13" w14:textId="77777777" w:rsidTr="00EA1F45">
        <w:tc>
          <w:tcPr>
            <w:tcW w:w="1356" w:type="dxa"/>
          </w:tcPr>
          <w:p w14:paraId="3FB679A2" w14:textId="3C81F9C4"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S20</w:t>
            </w:r>
            <w:r w:rsidR="0006316B">
              <w:rPr>
                <w:rFonts w:ascii="Times New Roman" w:eastAsia="Times New Roman" w:hAnsi="Times New Roman" w:cs="Times New Roman"/>
                <w:sz w:val="22"/>
                <w:szCs w:val="22"/>
              </w:rPr>
              <w:t>F0</w:t>
            </w:r>
            <w:r w:rsidRPr="003D65C0">
              <w:rPr>
                <w:rFonts w:ascii="Times New Roman" w:eastAsia="Times New Roman" w:hAnsi="Times New Roman" w:cs="Times New Roman"/>
                <w:sz w:val="22"/>
                <w:szCs w:val="22"/>
              </w:rPr>
              <w:t>G20</w:t>
            </w:r>
          </w:p>
        </w:tc>
        <w:tc>
          <w:tcPr>
            <w:tcW w:w="992" w:type="dxa"/>
            <w:tcBorders>
              <w:top w:val="nil"/>
              <w:left w:val="nil"/>
              <w:bottom w:val="nil"/>
              <w:right w:val="nil"/>
            </w:tcBorders>
            <w:shd w:val="clear" w:color="auto" w:fill="auto"/>
            <w:vAlign w:val="bottom"/>
          </w:tcPr>
          <w:p w14:paraId="5665111E"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600</w:t>
            </w:r>
          </w:p>
        </w:tc>
        <w:tc>
          <w:tcPr>
            <w:tcW w:w="1054" w:type="dxa"/>
            <w:tcBorders>
              <w:top w:val="nil"/>
              <w:left w:val="nil"/>
              <w:bottom w:val="nil"/>
              <w:right w:val="nil"/>
            </w:tcBorders>
            <w:shd w:val="clear" w:color="auto" w:fill="auto"/>
            <w:vAlign w:val="bottom"/>
          </w:tcPr>
          <w:p w14:paraId="7E4EA0DC"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851" w:type="dxa"/>
            <w:tcBorders>
              <w:top w:val="nil"/>
              <w:left w:val="nil"/>
              <w:bottom w:val="nil"/>
              <w:right w:val="nil"/>
            </w:tcBorders>
            <w:shd w:val="clear" w:color="auto" w:fill="auto"/>
            <w:vAlign w:val="bottom"/>
          </w:tcPr>
          <w:p w14:paraId="297E0685"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850" w:type="dxa"/>
            <w:tcBorders>
              <w:top w:val="nil"/>
              <w:left w:val="nil"/>
              <w:bottom w:val="nil"/>
              <w:right w:val="nil"/>
            </w:tcBorders>
            <w:shd w:val="clear" w:color="auto" w:fill="auto"/>
            <w:vAlign w:val="bottom"/>
          </w:tcPr>
          <w:p w14:paraId="62CCD3B0"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709" w:type="dxa"/>
            <w:tcBorders>
              <w:top w:val="nil"/>
              <w:left w:val="nil"/>
              <w:bottom w:val="nil"/>
              <w:right w:val="nil"/>
            </w:tcBorders>
            <w:shd w:val="clear" w:color="auto" w:fill="auto"/>
            <w:vAlign w:val="bottom"/>
          </w:tcPr>
          <w:p w14:paraId="66E1E9B1"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03CF1494"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3A552D1C"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70B05F9D"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5733A3CD" w14:textId="77777777" w:rsidTr="00EA1F45">
        <w:tc>
          <w:tcPr>
            <w:tcW w:w="1356" w:type="dxa"/>
          </w:tcPr>
          <w:p w14:paraId="73564B40" w14:textId="77777777"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S20F10G15</w:t>
            </w:r>
          </w:p>
        </w:tc>
        <w:tc>
          <w:tcPr>
            <w:tcW w:w="992" w:type="dxa"/>
            <w:tcBorders>
              <w:top w:val="nil"/>
              <w:left w:val="nil"/>
              <w:bottom w:val="nil"/>
              <w:right w:val="nil"/>
            </w:tcBorders>
            <w:shd w:val="clear" w:color="auto" w:fill="auto"/>
            <w:vAlign w:val="bottom"/>
          </w:tcPr>
          <w:p w14:paraId="5091BDCD"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550</w:t>
            </w:r>
          </w:p>
        </w:tc>
        <w:tc>
          <w:tcPr>
            <w:tcW w:w="1054" w:type="dxa"/>
            <w:tcBorders>
              <w:top w:val="nil"/>
              <w:left w:val="nil"/>
              <w:bottom w:val="nil"/>
              <w:right w:val="nil"/>
            </w:tcBorders>
            <w:shd w:val="clear" w:color="auto" w:fill="auto"/>
            <w:vAlign w:val="bottom"/>
          </w:tcPr>
          <w:p w14:paraId="022B3C84"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851" w:type="dxa"/>
            <w:tcBorders>
              <w:top w:val="nil"/>
              <w:left w:val="nil"/>
              <w:bottom w:val="nil"/>
              <w:right w:val="nil"/>
            </w:tcBorders>
            <w:shd w:val="clear" w:color="auto" w:fill="auto"/>
            <w:vAlign w:val="bottom"/>
          </w:tcPr>
          <w:p w14:paraId="4FBD3BA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850" w:type="dxa"/>
            <w:tcBorders>
              <w:top w:val="nil"/>
              <w:left w:val="nil"/>
              <w:bottom w:val="nil"/>
              <w:right w:val="nil"/>
            </w:tcBorders>
            <w:shd w:val="clear" w:color="auto" w:fill="auto"/>
            <w:vAlign w:val="bottom"/>
          </w:tcPr>
          <w:p w14:paraId="29A6CCF1"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709" w:type="dxa"/>
            <w:tcBorders>
              <w:top w:val="nil"/>
              <w:left w:val="nil"/>
              <w:bottom w:val="nil"/>
              <w:right w:val="nil"/>
            </w:tcBorders>
            <w:shd w:val="clear" w:color="auto" w:fill="auto"/>
            <w:vAlign w:val="bottom"/>
          </w:tcPr>
          <w:p w14:paraId="7F10FE68"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49FCD936"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0425C928"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38A2C385"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05943DD9" w14:textId="77777777" w:rsidTr="00EA1F45">
        <w:tc>
          <w:tcPr>
            <w:tcW w:w="1356" w:type="dxa"/>
          </w:tcPr>
          <w:p w14:paraId="731FCB2F" w14:textId="77777777"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S20F15G10</w:t>
            </w:r>
          </w:p>
        </w:tc>
        <w:tc>
          <w:tcPr>
            <w:tcW w:w="992" w:type="dxa"/>
            <w:tcBorders>
              <w:top w:val="nil"/>
              <w:left w:val="nil"/>
              <w:bottom w:val="nil"/>
              <w:right w:val="nil"/>
            </w:tcBorders>
            <w:shd w:val="clear" w:color="auto" w:fill="auto"/>
            <w:vAlign w:val="bottom"/>
          </w:tcPr>
          <w:p w14:paraId="25C2B081"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550</w:t>
            </w:r>
          </w:p>
        </w:tc>
        <w:tc>
          <w:tcPr>
            <w:tcW w:w="1054" w:type="dxa"/>
            <w:tcBorders>
              <w:top w:val="nil"/>
              <w:left w:val="nil"/>
              <w:bottom w:val="nil"/>
              <w:right w:val="nil"/>
            </w:tcBorders>
            <w:shd w:val="clear" w:color="auto" w:fill="auto"/>
            <w:vAlign w:val="bottom"/>
          </w:tcPr>
          <w:p w14:paraId="38FA040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851" w:type="dxa"/>
            <w:tcBorders>
              <w:top w:val="nil"/>
              <w:left w:val="nil"/>
              <w:bottom w:val="nil"/>
              <w:right w:val="nil"/>
            </w:tcBorders>
            <w:shd w:val="clear" w:color="auto" w:fill="auto"/>
            <w:vAlign w:val="bottom"/>
          </w:tcPr>
          <w:p w14:paraId="6A795F1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150</w:t>
            </w:r>
          </w:p>
        </w:tc>
        <w:tc>
          <w:tcPr>
            <w:tcW w:w="850" w:type="dxa"/>
            <w:tcBorders>
              <w:top w:val="nil"/>
              <w:left w:val="nil"/>
              <w:bottom w:val="nil"/>
              <w:right w:val="nil"/>
            </w:tcBorders>
            <w:shd w:val="clear" w:color="auto" w:fill="auto"/>
            <w:vAlign w:val="bottom"/>
          </w:tcPr>
          <w:p w14:paraId="4D424B20"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w:t>
            </w:r>
          </w:p>
        </w:tc>
        <w:tc>
          <w:tcPr>
            <w:tcW w:w="709" w:type="dxa"/>
            <w:tcBorders>
              <w:top w:val="nil"/>
              <w:left w:val="nil"/>
              <w:bottom w:val="nil"/>
              <w:right w:val="nil"/>
            </w:tcBorders>
            <w:shd w:val="clear" w:color="auto" w:fill="auto"/>
            <w:vAlign w:val="bottom"/>
          </w:tcPr>
          <w:p w14:paraId="0348ECE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nil"/>
              <w:right w:val="nil"/>
            </w:tcBorders>
            <w:shd w:val="clear" w:color="auto" w:fill="auto"/>
            <w:vAlign w:val="bottom"/>
          </w:tcPr>
          <w:p w14:paraId="1FB64C4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nil"/>
              <w:right w:val="nil"/>
            </w:tcBorders>
            <w:shd w:val="clear" w:color="auto" w:fill="auto"/>
            <w:vAlign w:val="bottom"/>
          </w:tcPr>
          <w:p w14:paraId="2F9986F5"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nil"/>
              <w:right w:val="nil"/>
            </w:tcBorders>
            <w:shd w:val="clear" w:color="auto" w:fill="auto"/>
            <w:vAlign w:val="bottom"/>
          </w:tcPr>
          <w:p w14:paraId="2FDB27D7"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tr w:rsidR="003805D1" w:rsidRPr="003D65C0" w14:paraId="170ED8F8" w14:textId="77777777" w:rsidTr="00EA1F45">
        <w:tc>
          <w:tcPr>
            <w:tcW w:w="1356" w:type="dxa"/>
            <w:tcBorders>
              <w:bottom w:val="single" w:sz="8" w:space="0" w:color="auto"/>
            </w:tcBorders>
          </w:tcPr>
          <w:p w14:paraId="23156009" w14:textId="79192C0E" w:rsidR="003805D1" w:rsidRPr="003D65C0" w:rsidRDefault="003805D1" w:rsidP="00E342F3">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S20F20</w:t>
            </w:r>
            <w:r w:rsidR="0006316B">
              <w:rPr>
                <w:rFonts w:ascii="Times New Roman" w:eastAsia="Times New Roman" w:hAnsi="Times New Roman" w:cs="Times New Roman"/>
                <w:sz w:val="22"/>
                <w:szCs w:val="22"/>
              </w:rPr>
              <w:t>G0</w:t>
            </w:r>
          </w:p>
        </w:tc>
        <w:tc>
          <w:tcPr>
            <w:tcW w:w="992" w:type="dxa"/>
            <w:tcBorders>
              <w:top w:val="nil"/>
              <w:left w:val="nil"/>
              <w:bottom w:val="single" w:sz="8" w:space="0" w:color="auto"/>
              <w:right w:val="nil"/>
            </w:tcBorders>
            <w:shd w:val="clear" w:color="auto" w:fill="auto"/>
            <w:vAlign w:val="bottom"/>
          </w:tcPr>
          <w:p w14:paraId="06120793"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600</w:t>
            </w:r>
          </w:p>
        </w:tc>
        <w:tc>
          <w:tcPr>
            <w:tcW w:w="1054" w:type="dxa"/>
            <w:tcBorders>
              <w:top w:val="nil"/>
              <w:left w:val="nil"/>
              <w:bottom w:val="single" w:sz="8" w:space="0" w:color="auto"/>
              <w:right w:val="nil"/>
            </w:tcBorders>
            <w:shd w:val="clear" w:color="auto" w:fill="auto"/>
            <w:vAlign w:val="bottom"/>
          </w:tcPr>
          <w:p w14:paraId="7CB93EC2"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851" w:type="dxa"/>
            <w:tcBorders>
              <w:top w:val="nil"/>
              <w:left w:val="nil"/>
              <w:bottom w:val="single" w:sz="8" w:space="0" w:color="auto"/>
              <w:right w:val="nil"/>
            </w:tcBorders>
            <w:shd w:val="clear" w:color="auto" w:fill="auto"/>
            <w:vAlign w:val="bottom"/>
          </w:tcPr>
          <w:p w14:paraId="69A986B2"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200</w:t>
            </w:r>
          </w:p>
        </w:tc>
        <w:tc>
          <w:tcPr>
            <w:tcW w:w="850" w:type="dxa"/>
            <w:tcBorders>
              <w:top w:val="nil"/>
              <w:left w:val="nil"/>
              <w:bottom w:val="single" w:sz="8" w:space="0" w:color="auto"/>
              <w:right w:val="nil"/>
            </w:tcBorders>
            <w:shd w:val="clear" w:color="auto" w:fill="auto"/>
            <w:vAlign w:val="bottom"/>
          </w:tcPr>
          <w:p w14:paraId="27A13BFF"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0</w:t>
            </w:r>
          </w:p>
        </w:tc>
        <w:tc>
          <w:tcPr>
            <w:tcW w:w="709" w:type="dxa"/>
            <w:tcBorders>
              <w:top w:val="nil"/>
              <w:left w:val="nil"/>
              <w:bottom w:val="single" w:sz="8" w:space="0" w:color="auto"/>
              <w:right w:val="nil"/>
            </w:tcBorders>
            <w:shd w:val="clear" w:color="auto" w:fill="auto"/>
            <w:vAlign w:val="bottom"/>
          </w:tcPr>
          <w:p w14:paraId="6F877D9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1000</w:t>
            </w:r>
          </w:p>
        </w:tc>
        <w:tc>
          <w:tcPr>
            <w:tcW w:w="851" w:type="dxa"/>
            <w:tcBorders>
              <w:top w:val="nil"/>
              <w:left w:val="nil"/>
              <w:bottom w:val="single" w:sz="8" w:space="0" w:color="auto"/>
              <w:right w:val="nil"/>
            </w:tcBorders>
            <w:shd w:val="clear" w:color="auto" w:fill="auto"/>
            <w:vAlign w:val="bottom"/>
          </w:tcPr>
          <w:p w14:paraId="3BEA603A"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78</w:t>
            </w:r>
          </w:p>
        </w:tc>
        <w:tc>
          <w:tcPr>
            <w:tcW w:w="708" w:type="dxa"/>
            <w:tcBorders>
              <w:top w:val="nil"/>
              <w:left w:val="nil"/>
              <w:bottom w:val="single" w:sz="8" w:space="0" w:color="auto"/>
              <w:right w:val="nil"/>
            </w:tcBorders>
            <w:shd w:val="clear" w:color="auto" w:fill="auto"/>
            <w:vAlign w:val="bottom"/>
          </w:tcPr>
          <w:p w14:paraId="297A5E7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190</w:t>
            </w:r>
          </w:p>
        </w:tc>
        <w:tc>
          <w:tcPr>
            <w:tcW w:w="724" w:type="dxa"/>
            <w:tcBorders>
              <w:top w:val="nil"/>
              <w:left w:val="nil"/>
              <w:bottom w:val="single" w:sz="8" w:space="0" w:color="auto"/>
              <w:right w:val="nil"/>
            </w:tcBorders>
            <w:shd w:val="clear" w:color="auto" w:fill="auto"/>
            <w:vAlign w:val="bottom"/>
          </w:tcPr>
          <w:p w14:paraId="568713C9" w14:textId="77777777" w:rsidR="003805D1" w:rsidRPr="003D65C0" w:rsidRDefault="003805D1" w:rsidP="00E342F3">
            <w:pPr>
              <w:spacing w:line="276" w:lineRule="auto"/>
              <w:jc w:val="center"/>
              <w:rPr>
                <w:rFonts w:ascii="Times New Roman" w:eastAsia="Times New Roman" w:hAnsi="Times New Roman" w:cs="Times New Roman"/>
                <w:color w:val="000000"/>
                <w:sz w:val="22"/>
                <w:szCs w:val="22"/>
              </w:rPr>
            </w:pPr>
            <w:r w:rsidRPr="003D65C0">
              <w:rPr>
                <w:rFonts w:ascii="Times New Roman" w:eastAsia="Times New Roman" w:hAnsi="Times New Roman" w:cs="Times New Roman"/>
                <w:color w:val="000000"/>
                <w:sz w:val="22"/>
                <w:szCs w:val="22"/>
              </w:rPr>
              <w:t>35</w:t>
            </w:r>
          </w:p>
        </w:tc>
      </w:tr>
      <w:bookmarkEnd w:id="438"/>
    </w:tbl>
    <w:p w14:paraId="2FA6587E" w14:textId="77777777" w:rsidR="003805D1" w:rsidRPr="003D65C0" w:rsidRDefault="003805D1" w:rsidP="003805D1">
      <w:pPr>
        <w:rPr>
          <w:rFonts w:ascii="Times New Roman" w:eastAsia="Times New Roman" w:hAnsi="Times New Roman" w:cs="Times New Roman"/>
        </w:rPr>
      </w:pPr>
    </w:p>
    <w:p w14:paraId="1B9DAEAB" w14:textId="37EC9E2D" w:rsidR="007636E0" w:rsidRDefault="007636E0" w:rsidP="007636E0">
      <w:pPr>
        <w:spacing w:after="360"/>
        <w:rPr>
          <w:rFonts w:ascii="Times New Roman" w:eastAsia="Times New Roman" w:hAnsi="Times New Roman" w:cs="Times New Roman"/>
        </w:rPr>
      </w:pPr>
      <w:proofErr w:type="gramStart"/>
      <w:r w:rsidRPr="007636E0">
        <w:rPr>
          <w:rFonts w:ascii="Times New Roman" w:eastAsia="Times New Roman" w:hAnsi="Times New Roman" w:cs="Times New Roman"/>
        </w:rPr>
        <w:t xml:space="preserve">Bu çalışmada üretilen tüm </w:t>
      </w:r>
      <w:r w:rsidR="008754EA">
        <w:rPr>
          <w:rFonts w:ascii="Times New Roman" w:eastAsia="Times New Roman" w:hAnsi="Times New Roman" w:cs="Times New Roman"/>
        </w:rPr>
        <w:t>UYPB</w:t>
      </w:r>
      <w:r w:rsidRPr="007636E0">
        <w:rPr>
          <w:rFonts w:ascii="Times New Roman" w:eastAsia="Times New Roman" w:hAnsi="Times New Roman" w:cs="Times New Roman"/>
        </w:rPr>
        <w:t>'l</w:t>
      </w:r>
      <w:r w:rsidR="006F6F33">
        <w:rPr>
          <w:rFonts w:ascii="Times New Roman" w:eastAsia="Times New Roman" w:hAnsi="Times New Roman" w:cs="Times New Roman"/>
        </w:rPr>
        <w:t>arda</w:t>
      </w:r>
      <w:r w:rsidRPr="007636E0">
        <w:rPr>
          <w:rFonts w:ascii="Times New Roman" w:eastAsia="Times New Roman" w:hAnsi="Times New Roman" w:cs="Times New Roman"/>
        </w:rPr>
        <w:t xml:space="preserve">, </w:t>
      </w:r>
      <w:r w:rsidR="006F6F33">
        <w:rPr>
          <w:rFonts w:ascii="Times New Roman" w:eastAsia="Times New Roman" w:hAnsi="Times New Roman" w:cs="Times New Roman"/>
        </w:rPr>
        <w:t xml:space="preserve">ön deneme karışımları ve literatürle belirlenen </w:t>
      </w:r>
      <w:r w:rsidRPr="007636E0">
        <w:rPr>
          <w:rFonts w:ascii="Times New Roman" w:eastAsia="Times New Roman" w:hAnsi="Times New Roman" w:cs="Times New Roman"/>
        </w:rPr>
        <w:t>çiment</w:t>
      </w:r>
      <w:r w:rsidR="005133D0">
        <w:rPr>
          <w:rFonts w:ascii="Times New Roman" w:eastAsia="Times New Roman" w:hAnsi="Times New Roman" w:cs="Times New Roman"/>
        </w:rPr>
        <w:t>o doz</w:t>
      </w:r>
      <w:r w:rsidR="006F6F33">
        <w:rPr>
          <w:rFonts w:ascii="Times New Roman" w:eastAsia="Times New Roman" w:hAnsi="Times New Roman" w:cs="Times New Roman"/>
        </w:rPr>
        <w:t>ajı</w:t>
      </w:r>
      <w:r w:rsidR="005133D0">
        <w:rPr>
          <w:rFonts w:ascii="Times New Roman" w:eastAsia="Times New Roman" w:hAnsi="Times New Roman" w:cs="Times New Roman"/>
        </w:rPr>
        <w:t xml:space="preserve"> 1000 kg/</w:t>
      </w:r>
      <w:r w:rsidR="006F6F33">
        <w:rPr>
          <w:rFonts w:ascii="Times New Roman" w:eastAsia="Times New Roman" w:hAnsi="Times New Roman" w:cs="Times New Roman"/>
        </w:rPr>
        <w:t>m³ olarak sabit</w:t>
      </w:r>
      <w:r w:rsidRPr="007636E0">
        <w:rPr>
          <w:rFonts w:ascii="Times New Roman" w:eastAsia="Times New Roman" w:hAnsi="Times New Roman" w:cs="Times New Roman"/>
        </w:rPr>
        <w:t xml:space="preserve"> tutulmuş</w:t>
      </w:r>
      <w:r w:rsidR="006F6F33">
        <w:rPr>
          <w:rFonts w:ascii="Times New Roman" w:eastAsia="Times New Roman" w:hAnsi="Times New Roman" w:cs="Times New Roman"/>
        </w:rPr>
        <w:t>tur.</w:t>
      </w:r>
      <w:proofErr w:type="gramEnd"/>
      <w:r w:rsidR="006F6F33">
        <w:rPr>
          <w:rFonts w:ascii="Times New Roman" w:eastAsia="Times New Roman" w:hAnsi="Times New Roman" w:cs="Times New Roman"/>
        </w:rPr>
        <w:t xml:space="preserve">  </w:t>
      </w:r>
      <w:proofErr w:type="gramStart"/>
      <w:r w:rsidR="006F6F33">
        <w:rPr>
          <w:rFonts w:ascii="Times New Roman" w:eastAsia="Times New Roman" w:hAnsi="Times New Roman" w:cs="Times New Roman"/>
        </w:rPr>
        <w:t>Ayrıca</w:t>
      </w:r>
      <w:r w:rsidRPr="007636E0">
        <w:rPr>
          <w:rFonts w:ascii="Times New Roman" w:eastAsia="Times New Roman" w:hAnsi="Times New Roman" w:cs="Times New Roman"/>
        </w:rPr>
        <w:t xml:space="preserve">, su/bağlayıcı oranı 0.19 ve </w:t>
      </w:r>
      <w:r w:rsidR="00B867E1">
        <w:rPr>
          <w:rFonts w:ascii="Times New Roman" w:eastAsia="Times New Roman" w:hAnsi="Times New Roman" w:cs="Times New Roman"/>
        </w:rPr>
        <w:t>PE</w:t>
      </w:r>
      <w:r w:rsidRPr="007636E0">
        <w:rPr>
          <w:rFonts w:ascii="Times New Roman" w:eastAsia="Times New Roman" w:hAnsi="Times New Roman" w:cs="Times New Roman"/>
        </w:rPr>
        <w:t xml:space="preserve"> / bağlayıcı oranı</w:t>
      </w:r>
      <w:r w:rsidR="005133D0">
        <w:rPr>
          <w:rFonts w:ascii="Times New Roman" w:eastAsia="Times New Roman" w:hAnsi="Times New Roman" w:cs="Times New Roman"/>
        </w:rPr>
        <w:t xml:space="preserve"> </w:t>
      </w:r>
      <w:r w:rsidRPr="007636E0">
        <w:rPr>
          <w:rFonts w:ascii="Times New Roman" w:eastAsia="Times New Roman" w:hAnsi="Times New Roman" w:cs="Times New Roman"/>
        </w:rPr>
        <w:t>%35 ol</w:t>
      </w:r>
      <w:r w:rsidR="005133D0">
        <w:rPr>
          <w:rFonts w:ascii="Times New Roman" w:eastAsia="Times New Roman" w:hAnsi="Times New Roman" w:cs="Times New Roman"/>
        </w:rPr>
        <w:t>arak uygulanmıştır.</w:t>
      </w:r>
      <w:proofErr w:type="gramEnd"/>
      <w:r w:rsidR="005133D0">
        <w:rPr>
          <w:rFonts w:ascii="Times New Roman" w:eastAsia="Times New Roman" w:hAnsi="Times New Roman" w:cs="Times New Roman"/>
        </w:rPr>
        <w:t xml:space="preserve"> </w:t>
      </w:r>
      <w:proofErr w:type="gramStart"/>
      <w:r w:rsidR="005133D0">
        <w:rPr>
          <w:rFonts w:ascii="Times New Roman" w:eastAsia="Times New Roman" w:hAnsi="Times New Roman" w:cs="Times New Roman"/>
        </w:rPr>
        <w:t>Karışımlar 1</w:t>
      </w:r>
      <w:r w:rsidR="002E60C0">
        <w:rPr>
          <w:rFonts w:ascii="Times New Roman" w:eastAsia="Times New Roman" w:hAnsi="Times New Roman" w:cs="Times New Roman"/>
        </w:rPr>
        <w:t>/</w:t>
      </w:r>
      <w:r w:rsidRPr="007636E0">
        <w:rPr>
          <w:rFonts w:ascii="Times New Roman" w:eastAsia="Times New Roman" w:hAnsi="Times New Roman" w:cs="Times New Roman"/>
        </w:rPr>
        <w:t xml:space="preserve">1 kum bağlayıcı oranına (ağırlık olarak) sahipken, çelik </w:t>
      </w:r>
      <w:r w:rsidR="004E0E9C">
        <w:rPr>
          <w:rFonts w:ascii="Times New Roman" w:eastAsia="Times New Roman" w:hAnsi="Times New Roman" w:cs="Times New Roman"/>
        </w:rPr>
        <w:t>lif</w:t>
      </w:r>
      <w:r w:rsidRPr="007636E0">
        <w:rPr>
          <w:rFonts w:ascii="Times New Roman" w:eastAsia="Times New Roman" w:hAnsi="Times New Roman" w:cs="Times New Roman"/>
        </w:rPr>
        <w:t xml:space="preserve"> miktarları aynı hacimde hacimce</w:t>
      </w:r>
      <w:r w:rsidR="005133D0">
        <w:rPr>
          <w:rFonts w:ascii="Times New Roman" w:eastAsia="Times New Roman" w:hAnsi="Times New Roman" w:cs="Times New Roman"/>
        </w:rPr>
        <w:t xml:space="preserve"> %</w:t>
      </w:r>
      <w:r w:rsidRPr="007636E0">
        <w:rPr>
          <w:rFonts w:ascii="Times New Roman" w:eastAsia="Times New Roman" w:hAnsi="Times New Roman" w:cs="Times New Roman"/>
        </w:rPr>
        <w:t>1 seviyesinde sabit tutulmuştur.</w:t>
      </w:r>
      <w:proofErr w:type="gramEnd"/>
      <w:r w:rsidR="005133D0">
        <w:rPr>
          <w:rFonts w:ascii="Times New Roman" w:eastAsia="Times New Roman" w:hAnsi="Times New Roman" w:cs="Times New Roman"/>
        </w:rPr>
        <w:t xml:space="preserve"> </w:t>
      </w:r>
      <w:proofErr w:type="gramStart"/>
      <w:r w:rsidR="006F6F33">
        <w:rPr>
          <w:rFonts w:ascii="Times New Roman" w:eastAsia="Times New Roman" w:hAnsi="Times New Roman" w:cs="Times New Roman"/>
        </w:rPr>
        <w:t>Sadece k</w:t>
      </w:r>
      <w:r w:rsidRPr="007636E0">
        <w:rPr>
          <w:rFonts w:ascii="Times New Roman" w:eastAsia="Times New Roman" w:hAnsi="Times New Roman" w:cs="Times New Roman"/>
        </w:rPr>
        <w:t>ontrol karı</w:t>
      </w:r>
      <w:r w:rsidR="005133D0">
        <w:rPr>
          <w:rFonts w:ascii="Times New Roman" w:eastAsia="Times New Roman" w:hAnsi="Times New Roman" w:cs="Times New Roman"/>
        </w:rPr>
        <w:t>şımı için su</w:t>
      </w:r>
      <w:r w:rsidR="006F6F33">
        <w:rPr>
          <w:rFonts w:ascii="Times New Roman" w:eastAsia="Times New Roman" w:hAnsi="Times New Roman" w:cs="Times New Roman"/>
        </w:rPr>
        <w:t>/bağlayıcı oranı 0.2 olarak düzenleme yapılmıştır</w:t>
      </w:r>
      <w:r w:rsidRPr="007636E0">
        <w:rPr>
          <w:rFonts w:ascii="Times New Roman" w:eastAsia="Times New Roman" w:hAnsi="Times New Roman" w:cs="Times New Roman"/>
        </w:rPr>
        <w:t>.</w:t>
      </w:r>
      <w:proofErr w:type="gramEnd"/>
      <w:r w:rsidR="005133D0">
        <w:rPr>
          <w:rFonts w:ascii="Times New Roman" w:eastAsia="Times New Roman" w:hAnsi="Times New Roman" w:cs="Times New Roman"/>
        </w:rPr>
        <w:t xml:space="preserve"> </w:t>
      </w:r>
      <w:proofErr w:type="gramStart"/>
      <w:r w:rsidRPr="007636E0">
        <w:rPr>
          <w:rFonts w:ascii="Times New Roman" w:eastAsia="Times New Roman" w:hAnsi="Times New Roman" w:cs="Times New Roman"/>
        </w:rPr>
        <w:t xml:space="preserve">Kum ve takviye </w:t>
      </w:r>
      <w:r w:rsidR="004E0E9C">
        <w:rPr>
          <w:rFonts w:ascii="Times New Roman" w:eastAsia="Times New Roman" w:hAnsi="Times New Roman" w:cs="Times New Roman"/>
        </w:rPr>
        <w:t>lif</w:t>
      </w:r>
      <w:r w:rsidR="006F6F33">
        <w:rPr>
          <w:rFonts w:ascii="Times New Roman" w:eastAsia="Times New Roman" w:hAnsi="Times New Roman" w:cs="Times New Roman"/>
        </w:rPr>
        <w:t>lerinin</w:t>
      </w:r>
      <w:r w:rsidRPr="007636E0">
        <w:rPr>
          <w:rFonts w:ascii="Times New Roman" w:eastAsia="Times New Roman" w:hAnsi="Times New Roman" w:cs="Times New Roman"/>
        </w:rPr>
        <w:t xml:space="preserve"> karışımların özellikleri üzerindeki etkisi, çalışmada kullanılan en iyi oranı seçme</w:t>
      </w:r>
      <w:r w:rsidR="005133D0">
        <w:rPr>
          <w:rFonts w:ascii="Times New Roman" w:eastAsia="Times New Roman" w:hAnsi="Times New Roman" w:cs="Times New Roman"/>
        </w:rPr>
        <w:t xml:space="preserve"> bağlamında </w:t>
      </w:r>
      <w:r w:rsidRPr="007636E0">
        <w:rPr>
          <w:rFonts w:ascii="Times New Roman" w:eastAsia="Times New Roman" w:hAnsi="Times New Roman" w:cs="Times New Roman"/>
        </w:rPr>
        <w:t>incelenmiştir.</w:t>
      </w:r>
      <w:proofErr w:type="gramEnd"/>
      <w:r w:rsidR="005133D0">
        <w:rPr>
          <w:rFonts w:ascii="Times New Roman" w:eastAsia="Times New Roman" w:hAnsi="Times New Roman" w:cs="Times New Roman"/>
        </w:rPr>
        <w:t xml:space="preserve"> </w:t>
      </w:r>
    </w:p>
    <w:p w14:paraId="0B42A83F" w14:textId="38779E01" w:rsidR="003805D1" w:rsidRPr="003D65C0" w:rsidRDefault="006F6F33" w:rsidP="00885C73">
      <w:pPr>
        <w:spacing w:after="360"/>
        <w:rPr>
          <w:rFonts w:ascii="Times New Roman" w:eastAsia="Times New Roman" w:hAnsi="Times New Roman" w:cs="Times New Roman"/>
        </w:rPr>
      </w:pPr>
      <w:r>
        <w:rPr>
          <w:rFonts w:ascii="Times New Roman" w:eastAsia="Times New Roman" w:hAnsi="Times New Roman" w:cs="Times New Roman"/>
        </w:rPr>
        <w:t>Bu çalışma kapsamında laboratuva</w:t>
      </w:r>
      <w:r w:rsidR="002E60C0">
        <w:rPr>
          <w:rFonts w:ascii="Times New Roman" w:eastAsia="Times New Roman" w:hAnsi="Times New Roman" w:cs="Times New Roman"/>
        </w:rPr>
        <w:t>r</w:t>
      </w:r>
      <w:r>
        <w:rPr>
          <w:rFonts w:ascii="Times New Roman" w:eastAsia="Times New Roman" w:hAnsi="Times New Roman" w:cs="Times New Roman"/>
        </w:rPr>
        <w:t xml:space="preserve"> süresi </w:t>
      </w:r>
      <w:r w:rsidR="005133D0">
        <w:rPr>
          <w:rFonts w:ascii="Times New Roman" w:eastAsia="Times New Roman" w:hAnsi="Times New Roman" w:cs="Times New Roman"/>
        </w:rPr>
        <w:t xml:space="preserve">aşağıdaki şekilde ilerlemiştir: </w:t>
      </w:r>
    </w:p>
    <w:p w14:paraId="173D2F5D" w14:textId="0B7CF619" w:rsidR="003805D1" w:rsidRDefault="005133D0" w:rsidP="00983AC2">
      <w:pPr>
        <w:numPr>
          <w:ilvl w:val="0"/>
          <w:numId w:val="15"/>
        </w:numPr>
        <w:contextualSpacing/>
        <w:rPr>
          <w:rFonts w:ascii="Times New Roman" w:eastAsia="Times New Roman" w:hAnsi="Times New Roman" w:cs="Times New Roman"/>
        </w:rPr>
      </w:pPr>
      <w:r w:rsidRPr="006F6F33">
        <w:rPr>
          <w:rFonts w:ascii="Times New Roman" w:eastAsia="Times New Roman" w:hAnsi="Times New Roman" w:cs="Times New Roman"/>
        </w:rPr>
        <w:t xml:space="preserve">Malzemelerin </w:t>
      </w:r>
      <w:r w:rsidR="00C3658E" w:rsidRPr="006F6F33">
        <w:rPr>
          <w:rFonts w:ascii="Times New Roman" w:eastAsia="Times New Roman" w:hAnsi="Times New Roman" w:cs="Times New Roman"/>
        </w:rPr>
        <w:t>hazırlanması:</w:t>
      </w:r>
      <w:r w:rsidR="006F6F33" w:rsidRPr="006F6F33">
        <w:rPr>
          <w:rFonts w:ascii="Times New Roman" w:eastAsia="Times New Roman" w:hAnsi="Times New Roman" w:cs="Times New Roman"/>
        </w:rPr>
        <w:t xml:space="preserve"> </w:t>
      </w:r>
      <w:r w:rsidRPr="006F6F33">
        <w:rPr>
          <w:rFonts w:ascii="Times New Roman" w:eastAsia="Times New Roman" w:hAnsi="Times New Roman" w:cs="Times New Roman"/>
        </w:rPr>
        <w:t xml:space="preserve">Kuru kum, </w:t>
      </w:r>
      <w:r w:rsidR="006F6F33">
        <w:rPr>
          <w:rFonts w:ascii="Times New Roman" w:eastAsia="Times New Roman" w:hAnsi="Times New Roman" w:cs="Times New Roman"/>
        </w:rPr>
        <w:t>UK</w:t>
      </w:r>
      <w:r w:rsidRPr="006F6F33">
        <w:rPr>
          <w:rFonts w:ascii="Times New Roman" w:eastAsia="Times New Roman" w:hAnsi="Times New Roman" w:cs="Times New Roman"/>
        </w:rPr>
        <w:t xml:space="preserve"> ve </w:t>
      </w:r>
      <w:r w:rsidR="006F6F33">
        <w:rPr>
          <w:rFonts w:ascii="Times New Roman" w:eastAsia="Times New Roman" w:hAnsi="Times New Roman" w:cs="Times New Roman"/>
        </w:rPr>
        <w:t>YFC</w:t>
      </w:r>
      <w:r w:rsidRPr="006F6F33">
        <w:rPr>
          <w:rFonts w:ascii="Times New Roman" w:eastAsia="Times New Roman" w:hAnsi="Times New Roman" w:cs="Times New Roman"/>
        </w:rPr>
        <w:t xml:space="preserve"> 24 saat 105</w:t>
      </w:r>
      <w:r w:rsidR="00191FFC">
        <w:rPr>
          <w:rFonts w:ascii="Times New Roman" w:eastAsia="Times New Roman" w:hAnsi="Times New Roman" w:cs="Times New Roman"/>
        </w:rPr>
        <w:t xml:space="preserve"> </w:t>
      </w:r>
      <w:r w:rsidRPr="006F6F33">
        <w:rPr>
          <w:rFonts w:ascii="Times New Roman" w:eastAsia="Times New Roman" w:hAnsi="Times New Roman" w:cs="Times New Roman"/>
        </w:rPr>
        <w:t>°C ısıda bekletilmiş ve bu şekilde malzemelerin nemden arınarak kuru kalması sağlanmıştır</w:t>
      </w:r>
      <w:r w:rsidR="00E432FE" w:rsidRPr="006F6F33">
        <w:rPr>
          <w:rFonts w:ascii="Times New Roman" w:eastAsia="Times New Roman" w:hAnsi="Times New Roman" w:cs="Times New Roman"/>
        </w:rPr>
        <w:t xml:space="preserve"> (Şekil 3.8)</w:t>
      </w:r>
      <w:r w:rsidRPr="006F6F33">
        <w:rPr>
          <w:rFonts w:ascii="Times New Roman" w:eastAsia="Times New Roman" w:hAnsi="Times New Roman" w:cs="Times New Roman"/>
        </w:rPr>
        <w:t>.</w:t>
      </w:r>
    </w:p>
    <w:p w14:paraId="09E145C8" w14:textId="6B285499" w:rsidR="00983AC2" w:rsidRDefault="00936706" w:rsidP="00936706">
      <w:pPr>
        <w:spacing w:line="240" w:lineRule="auto"/>
        <w:ind w:left="360"/>
        <w:contextualSpacing/>
        <w:jc w:val="center"/>
        <w:rPr>
          <w:rFonts w:ascii="Times New Roman" w:eastAsia="Times New Roman" w:hAnsi="Times New Roman" w:cs="Times New Roman"/>
        </w:rPr>
      </w:pPr>
      <w:r>
        <w:rPr>
          <w:rFonts w:ascii="Times New Roman" w:eastAsia="Times New Roman" w:hAnsi="Times New Roman" w:cs="Times New Roman"/>
          <w:noProof/>
          <w:lang w:val="tr-TR" w:eastAsia="tr-TR"/>
        </w:rPr>
        <w:lastRenderedPageBreak/>
        <w:drawing>
          <wp:inline distT="0" distB="0" distL="0" distR="0" wp14:anchorId="4972AE12" wp14:editId="1D4C9DCD">
            <wp:extent cx="2537820" cy="21600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537820" cy="2160000"/>
                    </a:xfrm>
                    <a:prstGeom prst="rect">
                      <a:avLst/>
                    </a:prstGeom>
                    <a:noFill/>
                  </pic:spPr>
                </pic:pic>
              </a:graphicData>
            </a:graphic>
          </wp:inline>
        </w:drawing>
      </w:r>
    </w:p>
    <w:p w14:paraId="1C54DB56" w14:textId="77777777" w:rsidR="00936706" w:rsidRDefault="00936706" w:rsidP="00936706">
      <w:pPr>
        <w:spacing w:line="240" w:lineRule="auto"/>
        <w:ind w:left="360"/>
        <w:contextualSpacing/>
        <w:jc w:val="center"/>
        <w:rPr>
          <w:rFonts w:ascii="Times New Roman" w:eastAsia="Times New Roman" w:hAnsi="Times New Roman" w:cs="Times New Roman"/>
        </w:rPr>
      </w:pPr>
    </w:p>
    <w:p w14:paraId="054256F7" w14:textId="46B5A176" w:rsidR="00936706" w:rsidRDefault="000B7353" w:rsidP="000B7353">
      <w:pPr>
        <w:pStyle w:val="ResimYazs"/>
        <w:rPr>
          <w:rFonts w:ascii="Times New Roman" w:eastAsia="Times New Roman" w:hAnsi="Times New Roman" w:cs="Times New Roman"/>
        </w:rPr>
      </w:pPr>
      <w:bookmarkStart w:id="439" w:name="_Toc32601609"/>
      <w:proofErr w:type="gramStart"/>
      <w:r>
        <w:t xml:space="preserve">Şekil </w:t>
      </w:r>
      <w:fldSimple w:instr=" STYLEREF 1 \s ">
        <w:r w:rsidR="003D66AE">
          <w:rPr>
            <w:noProof/>
            <w:cs/>
          </w:rPr>
          <w:t>‎</w:t>
        </w:r>
        <w:r w:rsidR="003D66AE">
          <w:rPr>
            <w:noProof/>
          </w:rPr>
          <w:t>3</w:t>
        </w:r>
      </w:fldSimple>
      <w:r w:rsidR="003D66AE">
        <w:t>.</w:t>
      </w:r>
      <w:proofErr w:type="gramEnd"/>
      <w:r w:rsidR="00204EFE">
        <w:fldChar w:fldCharType="begin"/>
      </w:r>
      <w:r w:rsidR="00204EFE">
        <w:instrText xml:space="preserve"> SEQ Şekil \* ARABIC \s 1 </w:instrText>
      </w:r>
      <w:r w:rsidR="00204EFE">
        <w:fldChar w:fldCharType="separate"/>
      </w:r>
      <w:r w:rsidR="003D66AE">
        <w:rPr>
          <w:noProof/>
        </w:rPr>
        <w:t>8</w:t>
      </w:r>
      <w:r w:rsidR="00204EFE">
        <w:rPr>
          <w:noProof/>
        </w:rPr>
        <w:fldChar w:fldCharType="end"/>
      </w:r>
      <w:r w:rsidR="00936706" w:rsidRPr="00936706">
        <w:rPr>
          <w:rFonts w:ascii="Times New Roman" w:eastAsia="Times New Roman" w:hAnsi="Times New Roman" w:cs="Times New Roman"/>
        </w:rPr>
        <w:t xml:space="preserve">. </w:t>
      </w:r>
      <w:r w:rsidR="002E60C0">
        <w:rPr>
          <w:rFonts w:ascii="Times New Roman" w:eastAsia="Times New Roman" w:hAnsi="Times New Roman" w:cs="Times New Roman"/>
        </w:rPr>
        <w:t>Çalışmada kullanılan f</w:t>
      </w:r>
      <w:r w:rsidR="00936706" w:rsidRPr="00936706">
        <w:rPr>
          <w:rFonts w:ascii="Times New Roman" w:eastAsia="Times New Roman" w:hAnsi="Times New Roman" w:cs="Times New Roman"/>
        </w:rPr>
        <w:t>ırın</w:t>
      </w:r>
      <w:bookmarkEnd w:id="439"/>
    </w:p>
    <w:p w14:paraId="64A65249" w14:textId="53F9D713" w:rsidR="00936706" w:rsidRDefault="005133D0" w:rsidP="008A6AC0">
      <w:pPr>
        <w:numPr>
          <w:ilvl w:val="0"/>
          <w:numId w:val="15"/>
        </w:numPr>
        <w:spacing w:after="240"/>
        <w:contextualSpacing/>
        <w:rPr>
          <w:rFonts w:ascii="Times New Roman" w:eastAsia="Times New Roman" w:hAnsi="Times New Roman" w:cs="Times New Roman"/>
        </w:rPr>
      </w:pPr>
      <w:r w:rsidRPr="006F6F33">
        <w:rPr>
          <w:rFonts w:ascii="Times New Roman" w:eastAsia="Times New Roman" w:hAnsi="Times New Roman" w:cs="Times New Roman"/>
        </w:rPr>
        <w:t xml:space="preserve">Harç </w:t>
      </w:r>
      <w:r w:rsidR="00C3658E" w:rsidRPr="006F6F33">
        <w:rPr>
          <w:rFonts w:ascii="Times New Roman" w:eastAsia="Times New Roman" w:hAnsi="Times New Roman" w:cs="Times New Roman"/>
        </w:rPr>
        <w:t>mikseri:</w:t>
      </w:r>
      <w:r w:rsidR="006F6F33" w:rsidRPr="006F6F33">
        <w:rPr>
          <w:rFonts w:ascii="Times New Roman" w:eastAsia="Times New Roman" w:hAnsi="Times New Roman" w:cs="Times New Roman"/>
        </w:rPr>
        <w:t xml:space="preserve"> </w:t>
      </w:r>
      <w:r w:rsidRPr="006F6F33">
        <w:rPr>
          <w:rFonts w:ascii="Times New Roman" w:eastAsia="Times New Roman" w:hAnsi="Times New Roman" w:cs="Times New Roman"/>
        </w:rPr>
        <w:t>Malzemelerimizin karışımı LTC 320 model 1100</w:t>
      </w:r>
      <w:r w:rsidR="00191FFC">
        <w:rPr>
          <w:rFonts w:ascii="Times New Roman" w:eastAsia="Times New Roman" w:hAnsi="Times New Roman" w:cs="Times New Roman"/>
        </w:rPr>
        <w:t xml:space="preserve"> </w:t>
      </w:r>
      <w:r w:rsidRPr="006F6F33">
        <w:rPr>
          <w:rFonts w:ascii="Times New Roman" w:eastAsia="Times New Roman" w:hAnsi="Times New Roman" w:cs="Times New Roman"/>
        </w:rPr>
        <w:t xml:space="preserve">W gücünde ve </w:t>
      </w:r>
      <w:r w:rsidR="006F6F33">
        <w:rPr>
          <w:rFonts w:ascii="Times New Roman" w:eastAsia="Times New Roman" w:hAnsi="Times New Roman" w:cs="Times New Roman"/>
        </w:rPr>
        <w:t>10</w:t>
      </w:r>
      <w:r w:rsidRPr="006F6F33">
        <w:rPr>
          <w:rFonts w:ascii="Times New Roman" w:eastAsia="Times New Roman" w:hAnsi="Times New Roman" w:cs="Times New Roman"/>
        </w:rPr>
        <w:t xml:space="preserve"> litre kazana sahip ÖZAK marka planet mikserde</w:t>
      </w:r>
      <w:r w:rsidR="00BC07FB">
        <w:rPr>
          <w:rFonts w:ascii="Times New Roman" w:eastAsia="Times New Roman" w:hAnsi="Times New Roman" w:cs="Times New Roman"/>
        </w:rPr>
        <w:t xml:space="preserve"> (Şekil 3.9)</w:t>
      </w:r>
      <w:r w:rsidRPr="006F6F33">
        <w:rPr>
          <w:rFonts w:ascii="Times New Roman" w:eastAsia="Times New Roman" w:hAnsi="Times New Roman" w:cs="Times New Roman"/>
        </w:rPr>
        <w:t xml:space="preserve"> yapılmış</w:t>
      </w:r>
      <w:r w:rsidR="002940D6">
        <w:rPr>
          <w:rFonts w:ascii="Times New Roman" w:eastAsia="Times New Roman" w:hAnsi="Times New Roman" w:cs="Times New Roman"/>
        </w:rPr>
        <w:t>tır. Karıştırılmış malzeme işle</w:t>
      </w:r>
      <w:r w:rsidRPr="006F6F33">
        <w:rPr>
          <w:rFonts w:ascii="Times New Roman" w:eastAsia="Times New Roman" w:hAnsi="Times New Roman" w:cs="Times New Roman"/>
        </w:rPr>
        <w:t xml:space="preserve">m sonrası kenara alınmıştır. </w:t>
      </w:r>
    </w:p>
    <w:p w14:paraId="0C852C57" w14:textId="77777777" w:rsidR="00C3658E" w:rsidRDefault="00C3658E" w:rsidP="00C3658E">
      <w:pPr>
        <w:tabs>
          <w:tab w:val="left" w:pos="4105"/>
        </w:tabs>
        <w:spacing w:line="240" w:lineRule="auto"/>
        <w:jc w:val="center"/>
        <w:rPr>
          <w:rFonts w:ascii="Times New Roman" w:eastAsia="Times New Roman" w:hAnsi="Times New Roman" w:cs="Times New Roman"/>
          <w:sz w:val="22"/>
          <w:szCs w:val="22"/>
        </w:rPr>
      </w:pPr>
    </w:p>
    <w:p w14:paraId="709888F5" w14:textId="7E3E551E" w:rsidR="006F6F33" w:rsidRDefault="006F6F33" w:rsidP="00C3658E">
      <w:pPr>
        <w:tabs>
          <w:tab w:val="left" w:pos="4105"/>
        </w:tabs>
        <w:spacing w:line="240" w:lineRule="auto"/>
        <w:jc w:val="center"/>
        <w:rPr>
          <w:rFonts w:ascii="Times New Roman" w:eastAsia="Times New Roman" w:hAnsi="Times New Roman" w:cs="Times New Roman"/>
          <w:sz w:val="22"/>
          <w:szCs w:val="22"/>
        </w:rPr>
      </w:pPr>
      <w:r w:rsidRPr="00E432FE">
        <w:rPr>
          <w:rFonts w:ascii="Times New Roman" w:eastAsia="Times New Roman" w:hAnsi="Times New Roman" w:cs="Times New Roman"/>
          <w:noProof/>
          <w:sz w:val="22"/>
          <w:szCs w:val="22"/>
          <w:lang w:val="tr-TR" w:eastAsia="tr-TR"/>
        </w:rPr>
        <w:drawing>
          <wp:inline distT="0" distB="0" distL="0" distR="0" wp14:anchorId="0DE3AAE0" wp14:editId="56581806">
            <wp:extent cx="2435744" cy="2160000"/>
            <wp:effectExtent l="0" t="0" r="3175"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435744" cy="2160000"/>
                    </a:xfrm>
                    <a:prstGeom prst="rect">
                      <a:avLst/>
                    </a:prstGeom>
                    <a:noFill/>
                  </pic:spPr>
                </pic:pic>
              </a:graphicData>
            </a:graphic>
          </wp:inline>
        </w:drawing>
      </w:r>
    </w:p>
    <w:p w14:paraId="0C2C57E4" w14:textId="77777777" w:rsidR="00C3658E" w:rsidRDefault="00C3658E" w:rsidP="00C3658E">
      <w:pPr>
        <w:tabs>
          <w:tab w:val="left" w:pos="4105"/>
        </w:tabs>
        <w:spacing w:line="240" w:lineRule="auto"/>
        <w:jc w:val="center"/>
        <w:rPr>
          <w:rFonts w:ascii="Times New Roman" w:eastAsia="Times New Roman" w:hAnsi="Times New Roman" w:cs="Times New Roman"/>
          <w:sz w:val="22"/>
          <w:szCs w:val="22"/>
        </w:rPr>
      </w:pPr>
    </w:p>
    <w:p w14:paraId="26CB0AD4" w14:textId="179FD072" w:rsidR="006F6F33" w:rsidRPr="00D05CA1" w:rsidRDefault="000B7353" w:rsidP="000B7353">
      <w:pPr>
        <w:pStyle w:val="ResimYazs"/>
        <w:rPr>
          <w:rFonts w:ascii="Times New Roman" w:eastAsia="Times New Roman" w:hAnsi="Times New Roman" w:cs="Times New Roman"/>
          <w:sz w:val="22"/>
          <w:szCs w:val="22"/>
        </w:rPr>
      </w:pPr>
      <w:bookmarkStart w:id="440" w:name="_Toc32601610"/>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3</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9</w:t>
      </w:r>
      <w:r w:rsidR="003D66AE" w:rsidRPr="00D05CA1">
        <w:rPr>
          <w:sz w:val="22"/>
          <w:szCs w:val="22"/>
        </w:rPr>
        <w:fldChar w:fldCharType="end"/>
      </w:r>
      <w:r w:rsidR="006F6F33" w:rsidRPr="00D05CA1">
        <w:rPr>
          <w:rFonts w:ascii="Times New Roman" w:eastAsia="Times New Roman" w:hAnsi="Times New Roman" w:cs="Times New Roman"/>
          <w:sz w:val="22"/>
          <w:szCs w:val="22"/>
        </w:rPr>
        <w:t>. Mikser</w:t>
      </w:r>
      <w:bookmarkEnd w:id="440"/>
    </w:p>
    <w:p w14:paraId="6F8F10A1" w14:textId="46780890" w:rsidR="00B56F53" w:rsidRDefault="00BC07FB" w:rsidP="005017F1">
      <w:pPr>
        <w:numPr>
          <w:ilvl w:val="0"/>
          <w:numId w:val="16"/>
        </w:numPr>
        <w:spacing w:after="360"/>
        <w:ind w:left="357" w:hanging="357"/>
        <w:rPr>
          <w:rFonts w:ascii="Times New Roman" w:eastAsia="Times New Roman" w:hAnsi="Times New Roman" w:cs="Times New Roman"/>
        </w:rPr>
      </w:pPr>
      <w:r w:rsidRPr="0096502F">
        <w:rPr>
          <w:rFonts w:ascii="Times New Roman" w:eastAsia="Times New Roman" w:hAnsi="Times New Roman" w:cs="Times New Roman"/>
        </w:rPr>
        <w:t xml:space="preserve">Karıştırma </w:t>
      </w:r>
      <w:r w:rsidR="00936706" w:rsidRPr="0096502F">
        <w:rPr>
          <w:rFonts w:ascii="Times New Roman" w:eastAsia="Times New Roman" w:hAnsi="Times New Roman" w:cs="Times New Roman"/>
        </w:rPr>
        <w:t>süreci:</w:t>
      </w:r>
      <w:r w:rsidRPr="0096502F">
        <w:rPr>
          <w:rFonts w:ascii="Times New Roman" w:eastAsia="Times New Roman" w:hAnsi="Times New Roman" w:cs="Times New Roman"/>
        </w:rPr>
        <w:t xml:space="preserve"> </w:t>
      </w:r>
      <w:r w:rsidR="005133D0" w:rsidRPr="0096502F">
        <w:rPr>
          <w:rFonts w:ascii="Times New Roman" w:eastAsia="Times New Roman" w:hAnsi="Times New Roman" w:cs="Times New Roman"/>
        </w:rPr>
        <w:t xml:space="preserve">Bu tür bir karıştırma normal olarak bu çalışmanın bir parçası olarak uygulanan </w:t>
      </w:r>
      <w:r w:rsidR="008754EA" w:rsidRPr="0096502F">
        <w:rPr>
          <w:rFonts w:ascii="Times New Roman" w:eastAsia="Times New Roman" w:hAnsi="Times New Roman" w:cs="Times New Roman"/>
        </w:rPr>
        <w:t>UYPB</w:t>
      </w:r>
      <w:r w:rsidR="005133D0" w:rsidRPr="0096502F">
        <w:rPr>
          <w:rFonts w:ascii="Times New Roman" w:eastAsia="Times New Roman" w:hAnsi="Times New Roman" w:cs="Times New Roman"/>
        </w:rPr>
        <w:t xml:space="preserve"> için özel olarak yapılmıştır. </w:t>
      </w:r>
      <w:r w:rsidRPr="0096502F">
        <w:rPr>
          <w:rFonts w:ascii="Times New Roman" w:eastAsia="Times New Roman" w:hAnsi="Times New Roman" w:cs="Times New Roman"/>
        </w:rPr>
        <w:t xml:space="preserve">Bu amaçla UYPB üretiminde </w:t>
      </w:r>
      <w:r w:rsidRPr="0096502F">
        <w:rPr>
          <w:rFonts w:ascii="Times New Roman" w:eastAsia="Times New Roman" w:hAnsi="Times New Roman" w:cs="Times New Roman"/>
          <w:noProof/>
        </w:rPr>
        <w:t>Ros, (2013)’te belirtilen karıştırma süreci (</w:t>
      </w:r>
      <w:r w:rsidR="005133D0" w:rsidRPr="0096502F">
        <w:rPr>
          <w:rFonts w:ascii="Times New Roman" w:eastAsia="Times New Roman" w:hAnsi="Times New Roman" w:cs="Times New Roman"/>
        </w:rPr>
        <w:t>Tablo 3.1</w:t>
      </w:r>
      <w:r w:rsidR="00936706" w:rsidRPr="0096502F">
        <w:rPr>
          <w:rFonts w:ascii="Times New Roman" w:eastAsia="Times New Roman" w:hAnsi="Times New Roman" w:cs="Times New Roman"/>
        </w:rPr>
        <w:t>3</w:t>
      </w:r>
      <w:r w:rsidR="00E342F3" w:rsidRPr="0096502F">
        <w:rPr>
          <w:rFonts w:ascii="Times New Roman" w:eastAsia="Times New Roman" w:hAnsi="Times New Roman" w:cs="Times New Roman"/>
        </w:rPr>
        <w:t>) izlenerek</w:t>
      </w:r>
      <w:r w:rsidRPr="0096502F">
        <w:rPr>
          <w:rFonts w:ascii="Times New Roman" w:eastAsia="Times New Roman" w:hAnsi="Times New Roman" w:cs="Times New Roman"/>
        </w:rPr>
        <w:t xml:space="preserve"> karışımlar hazırlanmıştır.</w:t>
      </w:r>
    </w:p>
    <w:p w14:paraId="65297205" w14:textId="77777777" w:rsidR="008A6AC0" w:rsidRDefault="008A6AC0" w:rsidP="008A6AC0">
      <w:pPr>
        <w:spacing w:after="360"/>
        <w:rPr>
          <w:rFonts w:ascii="Times New Roman" w:eastAsia="Times New Roman" w:hAnsi="Times New Roman" w:cs="Times New Roman"/>
        </w:rPr>
      </w:pPr>
    </w:p>
    <w:p w14:paraId="020816C4" w14:textId="77777777" w:rsidR="008A6AC0" w:rsidRPr="0096502F" w:rsidRDefault="008A6AC0" w:rsidP="008A6AC0">
      <w:pPr>
        <w:spacing w:after="360"/>
        <w:rPr>
          <w:rFonts w:ascii="Times New Roman" w:eastAsia="Times New Roman" w:hAnsi="Times New Roman" w:cs="Times New Roman"/>
        </w:rPr>
      </w:pPr>
    </w:p>
    <w:p w14:paraId="5C7B0CAA" w14:textId="77777777" w:rsidR="002E60C0" w:rsidRDefault="002E60C0" w:rsidP="00D05CA1">
      <w:pPr>
        <w:pStyle w:val="ResimYazs"/>
        <w:spacing w:after="0"/>
        <w:jc w:val="left"/>
        <w:rPr>
          <w:sz w:val="22"/>
          <w:szCs w:val="22"/>
        </w:rPr>
      </w:pPr>
      <w:bookmarkStart w:id="441" w:name="_Toc30363410"/>
    </w:p>
    <w:p w14:paraId="773E97CD" w14:textId="2E5DB87B" w:rsidR="00E37897" w:rsidRPr="00D05CA1" w:rsidRDefault="00D05CA1" w:rsidP="00D05CA1">
      <w:pPr>
        <w:pStyle w:val="ResimYazs"/>
        <w:spacing w:after="0"/>
        <w:jc w:val="left"/>
        <w:rPr>
          <w:i/>
          <w:iCs/>
          <w:sz w:val="22"/>
          <w:szCs w:val="22"/>
        </w:rPr>
      </w:pPr>
      <w:bookmarkStart w:id="442" w:name="_Toc32601670"/>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13</w:t>
      </w:r>
      <w:r w:rsidR="005F6BE8">
        <w:rPr>
          <w:sz w:val="22"/>
          <w:szCs w:val="22"/>
        </w:rPr>
        <w:fldChar w:fldCharType="end"/>
      </w:r>
      <w:r w:rsidR="000B751F" w:rsidRPr="00D05CA1">
        <w:rPr>
          <w:noProof/>
          <w:sz w:val="22"/>
          <w:szCs w:val="22"/>
        </w:rPr>
        <w:t>.</w:t>
      </w:r>
      <w:r w:rsidR="00E37897" w:rsidRPr="00D05CA1">
        <w:rPr>
          <w:sz w:val="22"/>
          <w:szCs w:val="22"/>
        </w:rPr>
        <w:t xml:space="preserve"> </w:t>
      </w:r>
      <w:r w:rsidR="001F743F" w:rsidRPr="00D05CA1">
        <w:rPr>
          <w:i/>
          <w:iCs/>
          <w:sz w:val="22"/>
          <w:szCs w:val="22"/>
        </w:rPr>
        <w:t>Çalışmanın Karıştırma Süreci</w:t>
      </w:r>
      <w:bookmarkEnd w:id="441"/>
      <w:bookmarkEnd w:id="442"/>
    </w:p>
    <w:p w14:paraId="375285E4" w14:textId="77777777" w:rsidR="000B751F" w:rsidRPr="000B751F" w:rsidRDefault="000B751F" w:rsidP="000B751F">
      <w:pPr>
        <w:spacing w:line="240" w:lineRule="auto"/>
      </w:pPr>
    </w:p>
    <w:tbl>
      <w:tblPr>
        <w:tblStyle w:val="TableGrid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2"/>
        <w:gridCol w:w="2306"/>
        <w:gridCol w:w="1550"/>
        <w:gridCol w:w="3742"/>
      </w:tblGrid>
      <w:tr w:rsidR="003805D1" w:rsidRPr="003D65C0" w14:paraId="5F854C87" w14:textId="77777777" w:rsidTr="00EA1F45">
        <w:trPr>
          <w:jc w:val="center"/>
        </w:trPr>
        <w:tc>
          <w:tcPr>
            <w:tcW w:w="622" w:type="dxa"/>
            <w:tcBorders>
              <w:top w:val="single" w:sz="8" w:space="0" w:color="auto"/>
              <w:bottom w:val="single" w:sz="8" w:space="0" w:color="auto"/>
            </w:tcBorders>
          </w:tcPr>
          <w:p w14:paraId="73E73D63"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Min</w:t>
            </w:r>
          </w:p>
        </w:tc>
        <w:tc>
          <w:tcPr>
            <w:tcW w:w="2306" w:type="dxa"/>
            <w:tcBorders>
              <w:top w:val="single" w:sz="8" w:space="0" w:color="auto"/>
              <w:bottom w:val="single" w:sz="8" w:space="0" w:color="auto"/>
            </w:tcBorders>
          </w:tcPr>
          <w:p w14:paraId="092AFCB3"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İşlem</w:t>
            </w:r>
          </w:p>
        </w:tc>
        <w:tc>
          <w:tcPr>
            <w:tcW w:w="1550" w:type="dxa"/>
            <w:tcBorders>
              <w:top w:val="single" w:sz="8" w:space="0" w:color="auto"/>
              <w:bottom w:val="single" w:sz="8" w:space="0" w:color="auto"/>
            </w:tcBorders>
          </w:tcPr>
          <w:p w14:paraId="512D0AB6"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Görünüm</w:t>
            </w:r>
          </w:p>
        </w:tc>
        <w:tc>
          <w:tcPr>
            <w:tcW w:w="3742" w:type="dxa"/>
            <w:tcBorders>
              <w:top w:val="single" w:sz="8" w:space="0" w:color="auto"/>
              <w:bottom w:val="single" w:sz="8" w:space="0" w:color="auto"/>
            </w:tcBorders>
          </w:tcPr>
          <w:p w14:paraId="4800BDFC"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Fotoğraflar</w:t>
            </w:r>
          </w:p>
        </w:tc>
      </w:tr>
      <w:tr w:rsidR="003805D1" w:rsidRPr="003D65C0" w14:paraId="568000BA" w14:textId="77777777" w:rsidTr="00EA1F45">
        <w:trPr>
          <w:jc w:val="center"/>
        </w:trPr>
        <w:tc>
          <w:tcPr>
            <w:tcW w:w="622" w:type="dxa"/>
            <w:tcBorders>
              <w:top w:val="single" w:sz="8" w:space="0" w:color="auto"/>
              <w:bottom w:val="single" w:sz="8" w:space="0" w:color="auto"/>
            </w:tcBorders>
          </w:tcPr>
          <w:p w14:paraId="17D5CB09"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0-1</w:t>
            </w:r>
          </w:p>
        </w:tc>
        <w:tc>
          <w:tcPr>
            <w:tcW w:w="2306" w:type="dxa"/>
            <w:tcBorders>
              <w:top w:val="single" w:sz="8" w:space="0" w:color="auto"/>
              <w:bottom w:val="single" w:sz="8" w:space="0" w:color="auto"/>
            </w:tcBorders>
          </w:tcPr>
          <w:p w14:paraId="7FDAD2A3"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Kum ve Bağlayıcı Karışımı</w:t>
            </w:r>
          </w:p>
        </w:tc>
        <w:tc>
          <w:tcPr>
            <w:tcW w:w="1550" w:type="dxa"/>
            <w:tcBorders>
              <w:top w:val="single" w:sz="8" w:space="0" w:color="auto"/>
              <w:bottom w:val="single" w:sz="8" w:space="0" w:color="auto"/>
            </w:tcBorders>
          </w:tcPr>
          <w:p w14:paraId="08CFA42A" w14:textId="77777777" w:rsidR="003805D1" w:rsidRPr="003D65C0" w:rsidRDefault="001F743F" w:rsidP="003805D1">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Kuru</w:t>
            </w:r>
          </w:p>
        </w:tc>
        <w:tc>
          <w:tcPr>
            <w:tcW w:w="3742" w:type="dxa"/>
            <w:tcBorders>
              <w:top w:val="single" w:sz="8" w:space="0" w:color="auto"/>
              <w:bottom w:val="single" w:sz="8" w:space="0" w:color="auto"/>
            </w:tcBorders>
          </w:tcPr>
          <w:p w14:paraId="20D996EF"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noProof/>
                <w:sz w:val="22"/>
                <w:szCs w:val="22"/>
                <w:lang w:val="tr-TR" w:eastAsia="tr-TR"/>
              </w:rPr>
              <w:drawing>
                <wp:inline distT="0" distB="0" distL="0" distR="0" wp14:anchorId="2CF1B860" wp14:editId="503B067A">
                  <wp:extent cx="2239200" cy="126000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li1.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239200" cy="1260000"/>
                          </a:xfrm>
                          <a:prstGeom prst="rect">
                            <a:avLst/>
                          </a:prstGeom>
                        </pic:spPr>
                      </pic:pic>
                    </a:graphicData>
                  </a:graphic>
                </wp:inline>
              </w:drawing>
            </w:r>
          </w:p>
        </w:tc>
      </w:tr>
      <w:tr w:rsidR="003805D1" w:rsidRPr="003D65C0" w14:paraId="20840521" w14:textId="77777777" w:rsidTr="000B751F">
        <w:trPr>
          <w:jc w:val="center"/>
        </w:trPr>
        <w:tc>
          <w:tcPr>
            <w:tcW w:w="622" w:type="dxa"/>
            <w:tcBorders>
              <w:top w:val="single" w:sz="8" w:space="0" w:color="auto"/>
              <w:bottom w:val="single" w:sz="8" w:space="0" w:color="auto"/>
            </w:tcBorders>
          </w:tcPr>
          <w:p w14:paraId="07A8B85D"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1-3</w:t>
            </w:r>
          </w:p>
        </w:tc>
        <w:tc>
          <w:tcPr>
            <w:tcW w:w="2306" w:type="dxa"/>
            <w:tcBorders>
              <w:top w:val="single" w:sz="8" w:space="0" w:color="auto"/>
              <w:bottom w:val="single" w:sz="8" w:space="0" w:color="auto"/>
            </w:tcBorders>
          </w:tcPr>
          <w:p w14:paraId="6EB584A0" w14:textId="5811BCF0" w:rsidR="003805D1" w:rsidRPr="003D65C0" w:rsidRDefault="0042202C" w:rsidP="0042202C">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Su ve %</w:t>
            </w:r>
            <w:r w:rsidR="001F743F">
              <w:rPr>
                <w:rFonts w:ascii="Times New Roman" w:eastAsia="Times New Roman" w:hAnsi="Times New Roman" w:cs="Times New Roman"/>
                <w:sz w:val="22"/>
                <w:szCs w:val="22"/>
              </w:rPr>
              <w:t>5</w:t>
            </w:r>
            <w:r w:rsidR="003805D1" w:rsidRPr="003D65C0">
              <w:rPr>
                <w:rFonts w:ascii="Times New Roman" w:eastAsia="Times New Roman" w:hAnsi="Times New Roman" w:cs="Times New Roman"/>
                <w:sz w:val="22"/>
                <w:szCs w:val="22"/>
              </w:rPr>
              <w:t xml:space="preserve">0 </w:t>
            </w:r>
            <w:r w:rsidR="00B867E1">
              <w:rPr>
                <w:rFonts w:ascii="Times New Roman" w:eastAsia="Times New Roman" w:hAnsi="Times New Roman" w:cs="Times New Roman"/>
                <w:sz w:val="22"/>
                <w:szCs w:val="22"/>
              </w:rPr>
              <w:t>PE</w:t>
            </w:r>
            <w:r w:rsidR="001F743F">
              <w:rPr>
                <w:rFonts w:ascii="Times New Roman" w:eastAsia="Times New Roman" w:hAnsi="Times New Roman" w:cs="Times New Roman"/>
                <w:sz w:val="22"/>
                <w:szCs w:val="22"/>
              </w:rPr>
              <w:t xml:space="preserve"> eklenmesi</w:t>
            </w:r>
          </w:p>
        </w:tc>
        <w:tc>
          <w:tcPr>
            <w:tcW w:w="1550" w:type="dxa"/>
            <w:tcBorders>
              <w:top w:val="single" w:sz="8" w:space="0" w:color="auto"/>
              <w:bottom w:val="single" w:sz="8" w:space="0" w:color="auto"/>
            </w:tcBorders>
          </w:tcPr>
          <w:p w14:paraId="44ADDAD9"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Kuru-Plastik</w:t>
            </w:r>
          </w:p>
        </w:tc>
        <w:tc>
          <w:tcPr>
            <w:tcW w:w="3742" w:type="dxa"/>
            <w:tcBorders>
              <w:top w:val="single" w:sz="8" w:space="0" w:color="auto"/>
              <w:bottom w:val="single" w:sz="8" w:space="0" w:color="auto"/>
            </w:tcBorders>
          </w:tcPr>
          <w:p w14:paraId="5CB17FE3"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noProof/>
                <w:sz w:val="22"/>
                <w:szCs w:val="22"/>
                <w:lang w:val="tr-TR" w:eastAsia="tr-TR"/>
              </w:rPr>
              <w:drawing>
                <wp:inline distT="0" distB="0" distL="0" distR="0" wp14:anchorId="03745ABA" wp14:editId="21C95455">
                  <wp:extent cx="2239200" cy="12600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ali2.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239200" cy="1260000"/>
                          </a:xfrm>
                          <a:prstGeom prst="rect">
                            <a:avLst/>
                          </a:prstGeom>
                        </pic:spPr>
                      </pic:pic>
                    </a:graphicData>
                  </a:graphic>
                </wp:inline>
              </w:drawing>
            </w:r>
          </w:p>
        </w:tc>
      </w:tr>
      <w:tr w:rsidR="003805D1" w:rsidRPr="003D65C0" w14:paraId="05E9C699" w14:textId="77777777" w:rsidTr="000B751F">
        <w:trPr>
          <w:jc w:val="center"/>
        </w:trPr>
        <w:tc>
          <w:tcPr>
            <w:tcW w:w="622" w:type="dxa"/>
            <w:tcBorders>
              <w:top w:val="single" w:sz="8" w:space="0" w:color="auto"/>
              <w:bottom w:val="single" w:sz="8" w:space="0" w:color="auto"/>
            </w:tcBorders>
          </w:tcPr>
          <w:p w14:paraId="03C5786B"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3-4</w:t>
            </w:r>
          </w:p>
        </w:tc>
        <w:tc>
          <w:tcPr>
            <w:tcW w:w="2306" w:type="dxa"/>
            <w:tcBorders>
              <w:top w:val="single" w:sz="8" w:space="0" w:color="auto"/>
              <w:bottom w:val="single" w:sz="8" w:space="0" w:color="auto"/>
            </w:tcBorders>
          </w:tcPr>
          <w:p w14:paraId="49A9418A"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Mikserin durdurulması</w:t>
            </w:r>
          </w:p>
        </w:tc>
        <w:tc>
          <w:tcPr>
            <w:tcW w:w="1550" w:type="dxa"/>
            <w:tcBorders>
              <w:top w:val="single" w:sz="8" w:space="0" w:color="auto"/>
              <w:bottom w:val="single" w:sz="8" w:space="0" w:color="auto"/>
            </w:tcBorders>
          </w:tcPr>
          <w:p w14:paraId="7D442C76" w14:textId="77777777" w:rsidR="003805D1" w:rsidRPr="003D65C0" w:rsidRDefault="003805D1" w:rsidP="001F743F">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Plasti</w:t>
            </w:r>
            <w:r w:rsidR="001F743F">
              <w:rPr>
                <w:rFonts w:ascii="Times New Roman" w:eastAsia="Times New Roman" w:hAnsi="Times New Roman" w:cs="Times New Roman"/>
                <w:sz w:val="22"/>
                <w:szCs w:val="22"/>
              </w:rPr>
              <w:t>k</w:t>
            </w:r>
          </w:p>
        </w:tc>
        <w:tc>
          <w:tcPr>
            <w:tcW w:w="3742" w:type="dxa"/>
            <w:tcBorders>
              <w:top w:val="single" w:sz="8" w:space="0" w:color="auto"/>
              <w:bottom w:val="single" w:sz="8" w:space="0" w:color="auto"/>
            </w:tcBorders>
          </w:tcPr>
          <w:p w14:paraId="3B6AA932"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noProof/>
                <w:sz w:val="22"/>
                <w:szCs w:val="22"/>
                <w:lang w:val="tr-TR" w:eastAsia="tr-TR"/>
              </w:rPr>
              <w:drawing>
                <wp:inline distT="0" distB="0" distL="0" distR="0" wp14:anchorId="43B514A6" wp14:editId="14E600FE">
                  <wp:extent cx="2239200" cy="12600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ali6.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239200" cy="1260000"/>
                          </a:xfrm>
                          <a:prstGeom prst="rect">
                            <a:avLst/>
                          </a:prstGeom>
                        </pic:spPr>
                      </pic:pic>
                    </a:graphicData>
                  </a:graphic>
                </wp:inline>
              </w:drawing>
            </w:r>
          </w:p>
        </w:tc>
      </w:tr>
      <w:tr w:rsidR="003805D1" w:rsidRPr="003D65C0" w14:paraId="56A288D8" w14:textId="77777777" w:rsidTr="000B751F">
        <w:trPr>
          <w:jc w:val="center"/>
        </w:trPr>
        <w:tc>
          <w:tcPr>
            <w:tcW w:w="622" w:type="dxa"/>
            <w:tcBorders>
              <w:top w:val="single" w:sz="8" w:space="0" w:color="auto"/>
              <w:bottom w:val="single" w:sz="8" w:space="0" w:color="auto"/>
            </w:tcBorders>
          </w:tcPr>
          <w:p w14:paraId="7474907B"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4-6</w:t>
            </w:r>
          </w:p>
        </w:tc>
        <w:tc>
          <w:tcPr>
            <w:tcW w:w="2306" w:type="dxa"/>
            <w:tcBorders>
              <w:top w:val="single" w:sz="8" w:space="0" w:color="auto"/>
              <w:bottom w:val="single" w:sz="8" w:space="0" w:color="auto"/>
            </w:tcBorders>
          </w:tcPr>
          <w:p w14:paraId="36D7A1AA" w14:textId="4465EF29"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Ek </w:t>
            </w:r>
            <w:r w:rsidR="00B867E1">
              <w:rPr>
                <w:rFonts w:ascii="Times New Roman" w:eastAsia="Times New Roman" w:hAnsi="Times New Roman" w:cs="Times New Roman"/>
                <w:sz w:val="22"/>
                <w:szCs w:val="22"/>
              </w:rPr>
              <w:t>PE</w:t>
            </w:r>
            <w:r>
              <w:rPr>
                <w:rFonts w:ascii="Times New Roman" w:eastAsia="Times New Roman" w:hAnsi="Times New Roman" w:cs="Times New Roman"/>
                <w:sz w:val="22"/>
                <w:szCs w:val="22"/>
              </w:rPr>
              <w:t xml:space="preserve"> ilavesinden sonra tekrar karıştırma</w:t>
            </w:r>
            <w:r w:rsidR="003805D1" w:rsidRPr="003D65C0">
              <w:rPr>
                <w:rFonts w:ascii="Times New Roman" w:eastAsia="Times New Roman" w:hAnsi="Times New Roman" w:cs="Times New Roman"/>
                <w:sz w:val="22"/>
                <w:szCs w:val="22"/>
              </w:rPr>
              <w:t xml:space="preserve"> </w:t>
            </w:r>
          </w:p>
        </w:tc>
        <w:tc>
          <w:tcPr>
            <w:tcW w:w="1550" w:type="dxa"/>
            <w:tcBorders>
              <w:top w:val="single" w:sz="8" w:space="0" w:color="auto"/>
              <w:bottom w:val="single" w:sz="8" w:space="0" w:color="auto"/>
            </w:tcBorders>
          </w:tcPr>
          <w:p w14:paraId="0961CEA7" w14:textId="77777777" w:rsidR="003805D1" w:rsidRPr="003D65C0" w:rsidRDefault="003805D1" w:rsidP="001F743F">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Plasti</w:t>
            </w:r>
            <w:r w:rsidR="001F743F">
              <w:rPr>
                <w:rFonts w:ascii="Times New Roman" w:eastAsia="Times New Roman" w:hAnsi="Times New Roman" w:cs="Times New Roman"/>
                <w:sz w:val="22"/>
                <w:szCs w:val="22"/>
              </w:rPr>
              <w:t>k</w:t>
            </w:r>
            <w:r w:rsidRPr="003D65C0">
              <w:rPr>
                <w:rFonts w:ascii="Times New Roman" w:eastAsia="Times New Roman" w:hAnsi="Times New Roman" w:cs="Times New Roman"/>
                <w:sz w:val="22"/>
                <w:szCs w:val="22"/>
              </w:rPr>
              <w:t>-</w:t>
            </w:r>
            <w:r w:rsidR="001F743F">
              <w:rPr>
                <w:rFonts w:ascii="Times New Roman" w:eastAsia="Times New Roman" w:hAnsi="Times New Roman" w:cs="Times New Roman"/>
                <w:sz w:val="22"/>
                <w:szCs w:val="22"/>
              </w:rPr>
              <w:t>Akışkan</w:t>
            </w:r>
          </w:p>
        </w:tc>
        <w:tc>
          <w:tcPr>
            <w:tcW w:w="3742" w:type="dxa"/>
            <w:tcBorders>
              <w:top w:val="single" w:sz="8" w:space="0" w:color="auto"/>
              <w:bottom w:val="single" w:sz="8" w:space="0" w:color="auto"/>
            </w:tcBorders>
          </w:tcPr>
          <w:p w14:paraId="0841929F"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noProof/>
                <w:sz w:val="22"/>
                <w:szCs w:val="22"/>
                <w:lang w:val="tr-TR" w:eastAsia="tr-TR"/>
              </w:rPr>
              <w:drawing>
                <wp:inline distT="0" distB="0" distL="0" distR="0" wp14:anchorId="56C0DE33" wp14:editId="401920C5">
                  <wp:extent cx="2239200" cy="12600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ali4.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239200" cy="1260000"/>
                          </a:xfrm>
                          <a:prstGeom prst="rect">
                            <a:avLst/>
                          </a:prstGeom>
                        </pic:spPr>
                      </pic:pic>
                    </a:graphicData>
                  </a:graphic>
                </wp:inline>
              </w:drawing>
            </w:r>
          </w:p>
        </w:tc>
      </w:tr>
      <w:tr w:rsidR="003805D1" w:rsidRPr="003D65C0" w14:paraId="7C3DF0F4" w14:textId="77777777" w:rsidTr="000B751F">
        <w:trPr>
          <w:jc w:val="center"/>
        </w:trPr>
        <w:tc>
          <w:tcPr>
            <w:tcW w:w="622" w:type="dxa"/>
            <w:tcBorders>
              <w:top w:val="single" w:sz="8" w:space="0" w:color="auto"/>
              <w:bottom w:val="single" w:sz="8" w:space="0" w:color="auto"/>
            </w:tcBorders>
          </w:tcPr>
          <w:p w14:paraId="3468B151"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6-7</w:t>
            </w:r>
          </w:p>
        </w:tc>
        <w:tc>
          <w:tcPr>
            <w:tcW w:w="2306" w:type="dxa"/>
            <w:tcBorders>
              <w:top w:val="single" w:sz="8" w:space="0" w:color="auto"/>
              <w:bottom w:val="single" w:sz="8" w:space="0" w:color="auto"/>
            </w:tcBorders>
          </w:tcPr>
          <w:p w14:paraId="2F674B04"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Yüksek hızda karıştırma</w:t>
            </w:r>
          </w:p>
        </w:tc>
        <w:tc>
          <w:tcPr>
            <w:tcW w:w="1550" w:type="dxa"/>
            <w:tcBorders>
              <w:top w:val="single" w:sz="8" w:space="0" w:color="auto"/>
              <w:bottom w:val="single" w:sz="8" w:space="0" w:color="auto"/>
            </w:tcBorders>
          </w:tcPr>
          <w:p w14:paraId="28B5A315" w14:textId="77777777" w:rsidR="003805D1" w:rsidRPr="003D65C0" w:rsidRDefault="001F743F" w:rsidP="003805D1">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Akışkan</w:t>
            </w:r>
          </w:p>
        </w:tc>
        <w:tc>
          <w:tcPr>
            <w:tcW w:w="3742" w:type="dxa"/>
            <w:tcBorders>
              <w:top w:val="single" w:sz="8" w:space="0" w:color="auto"/>
              <w:bottom w:val="single" w:sz="8" w:space="0" w:color="auto"/>
            </w:tcBorders>
          </w:tcPr>
          <w:p w14:paraId="5B3E332B"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noProof/>
                <w:sz w:val="22"/>
                <w:szCs w:val="22"/>
                <w:lang w:val="tr-TR" w:eastAsia="tr-TR"/>
              </w:rPr>
              <w:drawing>
                <wp:inline distT="0" distB="0" distL="0" distR="0" wp14:anchorId="1F0B0208" wp14:editId="0459A5EE">
                  <wp:extent cx="2239200" cy="1260000"/>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ali5.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239200" cy="1260000"/>
                          </a:xfrm>
                          <a:prstGeom prst="rect">
                            <a:avLst/>
                          </a:prstGeom>
                        </pic:spPr>
                      </pic:pic>
                    </a:graphicData>
                  </a:graphic>
                </wp:inline>
              </w:drawing>
            </w:r>
          </w:p>
        </w:tc>
      </w:tr>
      <w:tr w:rsidR="003805D1" w:rsidRPr="003D65C0" w14:paraId="57818D43" w14:textId="77777777" w:rsidTr="00EA1F45">
        <w:trPr>
          <w:jc w:val="center"/>
        </w:trPr>
        <w:tc>
          <w:tcPr>
            <w:tcW w:w="622" w:type="dxa"/>
            <w:tcBorders>
              <w:top w:val="single" w:sz="8" w:space="0" w:color="auto"/>
              <w:bottom w:val="single" w:sz="8" w:space="0" w:color="auto"/>
            </w:tcBorders>
          </w:tcPr>
          <w:p w14:paraId="6F51B5E7"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7-10</w:t>
            </w:r>
          </w:p>
        </w:tc>
        <w:tc>
          <w:tcPr>
            <w:tcW w:w="2306" w:type="dxa"/>
            <w:tcBorders>
              <w:top w:val="single" w:sz="8" w:space="0" w:color="auto"/>
              <w:bottom w:val="single" w:sz="8" w:space="0" w:color="auto"/>
            </w:tcBorders>
          </w:tcPr>
          <w:p w14:paraId="2CBC4319"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Çelik </w:t>
            </w:r>
            <w:r w:rsidR="004E0E9C">
              <w:rPr>
                <w:rFonts w:ascii="Times New Roman" w:eastAsia="Times New Roman" w:hAnsi="Times New Roman" w:cs="Times New Roman"/>
                <w:sz w:val="22"/>
                <w:szCs w:val="22"/>
              </w:rPr>
              <w:t>lif</w:t>
            </w:r>
            <w:r>
              <w:rPr>
                <w:rFonts w:ascii="Times New Roman" w:eastAsia="Times New Roman" w:hAnsi="Times New Roman" w:cs="Times New Roman"/>
                <w:sz w:val="22"/>
                <w:szCs w:val="22"/>
              </w:rPr>
              <w:t>ı ilavesinden sonra karıştırma</w:t>
            </w:r>
          </w:p>
        </w:tc>
        <w:tc>
          <w:tcPr>
            <w:tcW w:w="1550" w:type="dxa"/>
            <w:tcBorders>
              <w:top w:val="single" w:sz="8" w:space="0" w:color="auto"/>
              <w:bottom w:val="single" w:sz="8" w:space="0" w:color="auto"/>
            </w:tcBorders>
          </w:tcPr>
          <w:p w14:paraId="4D66EA60"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Akışkan</w:t>
            </w:r>
          </w:p>
        </w:tc>
        <w:tc>
          <w:tcPr>
            <w:tcW w:w="3742" w:type="dxa"/>
            <w:tcBorders>
              <w:top w:val="single" w:sz="8" w:space="0" w:color="auto"/>
              <w:bottom w:val="single" w:sz="8" w:space="0" w:color="auto"/>
            </w:tcBorders>
          </w:tcPr>
          <w:p w14:paraId="003A4BFB"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noProof/>
                <w:sz w:val="22"/>
                <w:szCs w:val="22"/>
                <w:lang w:val="tr-TR" w:eastAsia="tr-TR"/>
              </w:rPr>
              <w:drawing>
                <wp:inline distT="0" distB="0" distL="0" distR="0" wp14:anchorId="7E3F57B3" wp14:editId="5F146FBA">
                  <wp:extent cx="2239200" cy="12600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ali7.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239200" cy="1260000"/>
                          </a:xfrm>
                          <a:prstGeom prst="rect">
                            <a:avLst/>
                          </a:prstGeom>
                        </pic:spPr>
                      </pic:pic>
                    </a:graphicData>
                  </a:graphic>
                </wp:inline>
              </w:drawing>
            </w:r>
          </w:p>
        </w:tc>
      </w:tr>
      <w:tr w:rsidR="003805D1" w:rsidRPr="003D65C0" w14:paraId="64E7EF73" w14:textId="77777777" w:rsidTr="00EA1F45">
        <w:trPr>
          <w:jc w:val="center"/>
        </w:trPr>
        <w:tc>
          <w:tcPr>
            <w:tcW w:w="8220" w:type="dxa"/>
            <w:gridSpan w:val="4"/>
            <w:tcBorders>
              <w:top w:val="single" w:sz="8" w:space="0" w:color="auto"/>
              <w:bottom w:val="single" w:sz="8" w:space="0" w:color="auto"/>
            </w:tcBorders>
          </w:tcPr>
          <w:p w14:paraId="20151C35" w14:textId="77777777" w:rsidR="003805D1" w:rsidRPr="003D65C0" w:rsidRDefault="001F743F" w:rsidP="001F743F">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Karışım 10 dakika içinde homojen hale gelmektedir.</w:t>
            </w:r>
          </w:p>
        </w:tc>
      </w:tr>
    </w:tbl>
    <w:p w14:paraId="30D9F295" w14:textId="77777777" w:rsidR="003805D1" w:rsidRPr="003D65C0" w:rsidRDefault="00BC07FB" w:rsidP="00E7500A">
      <w:pPr>
        <w:pStyle w:val="Balk2"/>
      </w:pPr>
      <w:bookmarkStart w:id="443" w:name="_Toc32601494"/>
      <w:bookmarkStart w:id="444" w:name="_Toc23957338"/>
      <w:bookmarkStart w:id="445" w:name="_Toc23958195"/>
      <w:bookmarkStart w:id="446" w:name="_Toc26917480"/>
      <w:r w:rsidRPr="006A7D5B">
        <w:lastRenderedPageBreak/>
        <w:t>UYPB</w:t>
      </w:r>
      <w:r>
        <w:t xml:space="preserve"> </w:t>
      </w:r>
      <w:r w:rsidR="001F743F">
        <w:t>Dökümü</w:t>
      </w:r>
      <w:bookmarkEnd w:id="443"/>
      <w:r w:rsidR="001F743F">
        <w:t xml:space="preserve"> </w:t>
      </w:r>
      <w:bookmarkEnd w:id="444"/>
      <w:bookmarkEnd w:id="445"/>
      <w:bookmarkEnd w:id="446"/>
    </w:p>
    <w:p w14:paraId="343C15DF" w14:textId="5A99579C" w:rsidR="005A1A76" w:rsidRDefault="001F743F" w:rsidP="005A1A76">
      <w:pPr>
        <w:spacing w:after="360"/>
        <w:rPr>
          <w:rFonts w:ascii="Times New Roman" w:eastAsia="Times New Roman" w:hAnsi="Times New Roman" w:cs="Times New Roman"/>
        </w:rPr>
      </w:pPr>
      <w:r>
        <w:rPr>
          <w:rFonts w:ascii="Times New Roman" w:eastAsia="Times New Roman" w:hAnsi="Times New Roman" w:cs="Times New Roman"/>
        </w:rPr>
        <w:t>Beton</w:t>
      </w:r>
      <w:r w:rsidR="0042202C">
        <w:rPr>
          <w:rFonts w:ascii="Times New Roman" w:eastAsia="Times New Roman" w:hAnsi="Times New Roman" w:cs="Times New Roman"/>
        </w:rPr>
        <w:t xml:space="preserve"> mikserinde ha</w:t>
      </w:r>
      <w:r w:rsidR="00BC07FB">
        <w:rPr>
          <w:rFonts w:ascii="Times New Roman" w:eastAsia="Times New Roman" w:hAnsi="Times New Roman" w:cs="Times New Roman"/>
        </w:rPr>
        <w:t>zırlanan karışımlar</w:t>
      </w:r>
      <w:r w:rsidRPr="001F743F">
        <w:rPr>
          <w:rFonts w:ascii="Times New Roman" w:eastAsia="Times New Roman" w:hAnsi="Times New Roman" w:cs="Times New Roman"/>
        </w:rPr>
        <w:t xml:space="preserve">, </w:t>
      </w:r>
      <w:r w:rsidR="004E0E9C">
        <w:rPr>
          <w:rFonts w:ascii="Times New Roman" w:eastAsia="Times New Roman" w:hAnsi="Times New Roman" w:cs="Times New Roman"/>
        </w:rPr>
        <w:t>lif</w:t>
      </w:r>
      <w:r w:rsidRPr="001F743F">
        <w:rPr>
          <w:rFonts w:ascii="Times New Roman" w:eastAsia="Times New Roman" w:hAnsi="Times New Roman" w:cs="Times New Roman"/>
        </w:rPr>
        <w:t>l</w:t>
      </w:r>
      <w:r w:rsidR="00BC07FB">
        <w:rPr>
          <w:rFonts w:ascii="Times New Roman" w:eastAsia="Times New Roman" w:hAnsi="Times New Roman" w:cs="Times New Roman"/>
        </w:rPr>
        <w:t>erin</w:t>
      </w:r>
      <w:r w:rsidRPr="001F743F">
        <w:rPr>
          <w:rFonts w:ascii="Times New Roman" w:eastAsia="Times New Roman" w:hAnsi="Times New Roman" w:cs="Times New Roman"/>
        </w:rPr>
        <w:t xml:space="preserve"> mümkün olan en uzun yöne hizala</w:t>
      </w:r>
      <w:r w:rsidR="00BC07FB">
        <w:rPr>
          <w:rFonts w:ascii="Times New Roman" w:eastAsia="Times New Roman" w:hAnsi="Times New Roman" w:cs="Times New Roman"/>
        </w:rPr>
        <w:t>nabilmesi</w:t>
      </w:r>
      <w:r w:rsidRPr="001F743F">
        <w:rPr>
          <w:rFonts w:ascii="Times New Roman" w:eastAsia="Times New Roman" w:hAnsi="Times New Roman" w:cs="Times New Roman"/>
        </w:rPr>
        <w:t xml:space="preserve"> için kova</w:t>
      </w:r>
      <w:r w:rsidR="0042202C">
        <w:rPr>
          <w:rFonts w:ascii="Times New Roman" w:eastAsia="Times New Roman" w:hAnsi="Times New Roman" w:cs="Times New Roman"/>
        </w:rPr>
        <w:t xml:space="preserve"> ile</w:t>
      </w:r>
      <w:r w:rsidRPr="001F743F">
        <w:rPr>
          <w:rFonts w:ascii="Times New Roman" w:eastAsia="Times New Roman" w:hAnsi="Times New Roman" w:cs="Times New Roman"/>
        </w:rPr>
        <w:t xml:space="preserve"> </w:t>
      </w:r>
      <w:proofErr w:type="gramStart"/>
      <w:r w:rsidRPr="001F743F">
        <w:rPr>
          <w:rFonts w:ascii="Times New Roman" w:eastAsia="Times New Roman" w:hAnsi="Times New Roman" w:cs="Times New Roman"/>
        </w:rPr>
        <w:t>yana</w:t>
      </w:r>
      <w:proofErr w:type="gramEnd"/>
      <w:r w:rsidRPr="001F743F">
        <w:rPr>
          <w:rFonts w:ascii="Times New Roman" w:eastAsia="Times New Roman" w:hAnsi="Times New Roman" w:cs="Times New Roman"/>
        </w:rPr>
        <w:t xml:space="preserve"> doğru hareket ettiril</w:t>
      </w:r>
      <w:r w:rsidR="00BC07FB">
        <w:rPr>
          <w:rFonts w:ascii="Times New Roman" w:eastAsia="Times New Roman" w:hAnsi="Times New Roman" w:cs="Times New Roman"/>
        </w:rPr>
        <w:t xml:space="preserve">mek suretiyle 4x4x16 cm ebatlarındaki prizmatik kalıplara </w:t>
      </w:r>
      <w:r w:rsidRPr="001F743F">
        <w:rPr>
          <w:rFonts w:ascii="Times New Roman" w:eastAsia="Times New Roman" w:hAnsi="Times New Roman" w:cs="Times New Roman"/>
        </w:rPr>
        <w:t xml:space="preserve">doldurulmuştur </w:t>
      </w:r>
      <w:r w:rsidR="00CC3BCC">
        <w:rPr>
          <w:rFonts w:ascii="Times New Roman" w:eastAsia="Times New Roman" w:hAnsi="Times New Roman" w:cs="Times New Roman"/>
        </w:rPr>
        <w:t xml:space="preserve">(Şekil </w:t>
      </w:r>
      <w:r>
        <w:rPr>
          <w:rFonts w:ascii="Times New Roman" w:eastAsia="Times New Roman" w:hAnsi="Times New Roman" w:cs="Times New Roman"/>
        </w:rPr>
        <w:t>3.10)</w:t>
      </w:r>
      <w:r w:rsidR="005A1A76">
        <w:rPr>
          <w:rFonts w:ascii="Times New Roman" w:eastAsia="Times New Roman" w:hAnsi="Times New Roman" w:cs="Times New Roman"/>
        </w:rPr>
        <w:t>.</w:t>
      </w:r>
      <w:r>
        <w:rPr>
          <w:rFonts w:ascii="Times New Roman" w:eastAsia="Times New Roman" w:hAnsi="Times New Roman" w:cs="Times New Roman"/>
        </w:rPr>
        <w:t xml:space="preserve"> </w:t>
      </w:r>
    </w:p>
    <w:tbl>
      <w:tblPr>
        <w:tblStyle w:val="TableGrid42"/>
        <w:tblW w:w="8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8"/>
        <w:gridCol w:w="4218"/>
      </w:tblGrid>
      <w:tr w:rsidR="005A1A76" w:rsidRPr="005A1A76" w14:paraId="5322ADC4" w14:textId="77777777" w:rsidTr="0067285A">
        <w:trPr>
          <w:trHeight w:val="2877"/>
        </w:trPr>
        <w:tc>
          <w:tcPr>
            <w:tcW w:w="4218" w:type="dxa"/>
          </w:tcPr>
          <w:p w14:paraId="001FDA64" w14:textId="608D992C" w:rsidR="005A1A76" w:rsidRPr="005A1A76" w:rsidRDefault="002406EC" w:rsidP="002406EC">
            <w:pPr>
              <w:tabs>
                <w:tab w:val="left" w:pos="330"/>
                <w:tab w:val="right" w:pos="4002"/>
              </w:tabs>
              <w:spacing w:line="240" w:lineRule="auto"/>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ab/>
            </w:r>
            <w:r>
              <w:rPr>
                <w:rFonts w:ascii="Times New Roman" w:eastAsia="Times New Roman" w:hAnsi="Times New Roman" w:cs="Times New Roman"/>
                <w:sz w:val="22"/>
                <w:szCs w:val="22"/>
              </w:rPr>
              <w:tab/>
            </w:r>
            <w:r w:rsidR="005A1A76" w:rsidRPr="005A1A76">
              <w:rPr>
                <w:rFonts w:ascii="Times New Roman" w:eastAsia="Times New Roman" w:hAnsi="Times New Roman" w:cs="Times New Roman"/>
                <w:noProof/>
                <w:sz w:val="22"/>
                <w:szCs w:val="22"/>
                <w:lang w:val="tr-TR" w:eastAsia="tr-TR"/>
              </w:rPr>
              <w:drawing>
                <wp:inline distT="0" distB="0" distL="0" distR="0" wp14:anchorId="2E0F1C98" wp14:editId="7C49D946">
                  <wp:extent cx="2160000" cy="1620000"/>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160000" cy="1620000"/>
                          </a:xfrm>
                          <a:prstGeom prst="rect">
                            <a:avLst/>
                          </a:prstGeom>
                          <a:noFill/>
                        </pic:spPr>
                      </pic:pic>
                    </a:graphicData>
                  </a:graphic>
                </wp:inline>
              </w:drawing>
            </w:r>
          </w:p>
        </w:tc>
        <w:tc>
          <w:tcPr>
            <w:tcW w:w="4218" w:type="dxa"/>
          </w:tcPr>
          <w:p w14:paraId="6109E1A7" w14:textId="77777777" w:rsidR="005A1A76" w:rsidRPr="005A1A76" w:rsidRDefault="005A1A76" w:rsidP="002406EC">
            <w:pPr>
              <w:spacing w:line="240" w:lineRule="auto"/>
              <w:jc w:val="left"/>
              <w:rPr>
                <w:rFonts w:ascii="Times New Roman" w:eastAsia="Times New Roman" w:hAnsi="Times New Roman" w:cs="Times New Roman"/>
                <w:sz w:val="22"/>
                <w:szCs w:val="22"/>
              </w:rPr>
            </w:pPr>
            <w:r w:rsidRPr="005A1A76">
              <w:rPr>
                <w:rFonts w:ascii="Times New Roman" w:eastAsia="Times New Roman" w:hAnsi="Times New Roman" w:cs="Times New Roman"/>
                <w:noProof/>
                <w:sz w:val="22"/>
                <w:szCs w:val="22"/>
                <w:lang w:val="tr-TR" w:eastAsia="tr-TR"/>
              </w:rPr>
              <w:drawing>
                <wp:inline distT="0" distB="0" distL="0" distR="0" wp14:anchorId="768F28B2" wp14:editId="7EB4BA96">
                  <wp:extent cx="2160000" cy="1620000"/>
                  <wp:effectExtent l="0" t="0" r="0" b="0"/>
                  <wp:docPr id="110" name="Picture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sample2.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bl>
    <w:p w14:paraId="3420DB63" w14:textId="3B1AE1D4" w:rsidR="00E37897" w:rsidRPr="00D05CA1" w:rsidRDefault="0096502F" w:rsidP="0096502F">
      <w:pPr>
        <w:pStyle w:val="ResimYazs"/>
        <w:rPr>
          <w:rFonts w:ascii="Times New Roman" w:eastAsia="Times New Roman" w:hAnsi="Times New Roman" w:cs="Times New Roman"/>
          <w:szCs w:val="24"/>
        </w:rPr>
      </w:pPr>
      <w:bookmarkStart w:id="447" w:name="_Toc30347404"/>
      <w:bookmarkStart w:id="448" w:name="_Toc30349541"/>
      <w:bookmarkStart w:id="449" w:name="_Toc32601611"/>
      <w:proofErr w:type="gramStart"/>
      <w:r w:rsidRPr="00D05CA1">
        <w:rPr>
          <w:szCs w:val="24"/>
        </w:rPr>
        <w:t xml:space="preserve">Şekil </w:t>
      </w:r>
      <w:r w:rsidR="003D66AE" w:rsidRPr="00D05CA1">
        <w:rPr>
          <w:szCs w:val="24"/>
        </w:rPr>
        <w:fldChar w:fldCharType="begin"/>
      </w:r>
      <w:r w:rsidR="003D66AE" w:rsidRPr="00D05CA1">
        <w:rPr>
          <w:szCs w:val="24"/>
        </w:rPr>
        <w:instrText xml:space="preserve"> STYLEREF 1 \s </w:instrText>
      </w:r>
      <w:r w:rsidR="003D66AE" w:rsidRPr="00D05CA1">
        <w:rPr>
          <w:szCs w:val="24"/>
        </w:rPr>
        <w:fldChar w:fldCharType="separate"/>
      </w:r>
      <w:r w:rsidR="003D66AE" w:rsidRPr="00D05CA1">
        <w:rPr>
          <w:noProof/>
          <w:szCs w:val="24"/>
          <w:cs/>
        </w:rPr>
        <w:t>‎</w:t>
      </w:r>
      <w:r w:rsidR="003D66AE" w:rsidRPr="00D05CA1">
        <w:rPr>
          <w:noProof/>
          <w:szCs w:val="24"/>
        </w:rPr>
        <w:t>3</w:t>
      </w:r>
      <w:r w:rsidR="003D66AE" w:rsidRPr="00D05CA1">
        <w:rPr>
          <w:szCs w:val="24"/>
        </w:rPr>
        <w:fldChar w:fldCharType="end"/>
      </w:r>
      <w:r w:rsidR="003D66AE" w:rsidRPr="00D05CA1">
        <w:rPr>
          <w:szCs w:val="24"/>
        </w:rPr>
        <w:t>.</w:t>
      </w:r>
      <w:proofErr w:type="gramEnd"/>
      <w:r w:rsidR="003D66AE" w:rsidRPr="00D05CA1">
        <w:rPr>
          <w:szCs w:val="24"/>
        </w:rPr>
        <w:fldChar w:fldCharType="begin"/>
      </w:r>
      <w:r w:rsidR="003D66AE" w:rsidRPr="00D05CA1">
        <w:rPr>
          <w:szCs w:val="24"/>
        </w:rPr>
        <w:instrText xml:space="preserve"> SEQ Şekil \* ARABIC \s 1 </w:instrText>
      </w:r>
      <w:r w:rsidR="003D66AE" w:rsidRPr="00D05CA1">
        <w:rPr>
          <w:szCs w:val="24"/>
        </w:rPr>
        <w:fldChar w:fldCharType="separate"/>
      </w:r>
      <w:r w:rsidR="003D66AE" w:rsidRPr="00D05CA1">
        <w:rPr>
          <w:noProof/>
          <w:szCs w:val="24"/>
        </w:rPr>
        <w:t>10</w:t>
      </w:r>
      <w:r w:rsidR="003D66AE" w:rsidRPr="00D05CA1">
        <w:rPr>
          <w:szCs w:val="24"/>
        </w:rPr>
        <w:fldChar w:fldCharType="end"/>
      </w:r>
      <w:r w:rsidR="00F36D9F" w:rsidRPr="00D05CA1">
        <w:rPr>
          <w:noProof/>
          <w:szCs w:val="24"/>
        </w:rPr>
        <w:t>.</w:t>
      </w:r>
      <w:r w:rsidR="00E37897" w:rsidRPr="00D05CA1">
        <w:rPr>
          <w:szCs w:val="24"/>
        </w:rPr>
        <w:t xml:space="preserve"> </w:t>
      </w:r>
      <w:r w:rsidR="00BC07FB" w:rsidRPr="00D05CA1">
        <w:rPr>
          <w:szCs w:val="24"/>
        </w:rPr>
        <w:t>UYPB döküm süreci</w:t>
      </w:r>
      <w:bookmarkEnd w:id="447"/>
      <w:bookmarkEnd w:id="448"/>
      <w:bookmarkEnd w:id="449"/>
    </w:p>
    <w:p w14:paraId="6B8D464B" w14:textId="77777777" w:rsidR="003805D1" w:rsidRPr="003D65C0" w:rsidRDefault="00BC07FB" w:rsidP="00E7500A">
      <w:pPr>
        <w:pStyle w:val="Balk2"/>
      </w:pPr>
      <w:bookmarkStart w:id="450" w:name="_Toc32601495"/>
      <w:r>
        <w:t>UYPB Kür Koşulları</w:t>
      </w:r>
      <w:bookmarkEnd w:id="450"/>
    </w:p>
    <w:p w14:paraId="25CEA994" w14:textId="435DBB6F" w:rsidR="003805D1" w:rsidRPr="003D65C0" w:rsidRDefault="001F743F" w:rsidP="00E37897">
      <w:pPr>
        <w:spacing w:after="360"/>
        <w:rPr>
          <w:rFonts w:ascii="Times New Roman" w:eastAsia="Times New Roman" w:hAnsi="Times New Roman" w:cs="Times New Roman"/>
        </w:rPr>
      </w:pPr>
      <w:r w:rsidRPr="001F743F">
        <w:rPr>
          <w:rFonts w:ascii="Times New Roman" w:eastAsia="Times New Roman" w:hAnsi="Times New Roman" w:cs="Times New Roman"/>
        </w:rPr>
        <w:t xml:space="preserve">Döküm </w:t>
      </w:r>
      <w:r>
        <w:rPr>
          <w:rFonts w:ascii="Times New Roman" w:eastAsia="Times New Roman" w:hAnsi="Times New Roman" w:cs="Times New Roman"/>
        </w:rPr>
        <w:t xml:space="preserve">işlemi </w:t>
      </w:r>
      <w:r w:rsidRPr="001F743F">
        <w:rPr>
          <w:rFonts w:ascii="Times New Roman" w:eastAsia="Times New Roman" w:hAnsi="Times New Roman" w:cs="Times New Roman"/>
        </w:rPr>
        <w:t>tamamlandı</w:t>
      </w:r>
      <w:r w:rsidR="00BC07FB">
        <w:rPr>
          <w:rFonts w:ascii="Times New Roman" w:eastAsia="Times New Roman" w:hAnsi="Times New Roman" w:cs="Times New Roman"/>
        </w:rPr>
        <w:t xml:space="preserve">ktan UYPB kalıptan 24 saat sonra kalıplardan sökülmüş ve </w:t>
      </w:r>
      <w:r w:rsidRPr="001F743F">
        <w:rPr>
          <w:rFonts w:ascii="Times New Roman" w:eastAsia="Times New Roman" w:hAnsi="Times New Roman" w:cs="Times New Roman"/>
        </w:rPr>
        <w:t xml:space="preserve">Kastamonu Üniversitesi </w:t>
      </w:r>
      <w:r w:rsidR="00BC07FB">
        <w:rPr>
          <w:rFonts w:ascii="Times New Roman" w:eastAsia="Times New Roman" w:hAnsi="Times New Roman" w:cs="Times New Roman"/>
        </w:rPr>
        <w:t xml:space="preserve">İnşaat Laboratuvarında standart su kürü ve </w:t>
      </w:r>
      <w:r w:rsidR="0061689A">
        <w:rPr>
          <w:rFonts w:ascii="Times New Roman" w:eastAsia="Times New Roman" w:hAnsi="Times New Roman" w:cs="Times New Roman"/>
        </w:rPr>
        <w:t>SSK’</w:t>
      </w:r>
      <w:r w:rsidR="00BC07FB">
        <w:rPr>
          <w:rFonts w:ascii="Times New Roman" w:eastAsia="Times New Roman" w:hAnsi="Times New Roman" w:cs="Times New Roman"/>
        </w:rPr>
        <w:t xml:space="preserve"> uygulanarak deney gününe </w:t>
      </w:r>
      <w:proofErr w:type="gramStart"/>
      <w:r w:rsidR="00BC07FB">
        <w:rPr>
          <w:rFonts w:ascii="Times New Roman" w:eastAsia="Times New Roman" w:hAnsi="Times New Roman" w:cs="Times New Roman"/>
        </w:rPr>
        <w:t>kadar</w:t>
      </w:r>
      <w:proofErr w:type="gramEnd"/>
      <w:r w:rsidRPr="001F743F">
        <w:rPr>
          <w:rFonts w:ascii="Times New Roman" w:eastAsia="Times New Roman" w:hAnsi="Times New Roman" w:cs="Times New Roman"/>
        </w:rPr>
        <w:t xml:space="preserve"> sakla</w:t>
      </w:r>
      <w:r>
        <w:rPr>
          <w:rFonts w:ascii="Times New Roman" w:eastAsia="Times New Roman" w:hAnsi="Times New Roman" w:cs="Times New Roman"/>
        </w:rPr>
        <w:t>nmıştır.</w:t>
      </w:r>
    </w:p>
    <w:p w14:paraId="044C4FD6" w14:textId="77777777" w:rsidR="001F743F" w:rsidRDefault="001F743F" w:rsidP="001F743F">
      <w:pPr>
        <w:spacing w:after="360"/>
        <w:rPr>
          <w:rFonts w:ascii="Times New Roman" w:eastAsia="Times New Roman" w:hAnsi="Times New Roman" w:cs="Times New Roman"/>
        </w:rPr>
      </w:pPr>
      <w:r>
        <w:rPr>
          <w:rFonts w:ascii="Times New Roman" w:eastAsia="Times New Roman" w:hAnsi="Times New Roman" w:cs="Times New Roman"/>
        </w:rPr>
        <w:t xml:space="preserve">Çalışma kapsamında </w:t>
      </w:r>
      <w:r w:rsidR="00BC07FB">
        <w:rPr>
          <w:rFonts w:ascii="Times New Roman" w:eastAsia="Times New Roman" w:hAnsi="Times New Roman" w:cs="Times New Roman"/>
        </w:rPr>
        <w:t xml:space="preserve">UYPB’larda </w:t>
      </w:r>
      <w:r>
        <w:rPr>
          <w:rFonts w:ascii="Times New Roman" w:eastAsia="Times New Roman" w:hAnsi="Times New Roman" w:cs="Times New Roman"/>
        </w:rPr>
        <w:t>iki farklı tür kür</w:t>
      </w:r>
      <w:r w:rsidR="00BC07FB">
        <w:rPr>
          <w:rFonts w:ascii="Times New Roman" w:eastAsia="Times New Roman" w:hAnsi="Times New Roman" w:cs="Times New Roman"/>
        </w:rPr>
        <w:t xml:space="preserve"> </w:t>
      </w:r>
      <w:r>
        <w:rPr>
          <w:rFonts w:ascii="Times New Roman" w:eastAsia="Times New Roman" w:hAnsi="Times New Roman" w:cs="Times New Roman"/>
        </w:rPr>
        <w:t xml:space="preserve">işlemi uygulanmış olup detayları aşağıda açıklanmıştır: </w:t>
      </w:r>
      <w:bookmarkStart w:id="451" w:name="_Hlk24463403"/>
    </w:p>
    <w:p w14:paraId="7E9F79A3" w14:textId="1E72F58E" w:rsidR="007C0324" w:rsidRDefault="007C0324" w:rsidP="00641B74">
      <w:pPr>
        <w:pStyle w:val="ListeParagraf"/>
        <w:numPr>
          <w:ilvl w:val="0"/>
          <w:numId w:val="16"/>
        </w:numPr>
        <w:spacing w:after="360"/>
        <w:rPr>
          <w:rFonts w:ascii="Times New Roman" w:eastAsia="Times New Roman" w:hAnsi="Times New Roman" w:cs="Times New Roman"/>
        </w:rPr>
      </w:pPr>
      <w:r w:rsidRPr="007C0324">
        <w:rPr>
          <w:rFonts w:ascii="Times New Roman" w:eastAsia="Times New Roman" w:hAnsi="Times New Roman" w:cs="Times New Roman"/>
        </w:rPr>
        <w:t xml:space="preserve">Standart </w:t>
      </w:r>
      <w:r w:rsidR="00BC07FB">
        <w:rPr>
          <w:rFonts w:ascii="Times New Roman" w:eastAsia="Times New Roman" w:hAnsi="Times New Roman" w:cs="Times New Roman"/>
        </w:rPr>
        <w:t>k</w:t>
      </w:r>
      <w:r w:rsidRPr="007C0324">
        <w:rPr>
          <w:rFonts w:ascii="Times New Roman" w:eastAsia="Times New Roman" w:hAnsi="Times New Roman" w:cs="Times New Roman"/>
        </w:rPr>
        <w:t>ür (</w:t>
      </w:r>
      <w:r w:rsidR="00342901">
        <w:rPr>
          <w:rFonts w:ascii="Times New Roman" w:eastAsia="Times New Roman" w:hAnsi="Times New Roman" w:cs="Times New Roman"/>
        </w:rPr>
        <w:t>NSK</w:t>
      </w:r>
      <w:r w:rsidRPr="007C0324">
        <w:rPr>
          <w:rFonts w:ascii="Times New Roman" w:eastAsia="Times New Roman" w:hAnsi="Times New Roman" w:cs="Times New Roman"/>
        </w:rPr>
        <w:t>): Test gününe kadar stan</w:t>
      </w:r>
      <w:r>
        <w:rPr>
          <w:rFonts w:ascii="Times New Roman" w:eastAsia="Times New Roman" w:hAnsi="Times New Roman" w:cs="Times New Roman"/>
        </w:rPr>
        <w:t>dart bir sıcaklıkta (23.0 + 2.0</w:t>
      </w:r>
      <w:r w:rsidR="00E14638">
        <w:rPr>
          <w:rFonts w:ascii="Times New Roman" w:eastAsia="Times New Roman" w:hAnsi="Times New Roman" w:cs="Times New Roman"/>
        </w:rPr>
        <w:t xml:space="preserve"> </w:t>
      </w:r>
      <w:r>
        <w:rPr>
          <w:rFonts w:ascii="Times New Roman" w:eastAsia="Times New Roman" w:hAnsi="Times New Roman" w:cs="Times New Roman"/>
        </w:rPr>
        <w:t>°</w:t>
      </w:r>
      <w:r w:rsidRPr="007C0324">
        <w:rPr>
          <w:rFonts w:ascii="Times New Roman" w:eastAsia="Times New Roman" w:hAnsi="Times New Roman" w:cs="Times New Roman"/>
        </w:rPr>
        <w:t>C) suya batırılarak kürlenmeyi ifade e</w:t>
      </w:r>
      <w:r>
        <w:rPr>
          <w:rFonts w:ascii="Times New Roman" w:eastAsia="Times New Roman" w:hAnsi="Times New Roman" w:cs="Times New Roman"/>
        </w:rPr>
        <w:t xml:space="preserve">tmektedir </w:t>
      </w:r>
      <w:r w:rsidR="00FD2385">
        <w:rPr>
          <w:rFonts w:ascii="Times New Roman" w:eastAsia="Times New Roman" w:hAnsi="Times New Roman" w:cs="Times New Roman"/>
        </w:rPr>
        <w:fldChar w:fldCharType="begin" w:fldLock="1"/>
      </w:r>
      <w:r w:rsidR="00FD2385">
        <w:rPr>
          <w:rFonts w:ascii="Times New Roman" w:eastAsia="Times New Roman" w:hAnsi="Times New Roman" w:cs="Times New Roman"/>
        </w:rPr>
        <w:instrText>ADDIN CSL_CITATION {"citationItems":[{"id":"ITEM-1","itemData":{"abstract":"Over the past decade, there has been a rapid growth in the number of BSL-3 and BSL-4 laboratories in the USA and an increase in demand for infectious cell sorting in BSL-3 laboratories. In 2007, the International Society for Advancement of Cytometry (ISAC) Biosafety Committee published standards for the sorting of unfixed cells and is an important resource for biosafety procedures when performing infectious cell sorting. Following a careful risk assessment, if it is determined that a cell sorter must be located within a BSL-3 laboratory, there are a variety of factors to be considered prior to the establishment of the laboratory. This chapter outlines procedures for infectious cell sorting in a BSL-3 environment to facilitate the establishment and safe operation of a BSL-3 cell sorting laboratory. Subjects covered include containment verification, remote operation, disinfection, personal protective equipment (PPE), and instrument-specific modifications for enhanced aerosol evacuation.","author":[{"dropping-particle":"","family":"ASTM C192","given":"","non-dropping-particle":"","parse-names":false,"suffix":""}],"container-title":"ASTM International","id":"ITEM-1","issued":{"date-parts":[["2002"]]},"page":"1-8","publisher-place":"West Conshohocken","title":"Standard Practice for Making and Curing Concrete Test Specimens in the Laboratory","type":"patent"},"uris":["http://www.mendeley.com/documents/?uuid=f703ea12-ecd3-42f7-b76f-04673a5cb685"]}],"mendeley":{"formattedCitation":"(ASTM C192, 2002)","plainTextFormattedCitation":"(ASTM C192, 2002)","previouslyFormattedCitation":"(ASTM C192, 2002)"},"properties":{"noteIndex":0},"schema":"https://github.com/citation-style-language/schema/raw/master/csl-citation.json"}</w:instrText>
      </w:r>
      <w:r w:rsidR="00FD2385">
        <w:rPr>
          <w:rFonts w:ascii="Times New Roman" w:eastAsia="Times New Roman" w:hAnsi="Times New Roman" w:cs="Times New Roman"/>
        </w:rPr>
        <w:fldChar w:fldCharType="separate"/>
      </w:r>
      <w:r w:rsidR="00FD2385" w:rsidRPr="00FD2385">
        <w:rPr>
          <w:rFonts w:ascii="Times New Roman" w:eastAsia="Times New Roman" w:hAnsi="Times New Roman" w:cs="Times New Roman"/>
          <w:noProof/>
        </w:rPr>
        <w:t>(ASTM C192, 2002)</w:t>
      </w:r>
      <w:r w:rsidR="00FD2385">
        <w:rPr>
          <w:rFonts w:ascii="Times New Roman" w:eastAsia="Times New Roman" w:hAnsi="Times New Roman" w:cs="Times New Roman"/>
        </w:rPr>
        <w:fldChar w:fldCharType="end"/>
      </w:r>
      <w:r>
        <w:rPr>
          <w:rFonts w:ascii="Times New Roman" w:eastAsia="Times New Roman" w:hAnsi="Times New Roman" w:cs="Times New Roman"/>
        </w:rPr>
        <w:t>.</w:t>
      </w:r>
    </w:p>
    <w:p w14:paraId="74CC931F" w14:textId="77777777" w:rsidR="00313AFF" w:rsidRDefault="00313AFF" w:rsidP="00313AFF">
      <w:pPr>
        <w:pStyle w:val="ListeParagraf"/>
        <w:spacing w:after="360" w:line="240" w:lineRule="auto"/>
        <w:ind w:left="360"/>
        <w:rPr>
          <w:rFonts w:ascii="Times New Roman" w:eastAsia="Times New Roman" w:hAnsi="Times New Roman" w:cs="Times New Roman"/>
        </w:rPr>
      </w:pPr>
    </w:p>
    <w:p w14:paraId="470A6B8F" w14:textId="608F0440" w:rsidR="007C0324" w:rsidRPr="0067285A" w:rsidRDefault="007C0324" w:rsidP="0067285A">
      <w:pPr>
        <w:pStyle w:val="ListeParagraf"/>
        <w:numPr>
          <w:ilvl w:val="0"/>
          <w:numId w:val="16"/>
        </w:numPr>
        <w:ind w:left="357" w:hanging="357"/>
        <w:contextualSpacing w:val="0"/>
      </w:pPr>
      <w:r w:rsidRPr="007C0324">
        <w:rPr>
          <w:rFonts w:ascii="Times New Roman" w:eastAsia="Times New Roman" w:hAnsi="Times New Roman" w:cs="Times New Roman"/>
        </w:rPr>
        <w:t xml:space="preserve">Sıcak su </w:t>
      </w:r>
      <w:r w:rsidR="00BC07FB">
        <w:rPr>
          <w:rFonts w:ascii="Times New Roman" w:eastAsia="Times New Roman" w:hAnsi="Times New Roman" w:cs="Times New Roman"/>
        </w:rPr>
        <w:t>kürü</w:t>
      </w:r>
      <w:r w:rsidR="006B70F5">
        <w:rPr>
          <w:rFonts w:ascii="Times New Roman" w:eastAsia="Times New Roman" w:hAnsi="Times New Roman" w:cs="Times New Roman"/>
        </w:rPr>
        <w:t xml:space="preserve"> </w:t>
      </w:r>
      <w:r w:rsidRPr="007C0324">
        <w:rPr>
          <w:rFonts w:ascii="Times New Roman" w:eastAsia="Times New Roman" w:hAnsi="Times New Roman" w:cs="Times New Roman"/>
        </w:rPr>
        <w:t>(</w:t>
      </w:r>
      <w:r w:rsidR="00342901">
        <w:rPr>
          <w:rFonts w:ascii="Times New Roman" w:eastAsia="Times New Roman" w:hAnsi="Times New Roman" w:cs="Times New Roman"/>
        </w:rPr>
        <w:t>SSK</w:t>
      </w:r>
      <w:r w:rsidRPr="007C0324">
        <w:rPr>
          <w:rFonts w:ascii="Times New Roman" w:eastAsia="Times New Roman" w:hAnsi="Times New Roman" w:cs="Times New Roman"/>
        </w:rPr>
        <w:t xml:space="preserve">): Şekil 3.11'de </w:t>
      </w:r>
      <w:r>
        <w:rPr>
          <w:rFonts w:ascii="Times New Roman" w:eastAsia="Times New Roman" w:hAnsi="Times New Roman" w:cs="Times New Roman"/>
        </w:rPr>
        <w:t>gösterildiği gibi 65</w:t>
      </w:r>
      <w:r w:rsidR="00E14638">
        <w:rPr>
          <w:rFonts w:ascii="Times New Roman" w:eastAsia="Times New Roman" w:hAnsi="Times New Roman" w:cs="Times New Roman"/>
        </w:rPr>
        <w:t xml:space="preserve"> </w:t>
      </w:r>
      <w:r w:rsidRPr="007C0324">
        <w:rPr>
          <w:rFonts w:ascii="Times New Roman" w:eastAsia="Times New Roman" w:hAnsi="Times New Roman" w:cs="Times New Roman"/>
        </w:rPr>
        <w:t xml:space="preserve">°C'de </w:t>
      </w:r>
      <w:r w:rsidR="00BC07FB">
        <w:rPr>
          <w:rFonts w:ascii="Times New Roman" w:eastAsia="Times New Roman" w:hAnsi="Times New Roman" w:cs="Times New Roman"/>
        </w:rPr>
        <w:t xml:space="preserve">sıcak suda </w:t>
      </w:r>
      <w:r w:rsidRPr="007C0324">
        <w:rPr>
          <w:rFonts w:ascii="Times New Roman" w:eastAsia="Times New Roman" w:hAnsi="Times New Roman" w:cs="Times New Roman"/>
        </w:rPr>
        <w:t xml:space="preserve">24 saat batırılarak </w:t>
      </w:r>
      <w:r w:rsidR="00D61A1E">
        <w:rPr>
          <w:rFonts w:ascii="Times New Roman" w:eastAsia="Times New Roman" w:hAnsi="Times New Roman" w:cs="Times New Roman"/>
        </w:rPr>
        <w:t xml:space="preserve">kür edilmesi ve daha </w:t>
      </w:r>
      <w:r w:rsidRPr="007C0324">
        <w:rPr>
          <w:rFonts w:ascii="Times New Roman" w:eastAsia="Times New Roman" w:hAnsi="Times New Roman" w:cs="Times New Roman"/>
        </w:rPr>
        <w:t xml:space="preserve">sonra, numuneler test zamanına </w:t>
      </w:r>
      <w:proofErr w:type="gramStart"/>
      <w:r w:rsidRPr="007C0324">
        <w:rPr>
          <w:rFonts w:ascii="Times New Roman" w:eastAsia="Times New Roman" w:hAnsi="Times New Roman" w:cs="Times New Roman"/>
        </w:rPr>
        <w:t>kadar</w:t>
      </w:r>
      <w:proofErr w:type="gramEnd"/>
      <w:r w:rsidRPr="007C0324">
        <w:rPr>
          <w:rFonts w:ascii="Times New Roman" w:eastAsia="Times New Roman" w:hAnsi="Times New Roman" w:cs="Times New Roman"/>
        </w:rPr>
        <w:t xml:space="preserve"> stan</w:t>
      </w:r>
      <w:r>
        <w:rPr>
          <w:rFonts w:ascii="Times New Roman" w:eastAsia="Times New Roman" w:hAnsi="Times New Roman" w:cs="Times New Roman"/>
        </w:rPr>
        <w:t>dart bir sıcaklıkta</w:t>
      </w:r>
      <w:r w:rsidR="00D61A1E">
        <w:rPr>
          <w:rFonts w:ascii="Times New Roman" w:eastAsia="Times New Roman" w:hAnsi="Times New Roman" w:cs="Times New Roman"/>
        </w:rPr>
        <w:t>ki</w:t>
      </w:r>
      <w:r>
        <w:rPr>
          <w:rFonts w:ascii="Times New Roman" w:eastAsia="Times New Roman" w:hAnsi="Times New Roman" w:cs="Times New Roman"/>
        </w:rPr>
        <w:t xml:space="preserve"> (23.0 + 2.0</w:t>
      </w:r>
      <w:r w:rsidR="00E14638">
        <w:rPr>
          <w:rFonts w:ascii="Times New Roman" w:eastAsia="Times New Roman" w:hAnsi="Times New Roman" w:cs="Times New Roman"/>
        </w:rPr>
        <w:t xml:space="preserve"> </w:t>
      </w:r>
      <w:r>
        <w:rPr>
          <w:rFonts w:ascii="Times New Roman" w:eastAsia="Times New Roman" w:hAnsi="Times New Roman" w:cs="Times New Roman"/>
        </w:rPr>
        <w:t>°</w:t>
      </w:r>
      <w:r w:rsidR="00D61A1E">
        <w:rPr>
          <w:rFonts w:ascii="Times New Roman" w:eastAsia="Times New Roman" w:hAnsi="Times New Roman" w:cs="Times New Roman"/>
        </w:rPr>
        <w:t>C) su da tutulmuştur.</w:t>
      </w:r>
      <w:bookmarkEnd w:id="451"/>
    </w:p>
    <w:p w14:paraId="1C713269" w14:textId="77777777" w:rsidR="0067285A" w:rsidRPr="0038635F" w:rsidRDefault="0067285A" w:rsidP="0067285A">
      <w:pPr>
        <w:pStyle w:val="ListeParagraf"/>
        <w:spacing w:line="240" w:lineRule="auto"/>
        <w:ind w:left="357"/>
        <w:contextualSpacing w:val="0"/>
      </w:pPr>
    </w:p>
    <w:tbl>
      <w:tblPr>
        <w:tblStyle w:val="TableGrid43"/>
        <w:tblW w:w="73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5"/>
        <w:gridCol w:w="3686"/>
      </w:tblGrid>
      <w:tr w:rsidR="0038635F" w:rsidRPr="0038635F" w14:paraId="791A6251" w14:textId="77777777" w:rsidTr="00313AFF">
        <w:trPr>
          <w:jc w:val="center"/>
        </w:trPr>
        <w:tc>
          <w:tcPr>
            <w:tcW w:w="3685" w:type="dxa"/>
          </w:tcPr>
          <w:p w14:paraId="75CD24D6" w14:textId="77777777" w:rsidR="0038635F" w:rsidRPr="0038635F" w:rsidRDefault="0038635F" w:rsidP="00313AFF">
            <w:pPr>
              <w:spacing w:line="240" w:lineRule="auto"/>
              <w:contextualSpacing/>
              <w:jc w:val="center"/>
              <w:rPr>
                <w:rFonts w:ascii="Times New Roman" w:eastAsia="Times New Roman" w:hAnsi="Times New Roman" w:cs="Times New Roman"/>
                <w:sz w:val="22"/>
                <w:szCs w:val="22"/>
              </w:rPr>
            </w:pPr>
            <w:r w:rsidRPr="0038635F">
              <w:rPr>
                <w:rFonts w:ascii="Times New Roman" w:eastAsia="Times New Roman" w:hAnsi="Times New Roman" w:cs="Times New Roman"/>
                <w:noProof/>
                <w:sz w:val="22"/>
                <w:szCs w:val="22"/>
                <w:lang w:val="tr-TR" w:eastAsia="tr-TR"/>
              </w:rPr>
              <w:lastRenderedPageBreak/>
              <w:drawing>
                <wp:inline distT="0" distB="0" distL="0" distR="0" wp14:anchorId="79F1671F" wp14:editId="056C2C62">
                  <wp:extent cx="2160000" cy="1800000"/>
                  <wp:effectExtent l="0" t="0" r="0" b="0"/>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DSC00021.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160000" cy="1800000"/>
                          </a:xfrm>
                          <a:prstGeom prst="rect">
                            <a:avLst/>
                          </a:prstGeom>
                        </pic:spPr>
                      </pic:pic>
                    </a:graphicData>
                  </a:graphic>
                </wp:inline>
              </w:drawing>
            </w:r>
          </w:p>
        </w:tc>
        <w:tc>
          <w:tcPr>
            <w:tcW w:w="3686" w:type="dxa"/>
          </w:tcPr>
          <w:p w14:paraId="5A0B286A" w14:textId="77777777" w:rsidR="0038635F" w:rsidRPr="0038635F" w:rsidRDefault="0038635F" w:rsidP="00313AFF">
            <w:pPr>
              <w:spacing w:line="240" w:lineRule="auto"/>
              <w:contextualSpacing/>
              <w:jc w:val="center"/>
              <w:rPr>
                <w:rFonts w:ascii="Times New Roman" w:eastAsia="Times New Roman" w:hAnsi="Times New Roman" w:cs="Times New Roman"/>
                <w:sz w:val="22"/>
                <w:szCs w:val="22"/>
              </w:rPr>
            </w:pPr>
            <w:r w:rsidRPr="0038635F">
              <w:rPr>
                <w:rFonts w:ascii="Times New Roman" w:eastAsia="Times New Roman" w:hAnsi="Times New Roman" w:cs="Times New Roman"/>
                <w:noProof/>
                <w:sz w:val="22"/>
                <w:szCs w:val="22"/>
                <w:lang w:val="tr-TR" w:eastAsia="tr-TR"/>
              </w:rPr>
              <w:drawing>
                <wp:inline distT="0" distB="0" distL="0" distR="0" wp14:anchorId="5D728FCE" wp14:editId="5987B306">
                  <wp:extent cx="2160000" cy="1800000"/>
                  <wp:effectExtent l="0" t="0" r="0" b="0"/>
                  <wp:docPr id="111" name="Picture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DSC00027.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160000" cy="1800000"/>
                          </a:xfrm>
                          <a:prstGeom prst="rect">
                            <a:avLst/>
                          </a:prstGeom>
                        </pic:spPr>
                      </pic:pic>
                    </a:graphicData>
                  </a:graphic>
                </wp:inline>
              </w:drawing>
            </w:r>
          </w:p>
        </w:tc>
      </w:tr>
    </w:tbl>
    <w:p w14:paraId="5FA3C95F" w14:textId="77777777" w:rsidR="0096502F" w:rsidRPr="0096502F" w:rsidRDefault="0096502F" w:rsidP="0096502F">
      <w:pPr>
        <w:pStyle w:val="ResimYazs"/>
        <w:spacing w:after="0"/>
        <w:rPr>
          <w:sz w:val="22"/>
          <w:szCs w:val="22"/>
        </w:rPr>
      </w:pPr>
      <w:bookmarkStart w:id="452" w:name="_Toc30347405"/>
      <w:bookmarkStart w:id="453" w:name="_Toc30349542"/>
    </w:p>
    <w:p w14:paraId="5956602B" w14:textId="4B1E2A8C" w:rsidR="00E37897" w:rsidRPr="00D05CA1" w:rsidRDefault="0096502F" w:rsidP="0096502F">
      <w:pPr>
        <w:pStyle w:val="ResimYazs"/>
        <w:rPr>
          <w:sz w:val="22"/>
          <w:szCs w:val="22"/>
        </w:rPr>
      </w:pPr>
      <w:bookmarkStart w:id="454" w:name="_Toc32601612"/>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3</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11</w:t>
      </w:r>
      <w:r w:rsidR="003D66AE" w:rsidRPr="00D05CA1">
        <w:rPr>
          <w:sz w:val="22"/>
          <w:szCs w:val="22"/>
        </w:rPr>
        <w:fldChar w:fldCharType="end"/>
      </w:r>
      <w:r w:rsidR="0038635F" w:rsidRPr="00D05CA1">
        <w:rPr>
          <w:sz w:val="22"/>
          <w:szCs w:val="22"/>
        </w:rPr>
        <w:t>.</w:t>
      </w:r>
      <w:r w:rsidR="00E37897" w:rsidRPr="00D05CA1">
        <w:rPr>
          <w:sz w:val="22"/>
          <w:szCs w:val="22"/>
        </w:rPr>
        <w:t xml:space="preserve"> </w:t>
      </w:r>
      <w:r w:rsidR="007C0324" w:rsidRPr="00D05CA1">
        <w:rPr>
          <w:sz w:val="22"/>
          <w:szCs w:val="22"/>
        </w:rPr>
        <w:t xml:space="preserve">Sıcak </w:t>
      </w:r>
      <w:bookmarkEnd w:id="452"/>
      <w:bookmarkEnd w:id="453"/>
      <w:r w:rsidR="002E60C0">
        <w:rPr>
          <w:sz w:val="22"/>
          <w:szCs w:val="22"/>
        </w:rPr>
        <w:t>su kür tankı</w:t>
      </w:r>
      <w:bookmarkEnd w:id="454"/>
      <w:r w:rsidR="007C0324" w:rsidRPr="00D05CA1">
        <w:rPr>
          <w:sz w:val="22"/>
          <w:szCs w:val="22"/>
        </w:rPr>
        <w:t xml:space="preserve"> </w:t>
      </w:r>
    </w:p>
    <w:p w14:paraId="61B42A2F" w14:textId="77777777" w:rsidR="003805D1" w:rsidRPr="003D65C0" w:rsidRDefault="00491DDC" w:rsidP="00E7500A">
      <w:pPr>
        <w:pStyle w:val="Balk2"/>
      </w:pPr>
      <w:bookmarkStart w:id="455" w:name="_Toc32601496"/>
      <w:r>
        <w:t>UYPB Numuneler Üzerinde Yürütülen Çalışmalar</w:t>
      </w:r>
      <w:bookmarkEnd w:id="455"/>
    </w:p>
    <w:p w14:paraId="57C341BD" w14:textId="77777777" w:rsidR="003805D1" w:rsidRPr="003D65C0" w:rsidRDefault="00937A58" w:rsidP="00E37897">
      <w:pPr>
        <w:spacing w:after="360"/>
        <w:rPr>
          <w:rFonts w:ascii="Times New Roman" w:eastAsia="Times New Roman" w:hAnsi="Times New Roman" w:cs="Times New Roman"/>
        </w:rPr>
      </w:pPr>
      <w:proofErr w:type="gramStart"/>
      <w:r>
        <w:rPr>
          <w:rFonts w:ascii="Times New Roman" w:eastAsia="Times New Roman" w:hAnsi="Times New Roman" w:cs="Times New Roman"/>
        </w:rPr>
        <w:t>Bu bölümde UYPB m</w:t>
      </w:r>
      <w:r w:rsidR="007C0324">
        <w:rPr>
          <w:rFonts w:ascii="Times New Roman" w:eastAsia="Times New Roman" w:hAnsi="Times New Roman" w:cs="Times New Roman"/>
        </w:rPr>
        <w:t>alzeme</w:t>
      </w:r>
      <w:r>
        <w:rPr>
          <w:rFonts w:ascii="Times New Roman" w:eastAsia="Times New Roman" w:hAnsi="Times New Roman" w:cs="Times New Roman"/>
        </w:rPr>
        <w:t>nin taze ve sertleştirilmiş haldeki</w:t>
      </w:r>
      <w:r w:rsidR="007C0324">
        <w:rPr>
          <w:rFonts w:ascii="Times New Roman" w:eastAsia="Times New Roman" w:hAnsi="Times New Roman" w:cs="Times New Roman"/>
        </w:rPr>
        <w:t xml:space="preserve"> </w:t>
      </w:r>
      <w:r>
        <w:rPr>
          <w:rFonts w:ascii="Times New Roman" w:eastAsia="Times New Roman" w:hAnsi="Times New Roman" w:cs="Times New Roman"/>
        </w:rPr>
        <w:t>özellikleri açıklanmıştır.</w:t>
      </w:r>
      <w:proofErr w:type="gramEnd"/>
      <w:r w:rsidR="007C0324">
        <w:rPr>
          <w:rFonts w:ascii="Times New Roman" w:eastAsia="Times New Roman" w:hAnsi="Times New Roman" w:cs="Times New Roman"/>
        </w:rPr>
        <w:t xml:space="preserve"> </w:t>
      </w:r>
    </w:p>
    <w:p w14:paraId="78BDC261" w14:textId="77777777" w:rsidR="003805D1" w:rsidRPr="00B22AB4" w:rsidRDefault="007C0324" w:rsidP="00E7500A">
      <w:pPr>
        <w:pStyle w:val="Balk3"/>
      </w:pPr>
      <w:bookmarkStart w:id="456" w:name="_Toc23957341"/>
      <w:bookmarkStart w:id="457" w:name="_Toc23958198"/>
      <w:bookmarkStart w:id="458" w:name="_Toc26917483"/>
      <w:bookmarkStart w:id="459" w:name="_Toc32601497"/>
      <w:r w:rsidRPr="00B22AB4">
        <w:t xml:space="preserve">Taze </w:t>
      </w:r>
      <w:r w:rsidR="00937A58" w:rsidRPr="00B22AB4">
        <w:t xml:space="preserve">UYPB </w:t>
      </w:r>
      <w:r w:rsidRPr="00B22AB4">
        <w:t>Özellikler</w:t>
      </w:r>
      <w:r w:rsidR="00937A58" w:rsidRPr="00B22AB4">
        <w:t>i</w:t>
      </w:r>
      <w:bookmarkEnd w:id="456"/>
      <w:bookmarkEnd w:id="457"/>
      <w:bookmarkEnd w:id="458"/>
      <w:r w:rsidR="00F13050" w:rsidRPr="00B22AB4">
        <w:t>nin Belirlenmesi</w:t>
      </w:r>
      <w:bookmarkEnd w:id="459"/>
    </w:p>
    <w:p w14:paraId="22D6F176" w14:textId="77777777" w:rsidR="003805D1" w:rsidRPr="003D65C0" w:rsidRDefault="00937A58" w:rsidP="00E37897">
      <w:pPr>
        <w:spacing w:after="360"/>
        <w:rPr>
          <w:rFonts w:ascii="Times New Roman" w:eastAsia="Times New Roman" w:hAnsi="Times New Roman" w:cs="Times New Roman"/>
        </w:rPr>
      </w:pPr>
      <w:r>
        <w:rPr>
          <w:rFonts w:ascii="Times New Roman" w:eastAsia="Times New Roman" w:hAnsi="Times New Roman" w:cs="Times New Roman"/>
        </w:rPr>
        <w:t>Ultra yüksek performanlı betonların taze hal özelliklerinin belirlenebilmesi için yayılma çapları ve taze haldeki birim hacim ağırlıklarını belirlemek</w:t>
      </w:r>
      <w:r w:rsidR="007C0324" w:rsidRPr="007C0324">
        <w:rPr>
          <w:rFonts w:ascii="Times New Roman" w:eastAsia="Times New Roman" w:hAnsi="Times New Roman" w:cs="Times New Roman"/>
        </w:rPr>
        <w:t xml:space="preserve"> için standart test yöntem</w:t>
      </w:r>
      <w:r w:rsidR="00D61A1E">
        <w:rPr>
          <w:rFonts w:ascii="Times New Roman" w:eastAsia="Times New Roman" w:hAnsi="Times New Roman" w:cs="Times New Roman"/>
        </w:rPr>
        <w:t>i</w:t>
      </w:r>
      <w:r>
        <w:rPr>
          <w:rFonts w:ascii="Times New Roman" w:eastAsia="Times New Roman" w:hAnsi="Times New Roman" w:cs="Times New Roman"/>
        </w:rPr>
        <w:t xml:space="preserve"> </w:t>
      </w:r>
      <w:r w:rsidR="00D61A1E">
        <w:rPr>
          <w:rFonts w:ascii="Times New Roman" w:eastAsia="Times New Roman" w:hAnsi="Times New Roman" w:cs="Times New Roman"/>
        </w:rPr>
        <w:t>açıklanmıştır</w:t>
      </w:r>
      <w:r w:rsidR="007C0324" w:rsidRPr="007C0324">
        <w:rPr>
          <w:rFonts w:ascii="Times New Roman" w:eastAsia="Times New Roman" w:hAnsi="Times New Roman" w:cs="Times New Roman"/>
        </w:rPr>
        <w:t>.</w:t>
      </w:r>
      <w:r w:rsidR="007C0324">
        <w:rPr>
          <w:rFonts w:ascii="Times New Roman" w:eastAsia="Times New Roman" w:hAnsi="Times New Roman" w:cs="Times New Roman"/>
        </w:rPr>
        <w:t xml:space="preserve">  </w:t>
      </w:r>
    </w:p>
    <w:p w14:paraId="2AF9F6D6" w14:textId="71A281EE" w:rsidR="003805D1" w:rsidRPr="003D65C0" w:rsidRDefault="00491DDC" w:rsidP="0090267B">
      <w:pPr>
        <w:pStyle w:val="Balk4"/>
        <w:rPr>
          <w:rFonts w:eastAsia="Times New Roman"/>
        </w:rPr>
      </w:pPr>
      <w:bookmarkStart w:id="460" w:name="_Toc23957342"/>
      <w:bookmarkStart w:id="461" w:name="_Toc23958199"/>
      <w:bookmarkStart w:id="462" w:name="_Toc26917484"/>
      <w:bookmarkStart w:id="463" w:name="_Hlk24311050"/>
      <w:r>
        <w:rPr>
          <w:rFonts w:eastAsia="Times New Roman"/>
        </w:rPr>
        <w:t xml:space="preserve"> </w:t>
      </w:r>
      <w:bookmarkStart w:id="464" w:name="_Toc32601498"/>
      <w:r>
        <w:rPr>
          <w:rFonts w:eastAsia="Times New Roman"/>
        </w:rPr>
        <w:t xml:space="preserve">Yayılma </w:t>
      </w:r>
      <w:r w:rsidR="004328F7">
        <w:rPr>
          <w:rFonts w:eastAsia="Times New Roman"/>
        </w:rPr>
        <w:t>tablası deneyi</w:t>
      </w:r>
      <w:bookmarkEnd w:id="464"/>
      <w:r w:rsidR="004328F7">
        <w:rPr>
          <w:rFonts w:eastAsia="Times New Roman"/>
        </w:rPr>
        <w:t xml:space="preserve"> </w:t>
      </w:r>
      <w:bookmarkEnd w:id="460"/>
      <w:bookmarkEnd w:id="461"/>
      <w:bookmarkEnd w:id="462"/>
    </w:p>
    <w:bookmarkEnd w:id="463"/>
    <w:p w14:paraId="527F47B5" w14:textId="622C2C19" w:rsidR="00E5398A" w:rsidRDefault="008754EA" w:rsidP="007C0324">
      <w:pPr>
        <w:spacing w:after="360"/>
        <w:rPr>
          <w:rFonts w:ascii="Times New Roman" w:eastAsia="Times New Roman" w:hAnsi="Times New Roman" w:cs="Times New Roman"/>
        </w:rPr>
      </w:pPr>
      <w:proofErr w:type="gramStart"/>
      <w:r>
        <w:rPr>
          <w:rFonts w:ascii="Times New Roman" w:eastAsia="Times New Roman" w:hAnsi="Times New Roman" w:cs="Times New Roman"/>
        </w:rPr>
        <w:t>UYPB</w:t>
      </w:r>
      <w:r w:rsidR="007C0324" w:rsidRPr="007C0324">
        <w:rPr>
          <w:rFonts w:ascii="Times New Roman" w:eastAsia="Times New Roman" w:hAnsi="Times New Roman" w:cs="Times New Roman"/>
        </w:rPr>
        <w:t>'nin önemli bir özelliği</w:t>
      </w:r>
      <w:r w:rsidR="00491DDC">
        <w:rPr>
          <w:rFonts w:ascii="Times New Roman" w:eastAsia="Times New Roman" w:hAnsi="Times New Roman" w:cs="Times New Roman"/>
        </w:rPr>
        <w:t>nin</w:t>
      </w:r>
      <w:r w:rsidR="007C0324" w:rsidRPr="007C0324">
        <w:rPr>
          <w:rFonts w:ascii="Times New Roman" w:eastAsia="Times New Roman" w:hAnsi="Times New Roman" w:cs="Times New Roman"/>
        </w:rPr>
        <w:t xml:space="preserve"> kendi kendini </w:t>
      </w:r>
      <w:r w:rsidR="007C0324">
        <w:rPr>
          <w:rFonts w:ascii="Times New Roman" w:eastAsia="Times New Roman" w:hAnsi="Times New Roman" w:cs="Times New Roman"/>
        </w:rPr>
        <w:t>düzleştirme kabiliyeti</w:t>
      </w:r>
      <w:r w:rsidR="00491DDC">
        <w:rPr>
          <w:rFonts w:ascii="Times New Roman" w:eastAsia="Times New Roman" w:hAnsi="Times New Roman" w:cs="Times New Roman"/>
        </w:rPr>
        <w:t>ne sahip olmasıdır</w:t>
      </w:r>
      <w:r w:rsidR="007C0324">
        <w:rPr>
          <w:rFonts w:ascii="Times New Roman" w:eastAsia="Times New Roman" w:hAnsi="Times New Roman" w:cs="Times New Roman"/>
        </w:rPr>
        <w:t>.</w:t>
      </w:r>
      <w:proofErr w:type="gramEnd"/>
      <w:r w:rsidR="007C0324">
        <w:rPr>
          <w:rFonts w:ascii="Times New Roman" w:eastAsia="Times New Roman" w:hAnsi="Times New Roman" w:cs="Times New Roman"/>
        </w:rPr>
        <w:t xml:space="preserve"> </w:t>
      </w:r>
      <w:r w:rsidR="007C0324" w:rsidRPr="007C0324">
        <w:rPr>
          <w:rFonts w:ascii="Times New Roman" w:eastAsia="Times New Roman" w:hAnsi="Times New Roman" w:cs="Times New Roman"/>
        </w:rPr>
        <w:t>Bu</w:t>
      </w:r>
      <w:r w:rsidR="00491DDC">
        <w:rPr>
          <w:rFonts w:ascii="Times New Roman" w:eastAsia="Times New Roman" w:hAnsi="Times New Roman" w:cs="Times New Roman"/>
        </w:rPr>
        <w:t xml:space="preserve"> özelliğin test edilmesi</w:t>
      </w:r>
      <w:r w:rsidR="007C0324" w:rsidRPr="007C0324">
        <w:rPr>
          <w:rFonts w:ascii="Times New Roman" w:eastAsia="Times New Roman" w:hAnsi="Times New Roman" w:cs="Times New Roman"/>
        </w:rPr>
        <w:t xml:space="preserve">, hidrolik </w:t>
      </w:r>
      <w:r w:rsidR="00491DDC">
        <w:rPr>
          <w:rFonts w:ascii="Times New Roman" w:eastAsia="Times New Roman" w:hAnsi="Times New Roman" w:cs="Times New Roman"/>
        </w:rPr>
        <w:t>UYPB</w:t>
      </w:r>
      <w:r w:rsidR="007C0324" w:rsidRPr="007C0324">
        <w:rPr>
          <w:rFonts w:ascii="Times New Roman" w:eastAsia="Times New Roman" w:hAnsi="Times New Roman" w:cs="Times New Roman"/>
        </w:rPr>
        <w:t xml:space="preserve"> harcı akışını sağlamak için </w:t>
      </w:r>
      <w:r w:rsidR="00491DDC">
        <w:rPr>
          <w:rFonts w:ascii="Times New Roman" w:eastAsia="Times New Roman" w:hAnsi="Times New Roman" w:cs="Times New Roman"/>
        </w:rPr>
        <w:t>modifiye edilmiş</w:t>
      </w:r>
      <w:r w:rsidR="00FD2385">
        <w:rPr>
          <w:rFonts w:ascii="Times New Roman" w:eastAsia="Times New Roman" w:hAnsi="Times New Roman" w:cs="Times New Roman"/>
        </w:rPr>
        <w:t xml:space="preserve"> </w:t>
      </w:r>
      <w:r w:rsidR="00FD2385">
        <w:rPr>
          <w:rFonts w:ascii="Times New Roman" w:eastAsia="Times New Roman" w:hAnsi="Times New Roman" w:cs="Times New Roman"/>
        </w:rPr>
        <w:fldChar w:fldCharType="begin" w:fldLock="1"/>
      </w:r>
      <w:r w:rsidR="0068694A">
        <w:rPr>
          <w:rFonts w:ascii="Times New Roman" w:eastAsia="Times New Roman" w:hAnsi="Times New Roman" w:cs="Times New Roman"/>
        </w:rPr>
        <w:instrText>ADDIN CSL_CITATION {"citationItems":[{"id":"ITEM-1","itemData":{"author":[{"dropping-particle":"","family":"ASTM C1437","given":"","non-dropping-particle":"","parse-names":false,"suffix":""}],"container-title":"ASTM International","id":"ITEM-1","issued":{"date-parts":[["2016"]]},"page":"1-2","publisher-place":"West Conshohocken","title":"Standard Test Method for Flow of Hydraulic Cement Mortar 1","type":"patent"},"uris":["http://www.mendeley.com/documents/?uuid=4e8ffc0b-fd91-4005-8562-342af585f77c"]}],"mendeley":{"formattedCitation":"(ASTM C1437, 2016)","manualFormatting":"ASTM C1437 (2016)","plainTextFormattedCitation":"(ASTM C1437, 2016)","previouslyFormattedCitation":"(ASTM C1437, 2016)"},"properties":{"noteIndex":0},"schema":"https://github.com/citation-style-language/schema/raw/master/csl-citation.json"}</w:instrText>
      </w:r>
      <w:r w:rsidR="00FD2385">
        <w:rPr>
          <w:rFonts w:ascii="Times New Roman" w:eastAsia="Times New Roman" w:hAnsi="Times New Roman" w:cs="Times New Roman"/>
        </w:rPr>
        <w:fldChar w:fldCharType="separate"/>
      </w:r>
      <w:r w:rsidR="00FD2385" w:rsidRPr="00FD2385">
        <w:rPr>
          <w:rFonts w:ascii="Times New Roman" w:eastAsia="Times New Roman" w:hAnsi="Times New Roman" w:cs="Times New Roman"/>
          <w:noProof/>
        </w:rPr>
        <w:t xml:space="preserve">ASTM C1437 </w:t>
      </w:r>
      <w:r w:rsidR="00491DDC" w:rsidRPr="00FD2385">
        <w:rPr>
          <w:rFonts w:ascii="Times New Roman" w:eastAsia="Times New Roman" w:hAnsi="Times New Roman" w:cs="Times New Roman"/>
          <w:noProof/>
        </w:rPr>
        <w:t>(</w:t>
      </w:r>
      <w:r w:rsidR="00FD2385" w:rsidRPr="00FD2385">
        <w:rPr>
          <w:rFonts w:ascii="Times New Roman" w:eastAsia="Times New Roman" w:hAnsi="Times New Roman" w:cs="Times New Roman"/>
          <w:noProof/>
        </w:rPr>
        <w:t>2016)</w:t>
      </w:r>
      <w:r w:rsidR="00FD2385">
        <w:rPr>
          <w:rFonts w:ascii="Times New Roman" w:eastAsia="Times New Roman" w:hAnsi="Times New Roman" w:cs="Times New Roman"/>
        </w:rPr>
        <w:fldChar w:fldCharType="end"/>
      </w:r>
      <w:r w:rsidR="00FD2385">
        <w:rPr>
          <w:rFonts w:ascii="Times New Roman" w:eastAsia="Times New Roman" w:hAnsi="Times New Roman" w:cs="Times New Roman"/>
        </w:rPr>
        <w:t xml:space="preserve"> </w:t>
      </w:r>
      <w:r w:rsidR="00491DDC">
        <w:rPr>
          <w:rFonts w:ascii="Times New Roman" w:eastAsia="Times New Roman" w:hAnsi="Times New Roman" w:cs="Times New Roman"/>
        </w:rPr>
        <w:t xml:space="preserve">standartı </w:t>
      </w:r>
      <w:r w:rsidR="007C0324" w:rsidRPr="007C0324">
        <w:rPr>
          <w:rFonts w:ascii="Times New Roman" w:eastAsia="Times New Roman" w:hAnsi="Times New Roman" w:cs="Times New Roman"/>
        </w:rPr>
        <w:t>kullanıl</w:t>
      </w:r>
      <w:r w:rsidR="007C0324">
        <w:rPr>
          <w:rFonts w:ascii="Times New Roman" w:eastAsia="Times New Roman" w:hAnsi="Times New Roman" w:cs="Times New Roman"/>
        </w:rPr>
        <w:t>maktadır</w:t>
      </w:r>
      <w:r w:rsidR="007C0324" w:rsidRPr="007C0324">
        <w:rPr>
          <w:rFonts w:ascii="Times New Roman" w:eastAsia="Times New Roman" w:hAnsi="Times New Roman" w:cs="Times New Roman"/>
        </w:rPr>
        <w:t>.</w:t>
      </w:r>
      <w:r w:rsidR="007C0324">
        <w:rPr>
          <w:rFonts w:ascii="Times New Roman" w:eastAsia="Times New Roman" w:hAnsi="Times New Roman" w:cs="Times New Roman"/>
        </w:rPr>
        <w:t xml:space="preserve"> </w:t>
      </w:r>
      <w:proofErr w:type="gramStart"/>
      <w:r w:rsidR="00002291">
        <w:rPr>
          <w:rFonts w:ascii="Times New Roman" w:eastAsia="Times New Roman" w:hAnsi="Times New Roman" w:cs="Times New Roman"/>
        </w:rPr>
        <w:t>Yayılma çapı</w:t>
      </w:r>
      <w:r w:rsidR="007C0324" w:rsidRPr="007C0324">
        <w:rPr>
          <w:rFonts w:ascii="Times New Roman" w:eastAsia="Times New Roman" w:hAnsi="Times New Roman" w:cs="Times New Roman"/>
        </w:rPr>
        <w:t xml:space="preserve">, malzemenin </w:t>
      </w:r>
      <w:r w:rsidR="00002291">
        <w:rPr>
          <w:rFonts w:ascii="Times New Roman" w:eastAsia="Times New Roman" w:hAnsi="Times New Roman" w:cs="Times New Roman"/>
        </w:rPr>
        <w:t xml:space="preserve">sıkıştırma </w:t>
      </w:r>
      <w:r w:rsidR="00002291" w:rsidRPr="007C0324">
        <w:rPr>
          <w:rFonts w:ascii="Times New Roman" w:eastAsia="Times New Roman" w:hAnsi="Times New Roman" w:cs="Times New Roman"/>
        </w:rPr>
        <w:t>öncesi</w:t>
      </w:r>
      <w:r w:rsidR="00002291">
        <w:rPr>
          <w:rFonts w:ascii="Times New Roman" w:eastAsia="Times New Roman" w:hAnsi="Times New Roman" w:cs="Times New Roman"/>
        </w:rPr>
        <w:t>nde</w:t>
      </w:r>
      <w:r w:rsidR="00002291" w:rsidRPr="007C0324">
        <w:rPr>
          <w:rFonts w:ascii="Times New Roman" w:eastAsia="Times New Roman" w:hAnsi="Times New Roman" w:cs="Times New Roman"/>
        </w:rPr>
        <w:t xml:space="preserve"> </w:t>
      </w:r>
      <w:r w:rsidR="007C0324" w:rsidRPr="007C0324">
        <w:rPr>
          <w:rFonts w:ascii="Times New Roman" w:eastAsia="Times New Roman" w:hAnsi="Times New Roman" w:cs="Times New Roman"/>
        </w:rPr>
        <w:t>gerçek çapı</w:t>
      </w:r>
      <w:r w:rsidR="00002291">
        <w:rPr>
          <w:rFonts w:ascii="Times New Roman" w:eastAsia="Times New Roman" w:hAnsi="Times New Roman" w:cs="Times New Roman"/>
        </w:rPr>
        <w:t>nın</w:t>
      </w:r>
      <w:r w:rsidR="007C0324" w:rsidRPr="007C0324">
        <w:rPr>
          <w:rFonts w:ascii="Times New Roman" w:eastAsia="Times New Roman" w:hAnsi="Times New Roman" w:cs="Times New Roman"/>
        </w:rPr>
        <w:t xml:space="preserve"> (mm)</w:t>
      </w:r>
      <w:r w:rsidR="00002291">
        <w:rPr>
          <w:rFonts w:ascii="Times New Roman" w:eastAsia="Times New Roman" w:hAnsi="Times New Roman" w:cs="Times New Roman"/>
        </w:rPr>
        <w:t xml:space="preserve"> ölçümü </w:t>
      </w:r>
      <w:r w:rsidR="007C0324" w:rsidRPr="007C0324">
        <w:rPr>
          <w:rFonts w:ascii="Times New Roman" w:eastAsia="Times New Roman" w:hAnsi="Times New Roman" w:cs="Times New Roman"/>
        </w:rPr>
        <w:t xml:space="preserve">(statik akış) ve </w:t>
      </w:r>
      <w:r w:rsidR="00002291">
        <w:rPr>
          <w:rFonts w:ascii="Times New Roman" w:eastAsia="Times New Roman" w:hAnsi="Times New Roman" w:cs="Times New Roman"/>
        </w:rPr>
        <w:t xml:space="preserve">25 düşü sonraki </w:t>
      </w:r>
      <w:r w:rsidR="007C0324">
        <w:rPr>
          <w:rFonts w:ascii="Times New Roman" w:eastAsia="Times New Roman" w:hAnsi="Times New Roman" w:cs="Times New Roman"/>
        </w:rPr>
        <w:t xml:space="preserve">sıkıştırma </w:t>
      </w:r>
      <w:r w:rsidR="007C0324" w:rsidRPr="007C0324">
        <w:rPr>
          <w:rFonts w:ascii="Times New Roman" w:eastAsia="Times New Roman" w:hAnsi="Times New Roman" w:cs="Times New Roman"/>
        </w:rPr>
        <w:t>sonrası</w:t>
      </w:r>
      <w:r w:rsidR="00002291">
        <w:rPr>
          <w:rFonts w:ascii="Times New Roman" w:eastAsia="Times New Roman" w:hAnsi="Times New Roman" w:cs="Times New Roman"/>
        </w:rPr>
        <w:t xml:space="preserve"> yayılma çapının ölçülm</w:t>
      </w:r>
      <w:r w:rsidR="00F8549B">
        <w:rPr>
          <w:rFonts w:ascii="Times New Roman" w:eastAsia="Times New Roman" w:hAnsi="Times New Roman" w:cs="Times New Roman"/>
        </w:rPr>
        <w:t xml:space="preserve">ünü </w:t>
      </w:r>
      <w:r w:rsidR="007C0324" w:rsidRPr="007C0324">
        <w:rPr>
          <w:rFonts w:ascii="Times New Roman" w:eastAsia="Times New Roman" w:hAnsi="Times New Roman" w:cs="Times New Roman"/>
        </w:rPr>
        <w:t xml:space="preserve">(dinamik akış) </w:t>
      </w:r>
      <w:r w:rsidR="00F8549B">
        <w:rPr>
          <w:rFonts w:ascii="Times New Roman" w:eastAsia="Times New Roman" w:hAnsi="Times New Roman" w:cs="Times New Roman"/>
        </w:rPr>
        <w:t>kapsayan bir yöntemdir</w:t>
      </w:r>
      <w:r w:rsidR="00002291">
        <w:rPr>
          <w:rFonts w:ascii="Times New Roman" w:eastAsia="Times New Roman" w:hAnsi="Times New Roman" w:cs="Times New Roman"/>
        </w:rPr>
        <w:t>.</w:t>
      </w:r>
      <w:proofErr w:type="gramEnd"/>
      <w:r w:rsidR="007C0324">
        <w:rPr>
          <w:rFonts w:ascii="Times New Roman" w:eastAsia="Times New Roman" w:hAnsi="Times New Roman" w:cs="Times New Roman"/>
        </w:rPr>
        <w:t xml:space="preserve"> </w:t>
      </w:r>
      <w:proofErr w:type="gramStart"/>
      <w:r w:rsidR="007C0324" w:rsidRPr="007C0324">
        <w:rPr>
          <w:rFonts w:ascii="Times New Roman" w:eastAsia="Times New Roman" w:hAnsi="Times New Roman" w:cs="Times New Roman"/>
        </w:rPr>
        <w:t>M</w:t>
      </w:r>
      <w:r w:rsidR="00002291">
        <w:rPr>
          <w:rFonts w:ascii="Times New Roman" w:eastAsia="Times New Roman" w:hAnsi="Times New Roman" w:cs="Times New Roman"/>
        </w:rPr>
        <w:t xml:space="preserve">alzemenin çapı, malzemenin her yönde </w:t>
      </w:r>
      <w:r w:rsidR="007C0324" w:rsidRPr="007C0324">
        <w:rPr>
          <w:rFonts w:ascii="Times New Roman" w:eastAsia="Times New Roman" w:hAnsi="Times New Roman" w:cs="Times New Roman"/>
        </w:rPr>
        <w:t xml:space="preserve">sabit bir duruma gelmesine izin verilmesinden sonra </w:t>
      </w:r>
      <w:r w:rsidR="00002291">
        <w:rPr>
          <w:rFonts w:ascii="Times New Roman" w:eastAsia="Times New Roman" w:hAnsi="Times New Roman" w:cs="Times New Roman"/>
        </w:rPr>
        <w:t>ölçülmüş olup, deneysel süreç</w:t>
      </w:r>
      <w:r w:rsidR="007C0324">
        <w:rPr>
          <w:rFonts w:ascii="Times New Roman" w:eastAsia="Times New Roman" w:hAnsi="Times New Roman" w:cs="Times New Roman"/>
        </w:rPr>
        <w:t xml:space="preserve"> </w:t>
      </w:r>
      <w:r w:rsidR="007C0324" w:rsidRPr="007C0324">
        <w:rPr>
          <w:rFonts w:ascii="Times New Roman" w:eastAsia="Times New Roman" w:hAnsi="Times New Roman" w:cs="Times New Roman"/>
        </w:rPr>
        <w:t>Şekil 3.12'de</w:t>
      </w:r>
      <w:r w:rsidR="007C0324">
        <w:rPr>
          <w:rFonts w:ascii="Times New Roman" w:eastAsia="Times New Roman" w:hAnsi="Times New Roman" w:cs="Times New Roman"/>
        </w:rPr>
        <w:t xml:space="preserve"> </w:t>
      </w:r>
      <w:r w:rsidR="00002291">
        <w:rPr>
          <w:rFonts w:ascii="Times New Roman" w:eastAsia="Times New Roman" w:hAnsi="Times New Roman" w:cs="Times New Roman"/>
        </w:rPr>
        <w:t>verilmiştir.</w:t>
      </w:r>
      <w:proofErr w:type="gramEnd"/>
      <w:r w:rsidR="007C0324">
        <w:rPr>
          <w:rFonts w:ascii="Times New Roman" w:eastAsia="Times New Roman" w:hAnsi="Times New Roman" w:cs="Times New Roman"/>
        </w:rPr>
        <w:t xml:space="preserve"> </w:t>
      </w:r>
      <w:proofErr w:type="gramStart"/>
      <w:r w:rsidR="007C0324">
        <w:rPr>
          <w:rFonts w:ascii="Times New Roman" w:eastAsia="Times New Roman" w:hAnsi="Times New Roman" w:cs="Times New Roman"/>
        </w:rPr>
        <w:t>K</w:t>
      </w:r>
      <w:r w:rsidR="007C0324" w:rsidRPr="007C0324">
        <w:rPr>
          <w:rFonts w:ascii="Times New Roman" w:eastAsia="Times New Roman" w:hAnsi="Times New Roman" w:cs="Times New Roman"/>
        </w:rPr>
        <w:t xml:space="preserve">arışımın </w:t>
      </w:r>
      <w:r w:rsidR="00002291">
        <w:rPr>
          <w:rFonts w:ascii="Times New Roman" w:eastAsia="Times New Roman" w:hAnsi="Times New Roman" w:cs="Times New Roman"/>
        </w:rPr>
        <w:t>kıvamı</w:t>
      </w:r>
      <w:r w:rsidR="007C0324" w:rsidRPr="007C0324">
        <w:rPr>
          <w:rFonts w:ascii="Times New Roman" w:eastAsia="Times New Roman" w:hAnsi="Times New Roman" w:cs="Times New Roman"/>
        </w:rPr>
        <w:t xml:space="preserve"> daha sonra Tablo 3.1</w:t>
      </w:r>
      <w:r w:rsidR="00BD1C0E">
        <w:rPr>
          <w:rFonts w:ascii="Times New Roman" w:eastAsia="Times New Roman" w:hAnsi="Times New Roman" w:cs="Times New Roman"/>
        </w:rPr>
        <w:t>4</w:t>
      </w:r>
      <w:r w:rsidR="007C0324" w:rsidRPr="007C0324">
        <w:rPr>
          <w:rFonts w:ascii="Times New Roman" w:eastAsia="Times New Roman" w:hAnsi="Times New Roman" w:cs="Times New Roman"/>
        </w:rPr>
        <w:t>'</w:t>
      </w:r>
      <w:r w:rsidR="007C0324">
        <w:rPr>
          <w:rFonts w:ascii="Times New Roman" w:eastAsia="Times New Roman" w:hAnsi="Times New Roman" w:cs="Times New Roman"/>
        </w:rPr>
        <w:t>deki detaylara g</w:t>
      </w:r>
      <w:r w:rsidR="007C0324" w:rsidRPr="007C0324">
        <w:rPr>
          <w:rFonts w:ascii="Times New Roman" w:eastAsia="Times New Roman" w:hAnsi="Times New Roman" w:cs="Times New Roman"/>
        </w:rPr>
        <w:t>öre belirlen</w:t>
      </w:r>
      <w:r w:rsidR="007C0324">
        <w:rPr>
          <w:rFonts w:ascii="Times New Roman" w:eastAsia="Times New Roman" w:hAnsi="Times New Roman" w:cs="Times New Roman"/>
        </w:rPr>
        <w:t>miştir.</w:t>
      </w:r>
      <w:proofErr w:type="gramEnd"/>
      <w:r w:rsidR="007C0324">
        <w:rPr>
          <w:rFonts w:ascii="Times New Roman" w:eastAsia="Times New Roman" w:hAnsi="Times New Roman" w:cs="Times New Roman"/>
        </w:rPr>
        <w:t xml:space="preserve"> </w:t>
      </w:r>
    </w:p>
    <w:p w14:paraId="14712C4A" w14:textId="54BCD0C6" w:rsidR="00313AFF" w:rsidRDefault="00313AFF" w:rsidP="007C0324">
      <w:pPr>
        <w:spacing w:after="360"/>
        <w:rPr>
          <w:rFonts w:ascii="Times New Roman" w:eastAsia="Times New Roman" w:hAnsi="Times New Roman" w:cs="Times New Roman"/>
        </w:rPr>
      </w:pPr>
    </w:p>
    <w:p w14:paraId="11188796" w14:textId="77777777" w:rsidR="00313AFF" w:rsidRDefault="00313AFF" w:rsidP="007C0324">
      <w:pPr>
        <w:spacing w:after="360"/>
        <w:rPr>
          <w:rFonts w:ascii="Times New Roman" w:eastAsia="Times New Roman" w:hAnsi="Times New Roman" w:cs="Times New Roman"/>
        </w:rPr>
      </w:pPr>
    </w:p>
    <w:p w14:paraId="77EECE08" w14:textId="2FCD43FD" w:rsidR="00E06CBC" w:rsidRPr="00E5398A" w:rsidRDefault="00E06CBC" w:rsidP="00BD1C0E">
      <w:pPr>
        <w:spacing w:after="120"/>
        <w:jc w:val="center"/>
        <w:rPr>
          <w:rFonts w:ascii="Times New Roman" w:eastAsia="Times New Roman" w:hAnsi="Times New Roman" w:cs="Times New Roman"/>
          <w:sz w:val="22"/>
          <w:szCs w:val="22"/>
        </w:rPr>
      </w:pPr>
      <w:r w:rsidRPr="00E5398A">
        <w:rPr>
          <w:rFonts w:ascii="Times New Roman" w:eastAsia="Times New Roman" w:hAnsi="Times New Roman" w:cs="Times New Roman"/>
          <w:noProof/>
          <w:sz w:val="22"/>
          <w:szCs w:val="22"/>
          <w:lang w:val="tr-TR" w:eastAsia="tr-TR"/>
        </w:rPr>
        <w:lastRenderedPageBreak/>
        <w:drawing>
          <wp:inline distT="0" distB="0" distL="0" distR="0" wp14:anchorId="1F6FC8E3" wp14:editId="05A4465D">
            <wp:extent cx="1490400" cy="1512000"/>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FLOW1.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1490400" cy="1512000"/>
                    </a:xfrm>
                    <a:prstGeom prst="rect">
                      <a:avLst/>
                    </a:prstGeom>
                  </pic:spPr>
                </pic:pic>
              </a:graphicData>
            </a:graphic>
          </wp:inline>
        </w:drawing>
      </w:r>
      <w:r w:rsidR="00BD1C0E">
        <w:rPr>
          <w:rFonts w:ascii="Times New Roman" w:eastAsia="Times New Roman" w:hAnsi="Times New Roman" w:cs="Times New Roman"/>
          <w:noProof/>
          <w:sz w:val="22"/>
          <w:szCs w:val="22"/>
          <w:lang w:val="tr-TR" w:eastAsia="tr-TR"/>
        </w:rPr>
        <w:t xml:space="preserve"> </w:t>
      </w:r>
      <w:r w:rsidRPr="00E5398A">
        <w:rPr>
          <w:rFonts w:ascii="Times New Roman" w:eastAsia="Times New Roman" w:hAnsi="Times New Roman" w:cs="Times New Roman"/>
          <w:noProof/>
          <w:sz w:val="22"/>
          <w:szCs w:val="22"/>
          <w:lang w:val="tr-TR" w:eastAsia="tr-TR"/>
        </w:rPr>
        <w:drawing>
          <wp:inline distT="0" distB="0" distL="0" distR="0" wp14:anchorId="59494081" wp14:editId="0E3440BD">
            <wp:extent cx="1440000" cy="1512000"/>
            <wp:effectExtent l="0" t="0" r="8255" b="0"/>
            <wp:docPr id="113" name="Picture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FLOW2.jpg"/>
                    <pic:cNvPicPr preferRelativeResize="0"/>
                  </pic:nvPicPr>
                  <pic:blipFill>
                    <a:blip r:embed="rId74" cstate="print">
                      <a:extLst>
                        <a:ext uri="{28A0092B-C50C-407E-A947-70E740481C1C}">
                          <a14:useLocalDpi xmlns:a14="http://schemas.microsoft.com/office/drawing/2010/main" val="0"/>
                        </a:ext>
                      </a:extLst>
                    </a:blip>
                    <a:stretch>
                      <a:fillRect/>
                    </a:stretch>
                  </pic:blipFill>
                  <pic:spPr>
                    <a:xfrm>
                      <a:off x="0" y="0"/>
                      <a:ext cx="1440000" cy="1512000"/>
                    </a:xfrm>
                    <a:prstGeom prst="rect">
                      <a:avLst/>
                    </a:prstGeom>
                  </pic:spPr>
                </pic:pic>
              </a:graphicData>
            </a:graphic>
          </wp:inline>
        </w:drawing>
      </w:r>
      <w:r w:rsidR="00BD1C0E">
        <w:rPr>
          <w:rFonts w:ascii="Times New Roman" w:eastAsia="Times New Roman" w:hAnsi="Times New Roman" w:cs="Times New Roman"/>
          <w:noProof/>
          <w:sz w:val="22"/>
          <w:szCs w:val="22"/>
          <w:lang w:val="tr-TR" w:eastAsia="tr-TR"/>
        </w:rPr>
        <w:t xml:space="preserve"> </w:t>
      </w:r>
      <w:r w:rsidRPr="00E5398A">
        <w:rPr>
          <w:rFonts w:ascii="Times New Roman" w:eastAsia="Times New Roman" w:hAnsi="Times New Roman" w:cs="Times New Roman"/>
          <w:noProof/>
          <w:sz w:val="22"/>
          <w:szCs w:val="22"/>
          <w:lang w:val="tr-TR" w:eastAsia="tr-TR"/>
        </w:rPr>
        <w:drawing>
          <wp:inline distT="0" distB="0" distL="0" distR="0" wp14:anchorId="2CFF4F16" wp14:editId="492792B7">
            <wp:extent cx="1440000" cy="1512000"/>
            <wp:effectExtent l="0" t="0" r="8255" b="0"/>
            <wp:docPr id="71" name="Pictur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 name="FLOW4.jpg"/>
                    <pic:cNvPicPr preferRelativeResize="0"/>
                  </pic:nvPicPr>
                  <pic:blipFill>
                    <a:blip r:embed="rId75" cstate="print">
                      <a:extLst>
                        <a:ext uri="{28A0092B-C50C-407E-A947-70E740481C1C}">
                          <a14:useLocalDpi xmlns:a14="http://schemas.microsoft.com/office/drawing/2010/main" val="0"/>
                        </a:ext>
                      </a:extLst>
                    </a:blip>
                    <a:stretch>
                      <a:fillRect/>
                    </a:stretch>
                  </pic:blipFill>
                  <pic:spPr>
                    <a:xfrm>
                      <a:off x="0" y="0"/>
                      <a:ext cx="1440000" cy="1512000"/>
                    </a:xfrm>
                    <a:prstGeom prst="rect">
                      <a:avLst/>
                    </a:prstGeom>
                  </pic:spPr>
                </pic:pic>
              </a:graphicData>
            </a:graphic>
          </wp:inline>
        </w:drawing>
      </w:r>
    </w:p>
    <w:p w14:paraId="1F62FC99" w14:textId="56F8ADFF" w:rsidR="006E7080" w:rsidRPr="00D05CA1" w:rsidRDefault="0096502F" w:rsidP="0096502F">
      <w:pPr>
        <w:pStyle w:val="ResimYazs"/>
        <w:rPr>
          <w:sz w:val="22"/>
          <w:szCs w:val="22"/>
        </w:rPr>
      </w:pPr>
      <w:bookmarkStart w:id="465" w:name="_Toc30347406"/>
      <w:bookmarkStart w:id="466" w:name="_Toc30349543"/>
      <w:bookmarkStart w:id="467" w:name="_Toc32601613"/>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3</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12</w:t>
      </w:r>
      <w:r w:rsidR="003D66AE" w:rsidRPr="00D05CA1">
        <w:rPr>
          <w:sz w:val="22"/>
          <w:szCs w:val="22"/>
        </w:rPr>
        <w:fldChar w:fldCharType="end"/>
      </w:r>
      <w:r w:rsidR="003B5B6C" w:rsidRPr="00D05CA1">
        <w:rPr>
          <w:sz w:val="22"/>
          <w:szCs w:val="22"/>
        </w:rPr>
        <w:t>.</w:t>
      </w:r>
      <w:r w:rsidR="006E7080" w:rsidRPr="00D05CA1">
        <w:rPr>
          <w:sz w:val="22"/>
          <w:szCs w:val="22"/>
        </w:rPr>
        <w:t xml:space="preserve"> </w:t>
      </w:r>
      <w:r w:rsidR="00E06CBC" w:rsidRPr="00D05CA1">
        <w:rPr>
          <w:sz w:val="22"/>
          <w:szCs w:val="22"/>
        </w:rPr>
        <w:t>Y</w:t>
      </w:r>
      <w:r w:rsidR="001E66EE">
        <w:rPr>
          <w:sz w:val="22"/>
          <w:szCs w:val="22"/>
        </w:rPr>
        <w:t>a</w:t>
      </w:r>
      <w:r w:rsidR="00E06CBC" w:rsidRPr="00D05CA1">
        <w:rPr>
          <w:sz w:val="22"/>
          <w:szCs w:val="22"/>
        </w:rPr>
        <w:t>yılma tablası test süreci</w:t>
      </w:r>
      <w:r w:rsidR="003775E0" w:rsidRPr="00D05CA1">
        <w:rPr>
          <w:sz w:val="22"/>
          <w:szCs w:val="22"/>
        </w:rPr>
        <w:t xml:space="preserve"> ve </w:t>
      </w:r>
      <w:r w:rsidR="00E06CBC" w:rsidRPr="00D05CA1">
        <w:rPr>
          <w:sz w:val="22"/>
          <w:szCs w:val="22"/>
        </w:rPr>
        <w:t>çap</w:t>
      </w:r>
      <w:r w:rsidR="003775E0" w:rsidRPr="00D05CA1">
        <w:rPr>
          <w:sz w:val="22"/>
          <w:szCs w:val="22"/>
        </w:rPr>
        <w:t xml:space="preserve"> ölçümü</w:t>
      </w:r>
      <w:bookmarkEnd w:id="465"/>
      <w:bookmarkEnd w:id="466"/>
      <w:bookmarkEnd w:id="467"/>
    </w:p>
    <w:p w14:paraId="33813E71" w14:textId="47B8B961" w:rsidR="006E7080" w:rsidRPr="00D05CA1" w:rsidRDefault="00D05CA1" w:rsidP="00D05CA1">
      <w:pPr>
        <w:pStyle w:val="ResimYazs"/>
        <w:spacing w:after="0"/>
        <w:jc w:val="left"/>
        <w:rPr>
          <w:i/>
          <w:iCs/>
          <w:sz w:val="22"/>
          <w:szCs w:val="22"/>
        </w:rPr>
      </w:pPr>
      <w:bookmarkStart w:id="468" w:name="_Toc30363411"/>
      <w:bookmarkStart w:id="469" w:name="_Toc32601671"/>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3</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14</w:t>
      </w:r>
      <w:r w:rsidR="005F6BE8">
        <w:rPr>
          <w:sz w:val="22"/>
          <w:szCs w:val="22"/>
        </w:rPr>
        <w:fldChar w:fldCharType="end"/>
      </w:r>
      <w:r w:rsidR="003B5B6C" w:rsidRPr="00D05CA1">
        <w:rPr>
          <w:noProof/>
          <w:sz w:val="22"/>
          <w:szCs w:val="22"/>
        </w:rPr>
        <w:t>.</w:t>
      </w:r>
      <w:r w:rsidR="006E7080" w:rsidRPr="00D05CA1">
        <w:rPr>
          <w:sz w:val="22"/>
          <w:szCs w:val="22"/>
        </w:rPr>
        <w:t xml:space="preserve"> </w:t>
      </w:r>
      <w:r w:rsidR="003775E0" w:rsidRPr="00D05CA1">
        <w:rPr>
          <w:i/>
          <w:iCs/>
          <w:sz w:val="22"/>
          <w:szCs w:val="22"/>
        </w:rPr>
        <w:t xml:space="preserve">Karışım </w:t>
      </w:r>
      <w:r w:rsidR="00002291" w:rsidRPr="00D05CA1">
        <w:rPr>
          <w:i/>
          <w:iCs/>
          <w:sz w:val="22"/>
          <w:szCs w:val="22"/>
        </w:rPr>
        <w:t>s</w:t>
      </w:r>
      <w:r w:rsidR="003775E0" w:rsidRPr="00D05CA1">
        <w:rPr>
          <w:i/>
          <w:iCs/>
          <w:sz w:val="22"/>
          <w:szCs w:val="22"/>
        </w:rPr>
        <w:t>ertlikleri</w:t>
      </w:r>
      <w:bookmarkEnd w:id="468"/>
      <w:bookmarkEnd w:id="469"/>
    </w:p>
    <w:p w14:paraId="00454C1F" w14:textId="77777777" w:rsidR="00717C14" w:rsidRPr="00717C14" w:rsidRDefault="00717C14" w:rsidP="00717C14">
      <w:pPr>
        <w:spacing w:line="240" w:lineRule="auto"/>
      </w:pPr>
    </w:p>
    <w:tbl>
      <w:tblPr>
        <w:tblStyle w:val="TableGrid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5"/>
        <w:gridCol w:w="4075"/>
      </w:tblGrid>
      <w:tr w:rsidR="003805D1" w:rsidRPr="003D65C0" w14:paraId="7710395A" w14:textId="77777777" w:rsidTr="00002291">
        <w:tc>
          <w:tcPr>
            <w:tcW w:w="4075" w:type="dxa"/>
            <w:tcBorders>
              <w:top w:val="single" w:sz="8" w:space="0" w:color="auto"/>
              <w:bottom w:val="single" w:sz="8" w:space="0" w:color="auto"/>
            </w:tcBorders>
          </w:tcPr>
          <w:p w14:paraId="7D85F748" w14:textId="77777777" w:rsidR="003805D1" w:rsidRPr="003D65C0" w:rsidRDefault="003775E0" w:rsidP="003805D1">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Yayılma </w:t>
            </w:r>
            <w:r w:rsidR="00002291">
              <w:rPr>
                <w:rFonts w:ascii="Times New Roman" w:eastAsia="Times New Roman" w:hAnsi="Times New Roman" w:cs="Times New Roman"/>
                <w:sz w:val="22"/>
                <w:szCs w:val="22"/>
              </w:rPr>
              <w:t>ç</w:t>
            </w:r>
            <w:r>
              <w:rPr>
                <w:rFonts w:ascii="Times New Roman" w:eastAsia="Times New Roman" w:hAnsi="Times New Roman" w:cs="Times New Roman"/>
                <w:sz w:val="22"/>
                <w:szCs w:val="22"/>
              </w:rPr>
              <w:t>apı</w:t>
            </w:r>
          </w:p>
          <w:p w14:paraId="176C83F0" w14:textId="77777777" w:rsidR="003805D1" w:rsidRPr="003D65C0" w:rsidRDefault="003805D1" w:rsidP="0000229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 xml:space="preserve"> 25 </w:t>
            </w:r>
            <w:r w:rsidR="00002291">
              <w:rPr>
                <w:rFonts w:ascii="Times New Roman" w:eastAsia="Times New Roman" w:hAnsi="Times New Roman" w:cs="Times New Roman"/>
                <w:sz w:val="22"/>
                <w:szCs w:val="22"/>
              </w:rPr>
              <w:t>düşüş sonu</w:t>
            </w:r>
            <w:r w:rsidR="003775E0">
              <w:rPr>
                <w:rFonts w:ascii="Times New Roman" w:eastAsia="Times New Roman" w:hAnsi="Times New Roman" w:cs="Times New Roman"/>
                <w:sz w:val="22"/>
                <w:szCs w:val="22"/>
              </w:rPr>
              <w:t xml:space="preserve"> </w:t>
            </w:r>
            <w:r w:rsidRPr="003D65C0">
              <w:rPr>
                <w:rFonts w:ascii="Times New Roman" w:eastAsia="Times New Roman" w:hAnsi="Times New Roman" w:cs="Times New Roman"/>
                <w:sz w:val="22"/>
                <w:szCs w:val="22"/>
              </w:rPr>
              <w:t>(mm)</w:t>
            </w:r>
          </w:p>
        </w:tc>
        <w:tc>
          <w:tcPr>
            <w:tcW w:w="4075" w:type="dxa"/>
            <w:tcBorders>
              <w:top w:val="single" w:sz="8" w:space="0" w:color="auto"/>
              <w:bottom w:val="single" w:sz="8" w:space="0" w:color="auto"/>
            </w:tcBorders>
            <w:vAlign w:val="center"/>
          </w:tcPr>
          <w:p w14:paraId="390E5CF0" w14:textId="77777777" w:rsidR="003805D1" w:rsidRPr="003D65C0" w:rsidRDefault="003775E0" w:rsidP="00002291">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Karışım sınıflandırması</w:t>
            </w:r>
          </w:p>
        </w:tc>
      </w:tr>
      <w:tr w:rsidR="003805D1" w:rsidRPr="003D65C0" w14:paraId="58586AAC" w14:textId="77777777" w:rsidTr="00EA1F45">
        <w:tc>
          <w:tcPr>
            <w:tcW w:w="4075" w:type="dxa"/>
            <w:tcBorders>
              <w:top w:val="single" w:sz="8" w:space="0" w:color="auto"/>
            </w:tcBorders>
          </w:tcPr>
          <w:p w14:paraId="44752D8D"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&lt; 200</w:t>
            </w:r>
          </w:p>
        </w:tc>
        <w:tc>
          <w:tcPr>
            <w:tcW w:w="4075" w:type="dxa"/>
            <w:tcBorders>
              <w:top w:val="single" w:sz="8" w:space="0" w:color="auto"/>
            </w:tcBorders>
          </w:tcPr>
          <w:p w14:paraId="5E615DCD" w14:textId="77777777" w:rsidR="003805D1" w:rsidRPr="003D65C0" w:rsidRDefault="003775E0" w:rsidP="003805D1">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Sert</w:t>
            </w:r>
          </w:p>
        </w:tc>
      </w:tr>
      <w:tr w:rsidR="003805D1" w:rsidRPr="003D65C0" w14:paraId="3E49BDBB" w14:textId="77777777" w:rsidTr="00EA1F45">
        <w:tc>
          <w:tcPr>
            <w:tcW w:w="4075" w:type="dxa"/>
          </w:tcPr>
          <w:p w14:paraId="53012339"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200-250</w:t>
            </w:r>
          </w:p>
        </w:tc>
        <w:tc>
          <w:tcPr>
            <w:tcW w:w="4075" w:type="dxa"/>
          </w:tcPr>
          <w:p w14:paraId="6DB11A45" w14:textId="77777777" w:rsidR="003805D1" w:rsidRPr="003D65C0" w:rsidRDefault="003775E0" w:rsidP="003775E0">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Akışkan</w:t>
            </w:r>
          </w:p>
        </w:tc>
      </w:tr>
      <w:tr w:rsidR="003805D1" w:rsidRPr="003D65C0" w14:paraId="45193C9D" w14:textId="77777777" w:rsidTr="00EA1F45">
        <w:tc>
          <w:tcPr>
            <w:tcW w:w="4075" w:type="dxa"/>
            <w:tcBorders>
              <w:bottom w:val="single" w:sz="8" w:space="0" w:color="auto"/>
            </w:tcBorders>
          </w:tcPr>
          <w:p w14:paraId="2E0081BB" w14:textId="77777777" w:rsidR="003805D1" w:rsidRPr="003D65C0" w:rsidRDefault="003805D1" w:rsidP="003805D1">
            <w:pPr>
              <w:spacing w:line="276" w:lineRule="auto"/>
              <w:jc w:val="center"/>
              <w:rPr>
                <w:rFonts w:ascii="Times New Roman" w:eastAsia="Times New Roman" w:hAnsi="Times New Roman" w:cs="Times New Roman"/>
                <w:sz w:val="22"/>
                <w:szCs w:val="22"/>
              </w:rPr>
            </w:pPr>
            <w:r w:rsidRPr="003D65C0">
              <w:rPr>
                <w:rFonts w:ascii="Times New Roman" w:eastAsia="Times New Roman" w:hAnsi="Times New Roman" w:cs="Times New Roman"/>
                <w:sz w:val="22"/>
                <w:szCs w:val="22"/>
              </w:rPr>
              <w:t>&gt;250</w:t>
            </w:r>
          </w:p>
        </w:tc>
        <w:tc>
          <w:tcPr>
            <w:tcW w:w="4075" w:type="dxa"/>
            <w:tcBorders>
              <w:bottom w:val="single" w:sz="8" w:space="0" w:color="auto"/>
            </w:tcBorders>
          </w:tcPr>
          <w:p w14:paraId="647DB1C2" w14:textId="77777777" w:rsidR="003805D1" w:rsidRPr="003D65C0" w:rsidRDefault="003775E0" w:rsidP="00152FC7">
            <w:pPr>
              <w:spacing w:line="276"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Yüksek </w:t>
            </w:r>
            <w:r w:rsidR="00152FC7">
              <w:rPr>
                <w:rFonts w:ascii="Times New Roman" w:eastAsia="Times New Roman" w:hAnsi="Times New Roman" w:cs="Times New Roman"/>
                <w:sz w:val="22"/>
                <w:szCs w:val="22"/>
              </w:rPr>
              <w:t>a</w:t>
            </w:r>
            <w:r>
              <w:rPr>
                <w:rFonts w:ascii="Times New Roman" w:eastAsia="Times New Roman" w:hAnsi="Times New Roman" w:cs="Times New Roman"/>
                <w:sz w:val="22"/>
                <w:szCs w:val="22"/>
              </w:rPr>
              <w:t>kışkanlık</w:t>
            </w:r>
          </w:p>
        </w:tc>
      </w:tr>
    </w:tbl>
    <w:p w14:paraId="7D4FFB27" w14:textId="77777777" w:rsidR="0086615E" w:rsidRDefault="0086615E" w:rsidP="0086615E">
      <w:pPr>
        <w:rPr>
          <w:rFonts w:ascii="Times New Roman" w:eastAsia="Times New Roman" w:hAnsi="Times New Roman" w:cs="Times New Roman"/>
        </w:rPr>
      </w:pPr>
    </w:p>
    <w:p w14:paraId="7324447D" w14:textId="09C418C7" w:rsidR="0086615E" w:rsidRDefault="0086615E" w:rsidP="0086615E">
      <w:pPr>
        <w:pStyle w:val="Balk4"/>
        <w:rPr>
          <w:rFonts w:eastAsia="Times New Roman"/>
        </w:rPr>
      </w:pPr>
      <w:bookmarkStart w:id="470" w:name="_Toc32601499"/>
      <w:r w:rsidRPr="0086615E">
        <w:rPr>
          <w:rFonts w:eastAsia="Times New Roman"/>
        </w:rPr>
        <w:t>Taze UYPB yoğunluğunun belirlenmesi</w:t>
      </w:r>
      <w:bookmarkEnd w:id="470"/>
    </w:p>
    <w:p w14:paraId="7F536B2D" w14:textId="00630E32" w:rsidR="003775E0" w:rsidRDefault="003775E0" w:rsidP="003775E0">
      <w:pPr>
        <w:spacing w:after="360"/>
        <w:rPr>
          <w:rFonts w:ascii="Times New Roman" w:eastAsia="Times New Roman" w:hAnsi="Times New Roman" w:cs="Times New Roman"/>
        </w:rPr>
      </w:pPr>
      <w:r w:rsidRPr="003775E0">
        <w:rPr>
          <w:rFonts w:ascii="Times New Roman" w:eastAsia="Times New Roman" w:hAnsi="Times New Roman" w:cs="Times New Roman"/>
        </w:rPr>
        <w:t xml:space="preserve">Taze </w:t>
      </w:r>
      <w:r w:rsidR="00E06CBC">
        <w:rPr>
          <w:rFonts w:ascii="Times New Roman" w:eastAsia="Times New Roman" w:hAnsi="Times New Roman" w:cs="Times New Roman"/>
        </w:rPr>
        <w:t>UYPB</w:t>
      </w:r>
      <w:r w:rsidRPr="003775E0">
        <w:rPr>
          <w:rFonts w:ascii="Times New Roman" w:eastAsia="Times New Roman" w:hAnsi="Times New Roman" w:cs="Times New Roman"/>
        </w:rPr>
        <w:t xml:space="preserve"> yoğunluğu</w:t>
      </w:r>
      <w:r w:rsidR="00E06CBC">
        <w:rPr>
          <w:rFonts w:ascii="Times New Roman" w:eastAsia="Times New Roman" w:hAnsi="Times New Roman" w:cs="Times New Roman"/>
        </w:rPr>
        <w:t xml:space="preserve"> </w:t>
      </w:r>
      <w:r w:rsidR="00FD2385">
        <w:rPr>
          <w:rFonts w:ascii="Times New Roman" w:eastAsia="Times New Roman" w:hAnsi="Times New Roman" w:cs="Times New Roman"/>
        </w:rPr>
        <w:fldChar w:fldCharType="begin" w:fldLock="1"/>
      </w:r>
      <w:r w:rsidR="0068694A">
        <w:rPr>
          <w:rFonts w:ascii="Times New Roman" w:eastAsia="Times New Roman" w:hAnsi="Times New Roman" w:cs="Times New Roman"/>
        </w:rPr>
        <w:instrText>ADDIN CSL_CITATION {"citationItems":[{"id":"ITEM-1","itemData":{"author":[{"dropping-particle":"","family":"ASTM C 138","given":"","non-dropping-particle":"","parse-names":false,"suffix":""}],"container-title":"ASTM International","id":"ITEM-1","issued":{"date-parts":[["2013"]]},"page":"1-4","publisher-place":"West Conshohocken","title":"Standard Test Method for Density (Unit Weight), Yield, and Air Content (Gravimetric)","type":"patent"},"uris":["http://www.mendeley.com/documents/?uuid=a89de564-8a85-47b4-80cf-037c67b60728"]}],"mendeley":{"formattedCitation":"(ASTM C 138, 2013)","manualFormatting":"ASTM C 138 (2013)","plainTextFormattedCitation":"(ASTM C 138, 2013)","previouslyFormattedCitation":"(ASTM C 138, 2013)"},"properties":{"noteIndex":0},"schema":"https://github.com/citation-style-language/schema/raw/master/csl-citation.json"}</w:instrText>
      </w:r>
      <w:r w:rsidR="00FD2385">
        <w:rPr>
          <w:rFonts w:ascii="Times New Roman" w:eastAsia="Times New Roman" w:hAnsi="Times New Roman" w:cs="Times New Roman"/>
        </w:rPr>
        <w:fldChar w:fldCharType="separate"/>
      </w:r>
      <w:r w:rsidR="00E06CBC">
        <w:rPr>
          <w:rFonts w:ascii="Times New Roman" w:eastAsia="Times New Roman" w:hAnsi="Times New Roman" w:cs="Times New Roman"/>
          <w:noProof/>
        </w:rPr>
        <w:t>ASTM C 138 (</w:t>
      </w:r>
      <w:r w:rsidR="00FD2385" w:rsidRPr="00FD2385">
        <w:rPr>
          <w:rFonts w:ascii="Times New Roman" w:eastAsia="Times New Roman" w:hAnsi="Times New Roman" w:cs="Times New Roman"/>
          <w:noProof/>
        </w:rPr>
        <w:t>2013)</w:t>
      </w:r>
      <w:r w:rsidR="00FD2385">
        <w:rPr>
          <w:rFonts w:ascii="Times New Roman" w:eastAsia="Times New Roman" w:hAnsi="Times New Roman" w:cs="Times New Roman"/>
        </w:rPr>
        <w:fldChar w:fldCharType="end"/>
      </w:r>
      <w:r w:rsidR="00E06CBC">
        <w:rPr>
          <w:rFonts w:ascii="Times New Roman" w:eastAsia="Times New Roman" w:hAnsi="Times New Roman" w:cs="Times New Roman"/>
        </w:rPr>
        <w:t xml:space="preserve"> standartına göre belirlenmiştir</w:t>
      </w:r>
      <w:r w:rsidRPr="003775E0">
        <w:rPr>
          <w:rFonts w:ascii="Times New Roman" w:eastAsia="Times New Roman" w:hAnsi="Times New Roman" w:cs="Times New Roman"/>
        </w:rPr>
        <w:t>.</w:t>
      </w:r>
      <w:r>
        <w:rPr>
          <w:rFonts w:ascii="Times New Roman" w:eastAsia="Times New Roman" w:hAnsi="Times New Roman" w:cs="Times New Roman"/>
        </w:rPr>
        <w:t xml:space="preserve"> </w:t>
      </w:r>
      <w:proofErr w:type="gramStart"/>
      <w:r w:rsidR="00E06CBC">
        <w:rPr>
          <w:rFonts w:ascii="Times New Roman" w:eastAsia="Times New Roman" w:hAnsi="Times New Roman" w:cs="Times New Roman"/>
        </w:rPr>
        <w:t>Bu standarta göre, k</w:t>
      </w:r>
      <w:r w:rsidRPr="003775E0">
        <w:rPr>
          <w:rFonts w:ascii="Times New Roman" w:eastAsia="Times New Roman" w:hAnsi="Times New Roman" w:cs="Times New Roman"/>
        </w:rPr>
        <w:t>arışım</w:t>
      </w:r>
      <w:r w:rsidR="00E06CBC">
        <w:rPr>
          <w:rFonts w:ascii="Times New Roman" w:eastAsia="Times New Roman" w:hAnsi="Times New Roman" w:cs="Times New Roman"/>
        </w:rPr>
        <w:t>ı giren malzeme ağırlıklarının kapladığı hacme bölünmesi (Denklem 3.1) ile hesaplanmıştır.</w:t>
      </w:r>
      <w:proofErr w:type="gramEnd"/>
      <w:r w:rsidR="00E06CBC">
        <w:rPr>
          <w:rFonts w:ascii="Times New Roman" w:eastAsia="Times New Roman" w:hAnsi="Times New Roman" w:cs="Times New Roman"/>
        </w:rPr>
        <w:t xml:space="preserve"> </w:t>
      </w:r>
      <w:r w:rsidRPr="003775E0">
        <w:rPr>
          <w:rFonts w:ascii="Times New Roman" w:eastAsia="Times New Roman" w:hAnsi="Times New Roman" w:cs="Times New Roman"/>
        </w:rPr>
        <w:t xml:space="preserve"> </w:t>
      </w:r>
    </w:p>
    <w:p w14:paraId="3E4394F0" w14:textId="225B7B51" w:rsidR="003805D1" w:rsidRPr="003D65C0" w:rsidRDefault="003805D1" w:rsidP="00E06CBC">
      <w:pPr>
        <w:spacing w:before="240" w:after="360"/>
        <w:rPr>
          <w:rFonts w:ascii="Times New Roman" w:eastAsia="Times New Roman" w:hAnsi="Times New Roman" w:cs="Times New Roman"/>
          <w:rtl/>
        </w:rPr>
      </w:pPr>
      <w:bookmarkStart w:id="471" w:name="_Hlk23724087"/>
      <w:r w:rsidRPr="003D65C0">
        <w:rPr>
          <w:rFonts w:ascii="Times New Roman" w:eastAsia="Times New Roman" w:hAnsi="Times New Roman" w:cs="Times New Roman"/>
        </w:rPr>
        <w:t xml:space="preserve">T = </w:t>
      </w:r>
      <w:bookmarkEnd w:id="471"/>
      <w:r w:rsidRPr="003D65C0">
        <w:rPr>
          <w:rFonts w:ascii="Times New Roman" w:eastAsia="Times New Roman" w:hAnsi="Times New Roman" w:cs="Times New Roman"/>
        </w:rPr>
        <w:t>M/V</w:t>
      </w:r>
      <w:r w:rsidR="00E06CBC">
        <w:rPr>
          <w:rFonts w:ascii="Times New Roman" w:eastAsia="Times New Roman" w:hAnsi="Times New Roman" w:cs="Times New Roman"/>
        </w:rPr>
        <w:t xml:space="preserve">                                                                                                           </w:t>
      </w:r>
      <w:r w:rsidR="001E5178">
        <w:rPr>
          <w:rFonts w:ascii="Times New Roman" w:eastAsia="Times New Roman" w:hAnsi="Times New Roman" w:cs="Times New Roman"/>
        </w:rPr>
        <w:t xml:space="preserve">       </w:t>
      </w:r>
      <w:r w:rsidR="00E06CBC">
        <w:rPr>
          <w:rFonts w:ascii="Times New Roman" w:eastAsia="Times New Roman" w:hAnsi="Times New Roman" w:cs="Times New Roman"/>
        </w:rPr>
        <w:t xml:space="preserve">      (3.1)</w:t>
      </w:r>
    </w:p>
    <w:p w14:paraId="41B581D8" w14:textId="77777777" w:rsidR="003805D1" w:rsidRPr="00E06CBC" w:rsidRDefault="003805D1" w:rsidP="00E06CBC">
      <w:pPr>
        <w:jc w:val="left"/>
        <w:rPr>
          <w:rFonts w:ascii="Times New Roman" w:eastAsia="Times New Roman" w:hAnsi="Times New Roman" w:cs="Times New Roman"/>
          <w:rtl/>
        </w:rPr>
      </w:pPr>
      <w:r w:rsidRPr="003D65C0">
        <w:rPr>
          <w:rFonts w:ascii="Times New Roman" w:eastAsia="Times New Roman" w:hAnsi="Times New Roman" w:cs="Times New Roman"/>
        </w:rPr>
        <w:t xml:space="preserve">T = </w:t>
      </w:r>
      <w:r w:rsidR="00E06CBC">
        <w:rPr>
          <w:rFonts w:ascii="Times New Roman" w:eastAsia="Times New Roman" w:hAnsi="Times New Roman" w:cs="Times New Roman"/>
        </w:rPr>
        <w:t>Y</w:t>
      </w:r>
      <w:r w:rsidR="003775E0">
        <w:rPr>
          <w:rFonts w:ascii="Times New Roman" w:eastAsia="Times New Roman" w:hAnsi="Times New Roman" w:cs="Times New Roman"/>
        </w:rPr>
        <w:t>oğunluk</w:t>
      </w:r>
      <w:r w:rsidRPr="003D65C0">
        <w:rPr>
          <w:rFonts w:ascii="Times New Roman" w:eastAsia="Times New Roman" w:hAnsi="Times New Roman" w:cs="Times New Roman"/>
        </w:rPr>
        <w:t xml:space="preserve"> (kg/m</w:t>
      </w:r>
      <w:r w:rsidRPr="003D65C0">
        <w:rPr>
          <w:rFonts w:ascii="Times New Roman" w:eastAsia="Times New Roman" w:hAnsi="Times New Roman" w:cs="Times New Roman"/>
          <w:vertAlign w:val="superscript"/>
        </w:rPr>
        <w:t>3</w:t>
      </w:r>
      <w:r w:rsidR="00E06CBC">
        <w:rPr>
          <w:rFonts w:ascii="Times New Roman" w:eastAsia="Times New Roman" w:hAnsi="Times New Roman" w:cs="Times New Roman"/>
        </w:rPr>
        <w:t>)</w:t>
      </w:r>
    </w:p>
    <w:p w14:paraId="6B432052" w14:textId="77777777" w:rsidR="003805D1" w:rsidRPr="003D65C0" w:rsidRDefault="003805D1" w:rsidP="00E06CBC">
      <w:pPr>
        <w:jc w:val="left"/>
        <w:rPr>
          <w:rFonts w:ascii="Times New Roman" w:eastAsia="Times New Roman" w:hAnsi="Times New Roman" w:cs="Times New Roman"/>
        </w:rPr>
      </w:pPr>
      <w:r w:rsidRPr="003D65C0">
        <w:rPr>
          <w:rFonts w:ascii="Times New Roman" w:eastAsia="Times New Roman" w:hAnsi="Times New Roman" w:cs="Times New Roman"/>
        </w:rPr>
        <w:t xml:space="preserve">M = </w:t>
      </w:r>
      <w:r w:rsidR="00E06CBC">
        <w:rPr>
          <w:rFonts w:ascii="Times New Roman" w:eastAsia="Times New Roman" w:hAnsi="Times New Roman" w:cs="Times New Roman"/>
        </w:rPr>
        <w:t>T</w:t>
      </w:r>
      <w:r w:rsidR="003775E0">
        <w:rPr>
          <w:rFonts w:ascii="Times New Roman" w:eastAsia="Times New Roman" w:hAnsi="Times New Roman" w:cs="Times New Roman"/>
        </w:rPr>
        <w:t>üm malzemelerin kg olarak ağırlığı</w:t>
      </w:r>
    </w:p>
    <w:p w14:paraId="093BD65D" w14:textId="77777777" w:rsidR="003805D1" w:rsidRPr="003D65C0" w:rsidRDefault="003805D1" w:rsidP="006E7080">
      <w:pPr>
        <w:spacing w:after="360"/>
        <w:rPr>
          <w:rFonts w:ascii="Times New Roman" w:eastAsia="Times New Roman" w:hAnsi="Times New Roman" w:cs="Times New Roman"/>
        </w:rPr>
      </w:pPr>
      <w:r w:rsidRPr="003D65C0">
        <w:rPr>
          <w:rFonts w:ascii="Times New Roman" w:eastAsia="Times New Roman" w:hAnsi="Times New Roman" w:cs="Times New Roman"/>
        </w:rPr>
        <w:t xml:space="preserve">V = </w:t>
      </w:r>
      <w:r w:rsidR="003775E0">
        <w:rPr>
          <w:rFonts w:ascii="Times New Roman" w:eastAsia="Times New Roman" w:hAnsi="Times New Roman" w:cs="Times New Roman"/>
        </w:rPr>
        <w:t>metreküp olarak tüm içerik malzemelerinin total hacmi</w:t>
      </w:r>
      <w:r w:rsidRPr="003D65C0">
        <w:rPr>
          <w:rFonts w:ascii="Times New Roman" w:eastAsia="Times New Roman" w:hAnsi="Times New Roman" w:cs="Times New Roman"/>
        </w:rPr>
        <w:t>.</w:t>
      </w:r>
    </w:p>
    <w:p w14:paraId="579B68E7" w14:textId="6AC6C819" w:rsidR="00F13050" w:rsidRPr="003D65C0" w:rsidRDefault="00F13050" w:rsidP="00E7500A">
      <w:pPr>
        <w:pStyle w:val="Balk3"/>
        <w:rPr>
          <w:rFonts w:eastAsia="Times New Roman"/>
        </w:rPr>
      </w:pPr>
      <w:bookmarkStart w:id="472" w:name="_Toc32601500"/>
      <w:r>
        <w:rPr>
          <w:rFonts w:eastAsia="Times New Roman"/>
        </w:rPr>
        <w:t xml:space="preserve">Sertleşmiş UYPB </w:t>
      </w:r>
      <w:r w:rsidR="004328F7">
        <w:rPr>
          <w:rFonts w:eastAsia="Times New Roman"/>
        </w:rPr>
        <w:t>Özelliklerinin Belirlenmesi</w:t>
      </w:r>
      <w:bookmarkEnd w:id="472"/>
    </w:p>
    <w:p w14:paraId="00144BD3" w14:textId="77777777" w:rsidR="003775E0" w:rsidRPr="003775E0" w:rsidRDefault="003775E0" w:rsidP="003775E0">
      <w:pPr>
        <w:spacing w:after="360"/>
        <w:rPr>
          <w:rFonts w:ascii="Times New Roman" w:eastAsia="Times New Roman" w:hAnsi="Times New Roman" w:cs="Times New Roman"/>
        </w:rPr>
      </w:pPr>
      <w:proofErr w:type="gramStart"/>
      <w:r>
        <w:rPr>
          <w:rFonts w:ascii="Times New Roman" w:eastAsia="Times New Roman" w:hAnsi="Times New Roman" w:cs="Times New Roman"/>
        </w:rPr>
        <w:t xml:space="preserve">Çalışmada </w:t>
      </w:r>
      <w:r w:rsidR="00F13050">
        <w:rPr>
          <w:rFonts w:ascii="Times New Roman" w:eastAsia="Times New Roman" w:hAnsi="Times New Roman" w:cs="Times New Roman"/>
        </w:rPr>
        <w:t>basınç dayanımı</w:t>
      </w:r>
      <w:r w:rsidRPr="003775E0">
        <w:rPr>
          <w:rFonts w:ascii="Times New Roman" w:eastAsia="Times New Roman" w:hAnsi="Times New Roman" w:cs="Times New Roman"/>
        </w:rPr>
        <w:t xml:space="preserve"> testi, eğilme </w:t>
      </w:r>
      <w:r w:rsidR="00F13050">
        <w:rPr>
          <w:rFonts w:ascii="Times New Roman" w:eastAsia="Times New Roman" w:hAnsi="Times New Roman" w:cs="Times New Roman"/>
        </w:rPr>
        <w:t xml:space="preserve">dayanımı </w:t>
      </w:r>
      <w:r w:rsidRPr="003775E0">
        <w:rPr>
          <w:rFonts w:ascii="Times New Roman" w:eastAsia="Times New Roman" w:hAnsi="Times New Roman" w:cs="Times New Roman"/>
        </w:rPr>
        <w:t xml:space="preserve">testi, yoğunluk, </w:t>
      </w:r>
      <w:r w:rsidR="00F13050">
        <w:rPr>
          <w:rFonts w:ascii="Times New Roman" w:eastAsia="Times New Roman" w:hAnsi="Times New Roman" w:cs="Times New Roman"/>
        </w:rPr>
        <w:t xml:space="preserve">su </w:t>
      </w:r>
      <w:r w:rsidRPr="003775E0">
        <w:rPr>
          <w:rFonts w:ascii="Times New Roman" w:eastAsia="Times New Roman" w:hAnsi="Times New Roman" w:cs="Times New Roman"/>
        </w:rPr>
        <w:t xml:space="preserve">emme </w:t>
      </w:r>
      <w:r w:rsidR="00F13050">
        <w:rPr>
          <w:rFonts w:ascii="Times New Roman" w:eastAsia="Times New Roman" w:hAnsi="Times New Roman" w:cs="Times New Roman"/>
        </w:rPr>
        <w:t>oranı,</w:t>
      </w:r>
      <w:r w:rsidRPr="003775E0">
        <w:rPr>
          <w:rFonts w:ascii="Times New Roman" w:eastAsia="Times New Roman" w:hAnsi="Times New Roman" w:cs="Times New Roman"/>
        </w:rPr>
        <w:t xml:space="preserve"> </w:t>
      </w:r>
      <w:r w:rsidR="00F13050">
        <w:rPr>
          <w:rFonts w:ascii="Times New Roman" w:eastAsia="Times New Roman" w:hAnsi="Times New Roman" w:cs="Times New Roman"/>
        </w:rPr>
        <w:t>porozite</w:t>
      </w:r>
      <w:r w:rsidRPr="003775E0">
        <w:rPr>
          <w:rFonts w:ascii="Times New Roman" w:eastAsia="Times New Roman" w:hAnsi="Times New Roman" w:cs="Times New Roman"/>
        </w:rPr>
        <w:t xml:space="preserve"> ve </w:t>
      </w:r>
      <w:r w:rsidR="00F13050">
        <w:rPr>
          <w:rFonts w:ascii="Times New Roman" w:eastAsia="Times New Roman" w:hAnsi="Times New Roman" w:cs="Times New Roman"/>
        </w:rPr>
        <w:t>yüksek sıcaklık etkisi testlerini</w:t>
      </w:r>
      <w:r w:rsidRPr="003775E0">
        <w:rPr>
          <w:rFonts w:ascii="Times New Roman" w:eastAsia="Times New Roman" w:hAnsi="Times New Roman" w:cs="Times New Roman"/>
        </w:rPr>
        <w:t xml:space="preserve"> içeren sertleştirilmiş beton </w:t>
      </w:r>
      <w:r w:rsidR="00F13050">
        <w:rPr>
          <w:rFonts w:ascii="Times New Roman" w:eastAsia="Times New Roman" w:hAnsi="Times New Roman" w:cs="Times New Roman"/>
        </w:rPr>
        <w:t>özellikleri açıklanmıştır.</w:t>
      </w:r>
      <w:proofErr w:type="gramEnd"/>
      <w:r>
        <w:rPr>
          <w:rFonts w:ascii="Times New Roman" w:eastAsia="Times New Roman" w:hAnsi="Times New Roman" w:cs="Times New Roman"/>
        </w:rPr>
        <w:t xml:space="preserve"> </w:t>
      </w:r>
    </w:p>
    <w:p w14:paraId="25AD9254" w14:textId="7821E8ED" w:rsidR="003805D1" w:rsidRPr="003D65C0" w:rsidRDefault="007A5B62" w:rsidP="0090267B">
      <w:pPr>
        <w:pStyle w:val="Balk4"/>
        <w:rPr>
          <w:rFonts w:eastAsia="Times New Roman"/>
        </w:rPr>
      </w:pPr>
      <w:bookmarkStart w:id="473" w:name="_Toc23957345"/>
      <w:bookmarkStart w:id="474" w:name="_Toc23958202"/>
      <w:bookmarkStart w:id="475" w:name="_Toc26917487"/>
      <w:bookmarkStart w:id="476" w:name="_Hlk24462560"/>
      <w:r>
        <w:rPr>
          <w:rFonts w:eastAsia="Times New Roman"/>
        </w:rPr>
        <w:lastRenderedPageBreak/>
        <w:t xml:space="preserve"> </w:t>
      </w:r>
      <w:bookmarkStart w:id="477" w:name="_Toc32601501"/>
      <w:r w:rsidR="00A6621A">
        <w:rPr>
          <w:rFonts w:eastAsia="Times New Roman"/>
        </w:rPr>
        <w:t xml:space="preserve">Basınç </w:t>
      </w:r>
      <w:r w:rsidR="004328F7">
        <w:rPr>
          <w:rFonts w:eastAsia="Times New Roman"/>
        </w:rPr>
        <w:t>d</w:t>
      </w:r>
      <w:r w:rsidR="00A6621A">
        <w:rPr>
          <w:rFonts w:eastAsia="Times New Roman"/>
        </w:rPr>
        <w:t>ayanımı</w:t>
      </w:r>
      <w:bookmarkEnd w:id="473"/>
      <w:bookmarkEnd w:id="474"/>
      <w:bookmarkEnd w:id="475"/>
      <w:bookmarkEnd w:id="477"/>
    </w:p>
    <w:bookmarkEnd w:id="476"/>
    <w:p w14:paraId="0ED36E98" w14:textId="2C3532C2" w:rsidR="00A6621A" w:rsidRDefault="00A6621A" w:rsidP="00A6621A">
      <w:pPr>
        <w:spacing w:after="360"/>
        <w:rPr>
          <w:rFonts w:ascii="Times New Roman" w:eastAsia="Times New Roman" w:hAnsi="Times New Roman" w:cs="Times New Roman"/>
        </w:rPr>
      </w:pPr>
      <w:r w:rsidRPr="00A6621A">
        <w:rPr>
          <w:rFonts w:ascii="Times New Roman" w:eastAsia="Times New Roman" w:hAnsi="Times New Roman" w:cs="Times New Roman"/>
        </w:rPr>
        <w:t xml:space="preserve">Basınç dayanımını </w:t>
      </w:r>
      <w:r>
        <w:rPr>
          <w:rFonts w:ascii="Times New Roman" w:eastAsia="Times New Roman" w:hAnsi="Times New Roman" w:cs="Times New Roman"/>
        </w:rPr>
        <w:t xml:space="preserve">testi </w:t>
      </w:r>
      <w:r w:rsidRPr="00A6621A">
        <w:rPr>
          <w:rFonts w:ascii="Times New Roman" w:eastAsia="Times New Roman" w:hAnsi="Times New Roman" w:cs="Times New Roman"/>
        </w:rPr>
        <w:t xml:space="preserve">3, 7 ve 28 günlük </w:t>
      </w:r>
      <w:r w:rsidR="00F13050">
        <w:rPr>
          <w:rFonts w:ascii="Times New Roman" w:eastAsia="Times New Roman" w:hAnsi="Times New Roman" w:cs="Times New Roman"/>
        </w:rPr>
        <w:t>kürlerini tamamlayan numunlere üzerinde yapılmış olup</w:t>
      </w:r>
      <w:r w:rsidR="00BE1D48">
        <w:rPr>
          <w:rFonts w:ascii="Times New Roman" w:eastAsia="Times New Roman" w:hAnsi="Times New Roman" w:cs="Times New Roman"/>
        </w:rPr>
        <w:t>,</w:t>
      </w:r>
      <w:r w:rsidR="00F13050">
        <w:rPr>
          <w:rFonts w:ascii="Times New Roman" w:eastAsia="Times New Roman" w:hAnsi="Times New Roman" w:cs="Times New Roman"/>
        </w:rPr>
        <w:t xml:space="preserve"> </w:t>
      </w:r>
      <w:r w:rsidR="00F50ADE">
        <w:rPr>
          <w:rFonts w:ascii="Times New Roman" w:eastAsia="Times New Roman" w:hAnsi="Times New Roman" w:cs="Times New Roman"/>
        </w:rPr>
        <w:fldChar w:fldCharType="begin" w:fldLock="1"/>
      </w:r>
      <w:r w:rsidR="0068694A">
        <w:rPr>
          <w:rFonts w:ascii="Times New Roman" w:eastAsia="Times New Roman" w:hAnsi="Times New Roman" w:cs="Times New Roman"/>
        </w:rPr>
        <w:instrText>ADDIN CSL_CITATION {"citationItems":[{"id":"ITEM-1","itemData":{"author":[{"dropping-particle":"","family":"BS EN 196-1","given":"","non-dropping-particle":"","parse-names":false,"suffix":""}],"container-title":"BSI - British Standards Institution","id":"ITEM-1","issued":{"date-parts":[["2005"]]},"page":"36","publisher-place":"London","title":"Methods of testing cement","type":"patent"},"uris":["http://www.mendeley.com/documents/?uuid=6ae84dbc-2d21-42cb-a073-a6e818020a77"]}],"mendeley":{"formattedCitation":"(BS EN 196-1, 2005)","manualFormatting":"BS EN 196-1 (2005)","plainTextFormattedCitation":"(BS EN 196-1, 2005)","previouslyFormattedCitation":"(BS EN 196-1, 2005)"},"properties":{"noteIndex":0},"schema":"https://github.com/citation-style-language/schema/raw/master/csl-citation.json"}</w:instrText>
      </w:r>
      <w:r w:rsidR="00F50ADE">
        <w:rPr>
          <w:rFonts w:ascii="Times New Roman" w:eastAsia="Times New Roman" w:hAnsi="Times New Roman" w:cs="Times New Roman"/>
        </w:rPr>
        <w:fldChar w:fldCharType="separate"/>
      </w:r>
      <w:r w:rsidR="00BE1D48">
        <w:rPr>
          <w:rFonts w:ascii="Times New Roman" w:eastAsia="Times New Roman" w:hAnsi="Times New Roman" w:cs="Times New Roman"/>
          <w:noProof/>
        </w:rPr>
        <w:t>BS EN 196-1 (2</w:t>
      </w:r>
      <w:r w:rsidR="0054692B" w:rsidRPr="0054692B">
        <w:rPr>
          <w:rFonts w:ascii="Times New Roman" w:eastAsia="Times New Roman" w:hAnsi="Times New Roman" w:cs="Times New Roman"/>
          <w:noProof/>
        </w:rPr>
        <w:t>005)</w:t>
      </w:r>
      <w:r w:rsidR="00F50ADE">
        <w:rPr>
          <w:rFonts w:ascii="Times New Roman" w:eastAsia="Times New Roman" w:hAnsi="Times New Roman" w:cs="Times New Roman"/>
        </w:rPr>
        <w:fldChar w:fldCharType="end"/>
      </w:r>
      <w:r w:rsidR="00BE1D48">
        <w:rPr>
          <w:rFonts w:ascii="Times New Roman" w:eastAsia="Times New Roman" w:hAnsi="Times New Roman" w:cs="Times New Roman"/>
        </w:rPr>
        <w:t xml:space="preserve"> standartına göre deneysel süreç gerçekleştirilmiştir. </w:t>
      </w:r>
      <w:proofErr w:type="gramStart"/>
      <w:r w:rsidR="00BE1D48">
        <w:rPr>
          <w:rFonts w:ascii="Times New Roman" w:eastAsia="Times New Roman" w:hAnsi="Times New Roman" w:cs="Times New Roman"/>
        </w:rPr>
        <w:t xml:space="preserve">UYPB numunelerinin basınç dayanımlarının </w:t>
      </w:r>
      <w:r w:rsidR="00B22AB4">
        <w:rPr>
          <w:rFonts w:ascii="Times New Roman" w:eastAsia="Times New Roman" w:hAnsi="Times New Roman" w:cs="Times New Roman"/>
        </w:rPr>
        <w:t>belirlenmesinde 40</w:t>
      </w:r>
      <w:r w:rsidR="00BE1D48" w:rsidRPr="003775E0">
        <w:rPr>
          <w:rFonts w:ascii="Times New Roman" w:eastAsia="Times New Roman" w:hAnsi="Times New Roman" w:cs="Times New Roman"/>
        </w:rPr>
        <w:t>x40x160</w:t>
      </w:r>
      <w:r w:rsidR="00BE1D48">
        <w:rPr>
          <w:rFonts w:ascii="Times New Roman" w:eastAsia="Times New Roman" w:hAnsi="Times New Roman" w:cs="Times New Roman"/>
        </w:rPr>
        <w:t xml:space="preserve"> </w:t>
      </w:r>
      <w:r w:rsidR="00BE1D48" w:rsidRPr="003775E0">
        <w:rPr>
          <w:rFonts w:ascii="Times New Roman" w:eastAsia="Times New Roman" w:hAnsi="Times New Roman" w:cs="Times New Roman"/>
        </w:rPr>
        <w:t>mm</w:t>
      </w:r>
      <w:r w:rsidR="00BE1D48" w:rsidRPr="00A6621A">
        <w:rPr>
          <w:rFonts w:ascii="Times New Roman" w:eastAsia="Times New Roman" w:hAnsi="Times New Roman" w:cs="Times New Roman"/>
        </w:rPr>
        <w:t xml:space="preserve"> </w:t>
      </w:r>
      <w:r w:rsidR="00BE1D48">
        <w:rPr>
          <w:rFonts w:ascii="Times New Roman" w:eastAsia="Times New Roman" w:hAnsi="Times New Roman" w:cs="Times New Roman"/>
        </w:rPr>
        <w:t>boyutlarındaki numunelerin eğilme dayanımlarından elde edilen</w:t>
      </w:r>
      <w:r w:rsidRPr="00A6621A">
        <w:rPr>
          <w:rFonts w:ascii="Times New Roman" w:eastAsia="Times New Roman" w:hAnsi="Times New Roman" w:cs="Times New Roman"/>
        </w:rPr>
        <w:t xml:space="preserve">, iki </w:t>
      </w:r>
      <w:r w:rsidR="00BE1D48">
        <w:rPr>
          <w:rFonts w:ascii="Times New Roman" w:eastAsia="Times New Roman" w:hAnsi="Times New Roman" w:cs="Times New Roman"/>
        </w:rPr>
        <w:t>par</w:t>
      </w:r>
      <w:r w:rsidR="005F77C5">
        <w:rPr>
          <w:rFonts w:ascii="Times New Roman" w:eastAsia="Times New Roman" w:hAnsi="Times New Roman" w:cs="Times New Roman"/>
        </w:rPr>
        <w:t>ç</w:t>
      </w:r>
      <w:r w:rsidR="00BE1D48">
        <w:rPr>
          <w:rFonts w:ascii="Times New Roman" w:eastAsia="Times New Roman" w:hAnsi="Times New Roman" w:cs="Times New Roman"/>
        </w:rPr>
        <w:t>a üzerinde basınç dayanımı testleri gerçekleştirilmiştir.</w:t>
      </w:r>
      <w:proofErr w:type="gramEnd"/>
      <w:r w:rsidR="00BE1D48">
        <w:rPr>
          <w:rFonts w:ascii="Times New Roman" w:eastAsia="Times New Roman" w:hAnsi="Times New Roman" w:cs="Times New Roman"/>
        </w:rPr>
        <w:t xml:space="preserve"> Bu amaçla </w:t>
      </w:r>
      <w:r w:rsidR="00BE1D48" w:rsidRPr="003775E0">
        <w:rPr>
          <w:rFonts w:ascii="Times New Roman" w:eastAsia="Times New Roman" w:hAnsi="Times New Roman" w:cs="Times New Roman"/>
        </w:rPr>
        <w:t>maksimum kapasite</w:t>
      </w:r>
      <w:r w:rsidR="00BE1D48">
        <w:rPr>
          <w:rFonts w:ascii="Times New Roman" w:eastAsia="Times New Roman" w:hAnsi="Times New Roman" w:cs="Times New Roman"/>
        </w:rPr>
        <w:t>si</w:t>
      </w:r>
      <w:r w:rsidR="00BE1D48" w:rsidRPr="003775E0">
        <w:rPr>
          <w:rFonts w:ascii="Times New Roman" w:eastAsia="Times New Roman" w:hAnsi="Times New Roman" w:cs="Times New Roman"/>
        </w:rPr>
        <w:t xml:space="preserve"> 250</w:t>
      </w:r>
      <w:r w:rsidR="00E14638">
        <w:rPr>
          <w:rFonts w:ascii="Times New Roman" w:eastAsia="Times New Roman" w:hAnsi="Times New Roman" w:cs="Times New Roman"/>
        </w:rPr>
        <w:t xml:space="preserve"> </w:t>
      </w:r>
      <w:r w:rsidR="00BE1D48" w:rsidRPr="003775E0">
        <w:rPr>
          <w:rFonts w:ascii="Times New Roman" w:eastAsia="Times New Roman" w:hAnsi="Times New Roman" w:cs="Times New Roman"/>
        </w:rPr>
        <w:t xml:space="preserve">KN </w:t>
      </w:r>
      <w:r w:rsidR="00BE1D48">
        <w:rPr>
          <w:rFonts w:ascii="Times New Roman" w:eastAsia="Times New Roman" w:hAnsi="Times New Roman" w:cs="Times New Roman"/>
        </w:rPr>
        <w:t>olan</w:t>
      </w:r>
      <w:r w:rsidR="00BE1D48" w:rsidRPr="003775E0">
        <w:rPr>
          <w:rFonts w:ascii="Times New Roman" w:eastAsia="Times New Roman" w:hAnsi="Times New Roman" w:cs="Times New Roman"/>
        </w:rPr>
        <w:t xml:space="preserve"> LC815 marka UTEST marka </w:t>
      </w:r>
      <w:r w:rsidR="00BE1D48">
        <w:rPr>
          <w:rFonts w:ascii="Times New Roman" w:eastAsia="Times New Roman" w:hAnsi="Times New Roman" w:cs="Times New Roman"/>
        </w:rPr>
        <w:t>çimento test cihazı</w:t>
      </w:r>
      <w:r w:rsidR="00BE1D48" w:rsidRPr="003775E0">
        <w:rPr>
          <w:rFonts w:ascii="Times New Roman" w:eastAsia="Times New Roman" w:hAnsi="Times New Roman" w:cs="Times New Roman"/>
        </w:rPr>
        <w:t xml:space="preserve"> (Şekil 3.13) </w:t>
      </w:r>
      <w:r w:rsidR="00BE1D48">
        <w:rPr>
          <w:rFonts w:ascii="Times New Roman" w:eastAsia="Times New Roman" w:hAnsi="Times New Roman" w:cs="Times New Roman"/>
        </w:rPr>
        <w:t xml:space="preserve">kullanılmıştır. Basınç dayanımı testi cihazın </w:t>
      </w:r>
      <w:r w:rsidR="00F13050" w:rsidRPr="003775E0">
        <w:rPr>
          <w:rFonts w:ascii="Times New Roman" w:eastAsia="Times New Roman" w:hAnsi="Times New Roman" w:cs="Times New Roman"/>
        </w:rPr>
        <w:t>40x40</w:t>
      </w:r>
      <w:r w:rsidR="00BE1D48">
        <w:rPr>
          <w:rFonts w:ascii="Times New Roman" w:eastAsia="Times New Roman" w:hAnsi="Times New Roman" w:cs="Times New Roman"/>
        </w:rPr>
        <w:t xml:space="preserve"> mm boyuta sahip çenenin </w:t>
      </w:r>
      <w:r w:rsidR="00BE1D48" w:rsidRPr="00A6621A">
        <w:rPr>
          <w:rFonts w:ascii="Times New Roman" w:eastAsia="Times New Roman" w:hAnsi="Times New Roman" w:cs="Times New Roman"/>
        </w:rPr>
        <w:t xml:space="preserve">yüksekliği 40 mm </w:t>
      </w:r>
      <w:r w:rsidR="00BE1D48">
        <w:rPr>
          <w:rFonts w:ascii="Times New Roman" w:eastAsia="Times New Roman" w:hAnsi="Times New Roman" w:cs="Times New Roman"/>
        </w:rPr>
        <w:t xml:space="preserve">olan kırılan parçalara </w:t>
      </w:r>
      <w:r>
        <w:rPr>
          <w:rFonts w:ascii="Times New Roman" w:eastAsia="Times New Roman" w:hAnsi="Times New Roman" w:cs="Times New Roman"/>
        </w:rPr>
        <w:t>2400 ± 200</w:t>
      </w:r>
      <w:r w:rsidR="00E14638">
        <w:rPr>
          <w:rFonts w:ascii="Times New Roman" w:eastAsia="Times New Roman" w:hAnsi="Times New Roman" w:cs="Times New Roman"/>
        </w:rPr>
        <w:t xml:space="preserve"> </w:t>
      </w:r>
      <w:r>
        <w:rPr>
          <w:rFonts w:ascii="Times New Roman" w:eastAsia="Times New Roman" w:hAnsi="Times New Roman" w:cs="Times New Roman"/>
        </w:rPr>
        <w:t>N/</w:t>
      </w:r>
      <w:r w:rsidRPr="00A6621A">
        <w:rPr>
          <w:rFonts w:ascii="Times New Roman" w:eastAsia="Times New Roman" w:hAnsi="Times New Roman" w:cs="Times New Roman"/>
        </w:rPr>
        <w:t>s yükleme hızı</w:t>
      </w:r>
      <w:r>
        <w:rPr>
          <w:rFonts w:ascii="Times New Roman" w:eastAsia="Times New Roman" w:hAnsi="Times New Roman" w:cs="Times New Roman"/>
        </w:rPr>
        <w:t xml:space="preserve">yla </w:t>
      </w:r>
      <w:r w:rsidR="00BE1D48">
        <w:rPr>
          <w:rFonts w:ascii="Times New Roman" w:eastAsia="Times New Roman" w:hAnsi="Times New Roman" w:cs="Times New Roman"/>
        </w:rPr>
        <w:t>numune kırılma yükü bulunmuştur</w:t>
      </w:r>
      <w:r>
        <w:rPr>
          <w:rFonts w:ascii="Times New Roman" w:eastAsia="Times New Roman" w:hAnsi="Times New Roman" w:cs="Times New Roman"/>
        </w:rPr>
        <w:t>.</w:t>
      </w:r>
    </w:p>
    <w:p w14:paraId="604688AB" w14:textId="77777777" w:rsidR="006E7080" w:rsidRDefault="006E7080" w:rsidP="00487DAA">
      <w:pPr>
        <w:keepNext/>
        <w:spacing w:line="240" w:lineRule="auto"/>
        <w:jc w:val="center"/>
      </w:pPr>
      <w:r w:rsidRPr="003D65C0">
        <w:rPr>
          <w:rFonts w:ascii="Times New Roman" w:eastAsia="Times New Roman" w:hAnsi="Times New Roman" w:cs="Times New Roman"/>
          <w:noProof/>
          <w:sz w:val="22"/>
          <w:szCs w:val="22"/>
          <w:lang w:val="tr-TR" w:eastAsia="tr-TR"/>
        </w:rPr>
        <w:drawing>
          <wp:inline distT="0" distB="0" distL="0" distR="0" wp14:anchorId="18A3914E" wp14:editId="4BC42807">
            <wp:extent cx="2242970" cy="1799590"/>
            <wp:effectExtent l="0" t="0" r="508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compressive 2.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245732" cy="1801806"/>
                    </a:xfrm>
                    <a:prstGeom prst="rect">
                      <a:avLst/>
                    </a:prstGeom>
                  </pic:spPr>
                </pic:pic>
              </a:graphicData>
            </a:graphic>
          </wp:inline>
        </w:drawing>
      </w:r>
      <w:r w:rsidR="00F13050">
        <w:t xml:space="preserve"> </w:t>
      </w:r>
      <w:r w:rsidR="00F13050" w:rsidRPr="003D65C0">
        <w:rPr>
          <w:rFonts w:ascii="Times New Roman" w:eastAsia="Times New Roman" w:hAnsi="Times New Roman" w:cs="Times New Roman"/>
          <w:noProof/>
          <w:sz w:val="22"/>
          <w:szCs w:val="22"/>
          <w:lang w:val="tr-TR" w:eastAsia="tr-TR"/>
        </w:rPr>
        <w:drawing>
          <wp:inline distT="0" distB="0" distL="0" distR="0" wp14:anchorId="5A78F5A4" wp14:editId="51398CBF">
            <wp:extent cx="2089150" cy="1799590"/>
            <wp:effectExtent l="0" t="0" r="6350" b="0"/>
            <wp:docPr id="3"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089627" cy="1800001"/>
                    </a:xfrm>
                    <a:prstGeom prst="rect">
                      <a:avLst/>
                    </a:prstGeom>
                    <a:noFill/>
                  </pic:spPr>
                </pic:pic>
              </a:graphicData>
            </a:graphic>
          </wp:inline>
        </w:drawing>
      </w:r>
    </w:p>
    <w:p w14:paraId="37D575F5" w14:textId="77777777" w:rsidR="00313AFF" w:rsidRDefault="00313AFF" w:rsidP="00313AFF">
      <w:pPr>
        <w:pStyle w:val="ResimYazs"/>
        <w:spacing w:after="0"/>
        <w:rPr>
          <w:sz w:val="22"/>
          <w:szCs w:val="22"/>
        </w:rPr>
      </w:pPr>
    </w:p>
    <w:p w14:paraId="0CF604F4" w14:textId="343520C3" w:rsidR="006E7080" w:rsidRPr="00D05CA1" w:rsidRDefault="0096502F" w:rsidP="00340B07">
      <w:pPr>
        <w:pStyle w:val="ResimYazs"/>
        <w:spacing w:line="360" w:lineRule="auto"/>
        <w:rPr>
          <w:sz w:val="22"/>
          <w:szCs w:val="22"/>
        </w:rPr>
      </w:pPr>
      <w:bookmarkStart w:id="478" w:name="_Toc30347407"/>
      <w:bookmarkStart w:id="479" w:name="_Toc30349544"/>
      <w:bookmarkStart w:id="480" w:name="_Toc32601614"/>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3</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13</w:t>
      </w:r>
      <w:r w:rsidR="003D66AE" w:rsidRPr="00D05CA1">
        <w:rPr>
          <w:sz w:val="22"/>
          <w:szCs w:val="22"/>
        </w:rPr>
        <w:fldChar w:fldCharType="end"/>
      </w:r>
      <w:r w:rsidR="00765716" w:rsidRPr="00D05CA1">
        <w:rPr>
          <w:noProof/>
          <w:sz w:val="22"/>
          <w:szCs w:val="22"/>
        </w:rPr>
        <w:t>.</w:t>
      </w:r>
      <w:r w:rsidR="006E7080" w:rsidRPr="00D05CA1">
        <w:rPr>
          <w:sz w:val="22"/>
          <w:szCs w:val="22"/>
        </w:rPr>
        <w:t xml:space="preserve"> </w:t>
      </w:r>
      <w:r w:rsidR="00A6621A" w:rsidRPr="00D05CA1">
        <w:rPr>
          <w:sz w:val="22"/>
          <w:szCs w:val="22"/>
        </w:rPr>
        <w:t>Basınç dayanımı testi</w:t>
      </w:r>
      <w:bookmarkEnd w:id="478"/>
      <w:bookmarkEnd w:id="479"/>
      <w:bookmarkEnd w:id="480"/>
    </w:p>
    <w:p w14:paraId="5528CFA5" w14:textId="5B6C6EFE" w:rsidR="003805D1" w:rsidRPr="003D65C0" w:rsidRDefault="00D86A8E" w:rsidP="0090267B">
      <w:pPr>
        <w:pStyle w:val="Balk4"/>
        <w:rPr>
          <w:rFonts w:eastAsia="Times New Roman"/>
        </w:rPr>
      </w:pPr>
      <w:bookmarkStart w:id="481" w:name="_Toc32601502"/>
      <w:r>
        <w:rPr>
          <w:rFonts w:eastAsia="Times New Roman"/>
        </w:rPr>
        <w:t xml:space="preserve">Eğilme </w:t>
      </w:r>
      <w:r w:rsidR="004328F7">
        <w:rPr>
          <w:rFonts w:eastAsia="Times New Roman"/>
        </w:rPr>
        <w:t>d</w:t>
      </w:r>
      <w:r>
        <w:rPr>
          <w:rFonts w:eastAsia="Times New Roman"/>
        </w:rPr>
        <w:t>ayanımı</w:t>
      </w:r>
      <w:bookmarkEnd w:id="481"/>
    </w:p>
    <w:p w14:paraId="19B2BFF7" w14:textId="0FE903F6" w:rsidR="003805D1" w:rsidRPr="003D65C0" w:rsidRDefault="00BE1D48" w:rsidP="006E7080">
      <w:pPr>
        <w:spacing w:after="360"/>
        <w:rPr>
          <w:rFonts w:ascii="Times New Roman" w:eastAsia="Times New Roman" w:hAnsi="Times New Roman" w:cs="Times New Roman"/>
        </w:rPr>
      </w:pPr>
      <w:r>
        <w:rPr>
          <w:rFonts w:ascii="Times New Roman" w:eastAsia="Times New Roman" w:hAnsi="Times New Roman" w:cs="Times New Roman"/>
        </w:rPr>
        <w:t>UYPB’larda e</w:t>
      </w:r>
      <w:r w:rsidRPr="00BE1D48">
        <w:rPr>
          <w:rFonts w:ascii="Times New Roman" w:eastAsia="Times New Roman" w:hAnsi="Times New Roman" w:cs="Times New Roman"/>
        </w:rPr>
        <w:t>ğilme dayanımı</w:t>
      </w:r>
      <w:r w:rsidR="00A6621A">
        <w:rPr>
          <w:rFonts w:ascii="Times New Roman" w:eastAsia="Times New Roman" w:hAnsi="Times New Roman" w:cs="Times New Roman"/>
        </w:rPr>
        <w:t xml:space="preserve"> </w:t>
      </w:r>
      <w:r w:rsidR="00A6621A" w:rsidRPr="00A6621A">
        <w:rPr>
          <w:rFonts w:ascii="Times New Roman" w:eastAsia="Times New Roman" w:hAnsi="Times New Roman" w:cs="Times New Roman"/>
        </w:rPr>
        <w:t xml:space="preserve">standartlara </w:t>
      </w:r>
      <w:r w:rsidR="00A6621A">
        <w:rPr>
          <w:rFonts w:ascii="Times New Roman" w:eastAsia="Times New Roman" w:hAnsi="Times New Roman" w:cs="Times New Roman"/>
        </w:rPr>
        <w:t xml:space="preserve">uygun olarak </w:t>
      </w:r>
      <w:r w:rsidR="00A6621A" w:rsidRPr="00A6621A">
        <w:rPr>
          <w:rFonts w:ascii="Times New Roman" w:eastAsia="Times New Roman" w:hAnsi="Times New Roman" w:cs="Times New Roman"/>
        </w:rPr>
        <w:t xml:space="preserve">3, 7 ve 28 günlük </w:t>
      </w:r>
      <w:r>
        <w:rPr>
          <w:rFonts w:ascii="Times New Roman" w:eastAsia="Times New Roman" w:hAnsi="Times New Roman" w:cs="Times New Roman"/>
        </w:rPr>
        <w:t>kür şartlarını tamamlayan numulerden</w:t>
      </w:r>
      <w:r w:rsidR="00A6621A" w:rsidRPr="00A6621A">
        <w:rPr>
          <w:rFonts w:ascii="Times New Roman" w:eastAsia="Times New Roman" w:hAnsi="Times New Roman" w:cs="Times New Roman"/>
        </w:rPr>
        <w:t xml:space="preserve"> </w:t>
      </w:r>
      <w:r w:rsidR="00F50ADE">
        <w:rPr>
          <w:rFonts w:ascii="Times New Roman" w:eastAsia="Times New Roman" w:hAnsi="Times New Roman" w:cs="Times New Roman"/>
        </w:rPr>
        <w:fldChar w:fldCharType="begin" w:fldLock="1"/>
      </w:r>
      <w:r w:rsidR="0068694A">
        <w:rPr>
          <w:rFonts w:ascii="Times New Roman" w:eastAsia="Times New Roman" w:hAnsi="Times New Roman" w:cs="Times New Roman"/>
        </w:rPr>
        <w:instrText>ADDIN CSL_CITATION {"citationItems":[{"id":"ITEM-1","itemData":{"author":[{"dropping-particle":"","family":"BS EN 196-1","given":"","non-dropping-particle":"","parse-names":false,"suffix":""}],"container-title":"BSI - British Standards Institution","id":"ITEM-1","issued":{"date-parts":[["2005"]]},"page":"36","publisher-place":"London","title":"Methods of testing cement","type":"patent"},"uris":["http://www.mendeley.com/documents/?uuid=6ae84dbc-2d21-42cb-a073-a6e818020a77"]}],"mendeley":{"formattedCitation":"(BS EN 196-1, 2005)","manualFormatting":"BS EN 196-1 (2005)","plainTextFormattedCitation":"(BS EN 196-1, 2005)","previouslyFormattedCitation":"(BS EN 196-1, 2005)"},"properties":{"noteIndex":0},"schema":"https://github.com/citation-style-language/schema/raw/master/csl-citation.json"}</w:instrText>
      </w:r>
      <w:r w:rsidR="00F50ADE">
        <w:rPr>
          <w:rFonts w:ascii="Times New Roman" w:eastAsia="Times New Roman" w:hAnsi="Times New Roman" w:cs="Times New Roman"/>
        </w:rPr>
        <w:fldChar w:fldCharType="separate"/>
      </w:r>
      <w:r w:rsidR="0054692B" w:rsidRPr="0054692B">
        <w:rPr>
          <w:rFonts w:ascii="Times New Roman" w:eastAsia="Times New Roman" w:hAnsi="Times New Roman" w:cs="Times New Roman"/>
          <w:noProof/>
        </w:rPr>
        <w:t>BS EN 196-1</w:t>
      </w:r>
      <w:r>
        <w:rPr>
          <w:rFonts w:ascii="Times New Roman" w:eastAsia="Times New Roman" w:hAnsi="Times New Roman" w:cs="Times New Roman"/>
          <w:noProof/>
        </w:rPr>
        <w:t xml:space="preserve"> (</w:t>
      </w:r>
      <w:r w:rsidR="0054692B" w:rsidRPr="0054692B">
        <w:rPr>
          <w:rFonts w:ascii="Times New Roman" w:eastAsia="Times New Roman" w:hAnsi="Times New Roman" w:cs="Times New Roman"/>
          <w:noProof/>
        </w:rPr>
        <w:t>2005)</w:t>
      </w:r>
      <w:r w:rsidR="00F50ADE">
        <w:rPr>
          <w:rFonts w:ascii="Times New Roman" w:eastAsia="Times New Roman" w:hAnsi="Times New Roman" w:cs="Times New Roman"/>
        </w:rPr>
        <w:fldChar w:fldCharType="end"/>
      </w:r>
      <w:r w:rsidR="00D37137">
        <w:rPr>
          <w:rFonts w:ascii="Times New Roman" w:eastAsia="Times New Roman" w:hAnsi="Times New Roman" w:cs="Times New Roman"/>
        </w:rPr>
        <w:t xml:space="preserve"> standartına göre</w:t>
      </w:r>
      <w:r w:rsidR="00A6621A">
        <w:rPr>
          <w:rFonts w:ascii="Times New Roman" w:eastAsia="Times New Roman" w:hAnsi="Times New Roman" w:cs="Times New Roman"/>
        </w:rPr>
        <w:t xml:space="preserve"> </w:t>
      </w:r>
      <w:r w:rsidRPr="00A6621A">
        <w:rPr>
          <w:rFonts w:ascii="Times New Roman" w:eastAsia="Times New Roman" w:hAnsi="Times New Roman" w:cs="Times New Roman"/>
        </w:rPr>
        <w:t>belirlenmiştir</w:t>
      </w:r>
      <w:r w:rsidR="00D37137">
        <w:rPr>
          <w:rFonts w:ascii="Times New Roman" w:eastAsia="Times New Roman" w:hAnsi="Times New Roman" w:cs="Times New Roman"/>
        </w:rPr>
        <w:t>.</w:t>
      </w:r>
      <w:r w:rsidR="00A6621A">
        <w:rPr>
          <w:rFonts w:ascii="Times New Roman" w:eastAsia="Times New Roman" w:hAnsi="Times New Roman" w:cs="Times New Roman"/>
        </w:rPr>
        <w:t xml:space="preserve"> </w:t>
      </w:r>
      <w:proofErr w:type="gramStart"/>
      <w:r w:rsidR="00D37137">
        <w:rPr>
          <w:rFonts w:ascii="Times New Roman" w:eastAsia="Times New Roman" w:hAnsi="Times New Roman" w:cs="Times New Roman"/>
        </w:rPr>
        <w:t>Eğilme dayanımını</w:t>
      </w:r>
      <w:r w:rsidR="00A6621A" w:rsidRPr="00A6621A">
        <w:rPr>
          <w:rFonts w:ascii="Times New Roman" w:eastAsia="Times New Roman" w:hAnsi="Times New Roman" w:cs="Times New Roman"/>
        </w:rPr>
        <w:t xml:space="preserve"> belirlemek için</w:t>
      </w:r>
      <w:r w:rsidR="00D37137">
        <w:rPr>
          <w:rFonts w:ascii="Times New Roman" w:eastAsia="Times New Roman" w:hAnsi="Times New Roman" w:cs="Times New Roman"/>
        </w:rPr>
        <w:t xml:space="preserve"> ü</w:t>
      </w:r>
      <w:r w:rsidR="00A6621A" w:rsidRPr="00A6621A">
        <w:rPr>
          <w:rFonts w:ascii="Times New Roman" w:eastAsia="Times New Roman" w:hAnsi="Times New Roman" w:cs="Times New Roman"/>
        </w:rPr>
        <w:t xml:space="preserve">ç nokta yükleme koşullarında </w:t>
      </w:r>
      <w:r w:rsidR="00D37137" w:rsidRPr="00A6621A">
        <w:rPr>
          <w:rFonts w:ascii="Times New Roman" w:eastAsia="Times New Roman" w:hAnsi="Times New Roman" w:cs="Times New Roman"/>
        </w:rPr>
        <w:t>(Şekil 3.1</w:t>
      </w:r>
      <w:r w:rsidR="00D37137">
        <w:rPr>
          <w:rFonts w:ascii="Times New Roman" w:eastAsia="Times New Roman" w:hAnsi="Times New Roman" w:cs="Times New Roman"/>
        </w:rPr>
        <w:t>4</w:t>
      </w:r>
      <w:r w:rsidR="00D37137" w:rsidRPr="00A6621A">
        <w:rPr>
          <w:rFonts w:ascii="Times New Roman" w:eastAsia="Times New Roman" w:hAnsi="Times New Roman" w:cs="Times New Roman"/>
        </w:rPr>
        <w:t>)</w:t>
      </w:r>
      <w:r w:rsidR="00D37137">
        <w:rPr>
          <w:rFonts w:ascii="Times New Roman" w:eastAsia="Times New Roman" w:hAnsi="Times New Roman" w:cs="Times New Roman"/>
        </w:rPr>
        <w:t xml:space="preserve"> </w:t>
      </w:r>
      <w:r w:rsidR="00A6621A" w:rsidRPr="00A6621A">
        <w:rPr>
          <w:rFonts w:ascii="Times New Roman" w:eastAsia="Times New Roman" w:hAnsi="Times New Roman" w:cs="Times New Roman"/>
        </w:rPr>
        <w:t>bir kirişi bükmek için gere</w:t>
      </w:r>
      <w:r w:rsidR="00A6621A">
        <w:rPr>
          <w:rFonts w:ascii="Times New Roman" w:eastAsia="Times New Roman" w:hAnsi="Times New Roman" w:cs="Times New Roman"/>
        </w:rPr>
        <w:t>ken Fr kuvveti</w:t>
      </w:r>
      <w:r w:rsidR="00A6621A" w:rsidRPr="00A6621A">
        <w:rPr>
          <w:rFonts w:ascii="Times New Roman" w:eastAsia="Times New Roman" w:hAnsi="Times New Roman" w:cs="Times New Roman"/>
        </w:rPr>
        <w:t xml:space="preserve"> ölç</w:t>
      </w:r>
      <w:r w:rsidR="00A6621A">
        <w:rPr>
          <w:rFonts w:ascii="Times New Roman" w:eastAsia="Times New Roman" w:hAnsi="Times New Roman" w:cs="Times New Roman"/>
        </w:rPr>
        <w:t>ülmektedir.</w:t>
      </w:r>
      <w:proofErr w:type="gramEnd"/>
      <w:r w:rsidR="00A6621A">
        <w:rPr>
          <w:rFonts w:ascii="Times New Roman" w:eastAsia="Times New Roman" w:hAnsi="Times New Roman" w:cs="Times New Roman"/>
        </w:rPr>
        <w:t xml:space="preserve"> </w:t>
      </w:r>
      <w:proofErr w:type="gramStart"/>
      <w:r w:rsidR="00A6621A" w:rsidRPr="00A6621A">
        <w:rPr>
          <w:rFonts w:ascii="Times New Roman" w:eastAsia="Times New Roman" w:hAnsi="Times New Roman" w:cs="Times New Roman"/>
        </w:rPr>
        <w:t>Numune yatay olarak 100 mm'lik aralıkta bulunan iki destek üzerine yerleştiril</w:t>
      </w:r>
      <w:r w:rsidR="00A6621A">
        <w:rPr>
          <w:rFonts w:ascii="Times New Roman" w:eastAsia="Times New Roman" w:hAnsi="Times New Roman" w:cs="Times New Roman"/>
        </w:rPr>
        <w:t>miştir.</w:t>
      </w:r>
      <w:proofErr w:type="gramEnd"/>
      <w:r w:rsidR="00A6621A">
        <w:rPr>
          <w:rFonts w:ascii="Times New Roman" w:eastAsia="Times New Roman" w:hAnsi="Times New Roman" w:cs="Times New Roman"/>
        </w:rPr>
        <w:t xml:space="preserve"> </w:t>
      </w:r>
      <w:r w:rsidR="00A6621A" w:rsidRPr="00A6621A">
        <w:rPr>
          <w:rFonts w:ascii="Times New Roman" w:eastAsia="Times New Roman" w:hAnsi="Times New Roman" w:cs="Times New Roman"/>
        </w:rPr>
        <w:t>Dikey yük uygulaması, prizma üst yüzeyinde bir yükleme silindiri kullanılarak başlatılmış ve bir tür kırılm</w:t>
      </w:r>
      <w:r w:rsidR="00A6621A">
        <w:rPr>
          <w:rFonts w:ascii="Times New Roman" w:eastAsia="Times New Roman" w:hAnsi="Times New Roman" w:cs="Times New Roman"/>
        </w:rPr>
        <w:t xml:space="preserve">a meydana gelene </w:t>
      </w:r>
      <w:proofErr w:type="gramStart"/>
      <w:r w:rsidR="00A6621A">
        <w:rPr>
          <w:rFonts w:ascii="Times New Roman" w:eastAsia="Times New Roman" w:hAnsi="Times New Roman" w:cs="Times New Roman"/>
        </w:rPr>
        <w:t>kadar</w:t>
      </w:r>
      <w:proofErr w:type="gramEnd"/>
      <w:r w:rsidR="00A6621A">
        <w:rPr>
          <w:rFonts w:ascii="Times New Roman" w:eastAsia="Times New Roman" w:hAnsi="Times New Roman" w:cs="Times New Roman"/>
        </w:rPr>
        <w:t xml:space="preserve"> 50± 10</w:t>
      </w:r>
      <w:r w:rsidR="00E14638">
        <w:rPr>
          <w:rFonts w:ascii="Times New Roman" w:eastAsia="Times New Roman" w:hAnsi="Times New Roman" w:cs="Times New Roman"/>
        </w:rPr>
        <w:t xml:space="preserve"> </w:t>
      </w:r>
      <w:r w:rsidR="00A6621A">
        <w:rPr>
          <w:rFonts w:ascii="Times New Roman" w:eastAsia="Times New Roman" w:hAnsi="Times New Roman" w:cs="Times New Roman"/>
        </w:rPr>
        <w:t>N</w:t>
      </w:r>
      <w:r w:rsidR="00A6621A" w:rsidRPr="00A6621A">
        <w:rPr>
          <w:rFonts w:ascii="Times New Roman" w:eastAsia="Times New Roman" w:hAnsi="Times New Roman" w:cs="Times New Roman"/>
        </w:rPr>
        <w:t>/s</w:t>
      </w:r>
      <w:r w:rsidR="00D37137">
        <w:rPr>
          <w:rFonts w:ascii="Times New Roman" w:eastAsia="Times New Roman" w:hAnsi="Times New Roman" w:cs="Times New Roman"/>
        </w:rPr>
        <w:t xml:space="preserve"> hızla yükleme yapılmıştır.  </w:t>
      </w:r>
      <w:proofErr w:type="gramStart"/>
      <w:r w:rsidR="00D37137">
        <w:rPr>
          <w:rFonts w:ascii="Times New Roman" w:eastAsia="Times New Roman" w:hAnsi="Times New Roman" w:cs="Times New Roman"/>
        </w:rPr>
        <w:t>Elde edilen kuvvete göre eğilme dayanımı Denklem 3.2.</w:t>
      </w:r>
      <w:proofErr w:type="gramEnd"/>
      <w:r w:rsidR="00D37137">
        <w:rPr>
          <w:rFonts w:ascii="Times New Roman" w:eastAsia="Times New Roman" w:hAnsi="Times New Roman" w:cs="Times New Roman"/>
        </w:rPr>
        <w:t xml:space="preserve">  </w:t>
      </w:r>
      <w:proofErr w:type="gramStart"/>
      <w:r w:rsidR="00D37137">
        <w:rPr>
          <w:rFonts w:ascii="Times New Roman" w:eastAsia="Times New Roman" w:hAnsi="Times New Roman" w:cs="Times New Roman"/>
        </w:rPr>
        <w:t>yardımıyla</w:t>
      </w:r>
      <w:proofErr w:type="gramEnd"/>
      <w:r w:rsidR="00D37137">
        <w:rPr>
          <w:rFonts w:ascii="Times New Roman" w:eastAsia="Times New Roman" w:hAnsi="Times New Roman" w:cs="Times New Roman"/>
        </w:rPr>
        <w:t xml:space="preserve"> hesaplanmıştır. </w:t>
      </w:r>
      <w:r w:rsidR="00864C86">
        <w:rPr>
          <w:rFonts w:ascii="Times New Roman" w:eastAsia="Times New Roman" w:hAnsi="Times New Roman" w:cs="Times New Roman"/>
        </w:rPr>
        <w:t xml:space="preserve"> </w:t>
      </w:r>
    </w:p>
    <w:p w14:paraId="797B2418" w14:textId="2A96A1A0" w:rsidR="003805D1" w:rsidRPr="00D37137" w:rsidRDefault="003805D1" w:rsidP="00D37137">
      <w:pPr>
        <w:spacing w:before="240" w:after="360"/>
        <w:jc w:val="left"/>
        <w:rPr>
          <w:rFonts w:ascii="Times New Roman" w:eastAsia="Times New Roman" w:hAnsi="Times New Roman" w:cs="Times New Roman"/>
        </w:rPr>
      </w:pPr>
      <w:proofErr w:type="gramStart"/>
      <w:r w:rsidRPr="003D65C0">
        <w:rPr>
          <w:rFonts w:ascii="Times New Roman" w:eastAsia="Times New Roman" w:hAnsi="Times New Roman" w:cs="Times New Roman"/>
        </w:rPr>
        <w:t>R</w:t>
      </w:r>
      <w:r w:rsidRPr="003D65C0">
        <w:rPr>
          <w:rFonts w:ascii="Times New Roman" w:eastAsia="Times New Roman" w:hAnsi="Times New Roman" w:cs="Times New Roman"/>
          <w:vertAlign w:val="subscript"/>
        </w:rPr>
        <w:t>f</w:t>
      </w:r>
      <w:proofErr w:type="gramEnd"/>
      <w:r w:rsidRPr="003D65C0">
        <w:rPr>
          <w:rFonts w:ascii="Times New Roman" w:eastAsia="Times New Roman" w:hAnsi="Times New Roman" w:cs="Times New Roman"/>
        </w:rPr>
        <w:t xml:space="preserve"> = (1.5 F</w:t>
      </w:r>
      <w:r w:rsidRPr="003D65C0">
        <w:rPr>
          <w:rFonts w:ascii="Times New Roman" w:eastAsia="Times New Roman" w:hAnsi="Times New Roman" w:cs="Times New Roman"/>
          <w:vertAlign w:val="subscript"/>
        </w:rPr>
        <w:t>r</w:t>
      </w:r>
      <w:r w:rsidRPr="003D65C0">
        <w:rPr>
          <w:rFonts w:ascii="Times New Roman" w:eastAsia="Times New Roman" w:hAnsi="Times New Roman" w:cs="Times New Roman"/>
        </w:rPr>
        <w:t xml:space="preserve"> L) / b</w:t>
      </w:r>
      <w:r w:rsidRPr="003D65C0">
        <w:rPr>
          <w:rFonts w:ascii="Times New Roman" w:eastAsia="Times New Roman" w:hAnsi="Times New Roman" w:cs="Times New Roman"/>
          <w:vertAlign w:val="superscript"/>
        </w:rPr>
        <w:t>3</w:t>
      </w:r>
      <w:r w:rsidR="00D37137">
        <w:rPr>
          <w:rFonts w:ascii="Times New Roman" w:eastAsia="Times New Roman" w:hAnsi="Times New Roman" w:cs="Times New Roman"/>
        </w:rPr>
        <w:t xml:space="preserve">                                                                                       </w:t>
      </w:r>
      <w:r w:rsidR="001E5178">
        <w:rPr>
          <w:rFonts w:ascii="Times New Roman" w:eastAsia="Times New Roman" w:hAnsi="Times New Roman" w:cs="Times New Roman"/>
        </w:rPr>
        <w:t xml:space="preserve"> </w:t>
      </w:r>
      <w:r w:rsidR="00D37137">
        <w:rPr>
          <w:rFonts w:ascii="Times New Roman" w:eastAsia="Times New Roman" w:hAnsi="Times New Roman" w:cs="Times New Roman"/>
        </w:rPr>
        <w:t xml:space="preserve">           (3.2)</w:t>
      </w:r>
    </w:p>
    <w:p w14:paraId="0424A3DC" w14:textId="77777777" w:rsidR="003805D1" w:rsidRPr="003D65C0" w:rsidRDefault="003805D1" w:rsidP="00D37137">
      <w:pPr>
        <w:rPr>
          <w:rFonts w:ascii="Times New Roman" w:eastAsia="Times New Roman" w:hAnsi="Times New Roman" w:cs="Times New Roman"/>
        </w:rPr>
      </w:pPr>
      <w:proofErr w:type="gramStart"/>
      <w:r w:rsidRPr="003D65C0">
        <w:rPr>
          <w:rFonts w:ascii="Times New Roman" w:eastAsia="Times New Roman" w:hAnsi="Times New Roman" w:cs="Times New Roman"/>
        </w:rPr>
        <w:lastRenderedPageBreak/>
        <w:t>R</w:t>
      </w:r>
      <w:r w:rsidRPr="003D65C0">
        <w:rPr>
          <w:rFonts w:ascii="Times New Roman" w:eastAsia="Times New Roman" w:hAnsi="Times New Roman" w:cs="Times New Roman"/>
          <w:vertAlign w:val="subscript"/>
        </w:rPr>
        <w:t>f</w:t>
      </w:r>
      <w:proofErr w:type="gramEnd"/>
      <w:r w:rsidRPr="003D65C0">
        <w:rPr>
          <w:rFonts w:ascii="Times New Roman" w:eastAsia="Times New Roman" w:hAnsi="Times New Roman" w:cs="Times New Roman"/>
        </w:rPr>
        <w:t xml:space="preserve"> = </w:t>
      </w:r>
      <w:r w:rsidR="007A5B62">
        <w:rPr>
          <w:rFonts w:ascii="Times New Roman" w:eastAsia="Times New Roman" w:hAnsi="Times New Roman" w:cs="Times New Roman"/>
        </w:rPr>
        <w:t>eğilme dayanımı</w:t>
      </w:r>
      <w:r w:rsidR="00864C86">
        <w:rPr>
          <w:rFonts w:ascii="Times New Roman" w:eastAsia="Times New Roman" w:hAnsi="Times New Roman" w:cs="Times New Roman"/>
        </w:rPr>
        <w:t xml:space="preserve"> </w:t>
      </w:r>
      <w:r w:rsidRPr="003D65C0">
        <w:rPr>
          <w:rFonts w:ascii="Times New Roman" w:eastAsia="Times New Roman" w:hAnsi="Times New Roman" w:cs="Times New Roman"/>
        </w:rPr>
        <w:t>(MPa).</w:t>
      </w:r>
    </w:p>
    <w:p w14:paraId="0CAEDB35" w14:textId="77777777" w:rsidR="003805D1" w:rsidRPr="003D65C0" w:rsidRDefault="003805D1" w:rsidP="00D37137">
      <w:pPr>
        <w:rPr>
          <w:rFonts w:ascii="Times New Roman" w:eastAsia="Times New Roman" w:hAnsi="Times New Roman" w:cs="Times New Roman"/>
        </w:rPr>
      </w:pPr>
      <w:r w:rsidRPr="003D65C0">
        <w:rPr>
          <w:rFonts w:ascii="Times New Roman" w:eastAsia="Times New Roman" w:hAnsi="Times New Roman" w:cs="Times New Roman"/>
        </w:rPr>
        <w:t xml:space="preserve">b = </w:t>
      </w:r>
      <w:r w:rsidR="00864C86">
        <w:rPr>
          <w:rFonts w:ascii="Times New Roman" w:eastAsia="Times New Roman" w:hAnsi="Times New Roman" w:cs="Times New Roman"/>
        </w:rPr>
        <w:t>kare yan kesitin ve prizmanın mm cinsinden boyutu</w:t>
      </w:r>
      <w:r w:rsidRPr="003D65C0">
        <w:rPr>
          <w:rFonts w:ascii="Times New Roman" w:eastAsia="Times New Roman" w:hAnsi="Times New Roman" w:cs="Times New Roman"/>
        </w:rPr>
        <w:t>.</w:t>
      </w:r>
    </w:p>
    <w:p w14:paraId="2B1C4125" w14:textId="77777777" w:rsidR="003805D1" w:rsidRPr="003D65C0" w:rsidRDefault="003805D1" w:rsidP="00D37137">
      <w:pPr>
        <w:rPr>
          <w:rFonts w:ascii="Times New Roman" w:eastAsia="Times New Roman" w:hAnsi="Times New Roman" w:cs="Times New Roman"/>
        </w:rPr>
      </w:pPr>
      <w:r w:rsidRPr="003D65C0">
        <w:rPr>
          <w:rFonts w:ascii="Times New Roman" w:eastAsia="Times New Roman" w:hAnsi="Times New Roman" w:cs="Times New Roman"/>
        </w:rPr>
        <w:t>F</w:t>
      </w:r>
      <w:r w:rsidRPr="003D65C0">
        <w:rPr>
          <w:rFonts w:ascii="Times New Roman" w:eastAsia="Times New Roman" w:hAnsi="Times New Roman" w:cs="Times New Roman"/>
          <w:vertAlign w:val="subscript"/>
        </w:rPr>
        <w:t xml:space="preserve">r </w:t>
      </w:r>
      <w:r w:rsidRPr="003D65C0">
        <w:rPr>
          <w:rFonts w:ascii="Times New Roman" w:eastAsia="Times New Roman" w:hAnsi="Times New Roman" w:cs="Times New Roman"/>
        </w:rPr>
        <w:t xml:space="preserve">= </w:t>
      </w:r>
      <w:r w:rsidR="00864C86" w:rsidRPr="00864C86">
        <w:rPr>
          <w:rFonts w:ascii="Times New Roman" w:eastAsia="Times New Roman" w:hAnsi="Times New Roman" w:cs="Times New Roman"/>
        </w:rPr>
        <w:t xml:space="preserve">kırılma bölgesinde prizmanın merkezine uygulanan yük </w:t>
      </w:r>
      <w:r w:rsidRPr="003D65C0">
        <w:rPr>
          <w:rFonts w:ascii="Times New Roman" w:eastAsia="Times New Roman" w:hAnsi="Times New Roman" w:cs="Times New Roman"/>
        </w:rPr>
        <w:t>(N).</w:t>
      </w:r>
    </w:p>
    <w:p w14:paraId="75FBE774" w14:textId="77777777" w:rsidR="003805D1" w:rsidRDefault="003805D1" w:rsidP="006E7080">
      <w:pPr>
        <w:spacing w:after="360"/>
        <w:rPr>
          <w:rFonts w:ascii="Times New Roman" w:eastAsia="Times New Roman" w:hAnsi="Times New Roman" w:cs="Times New Roman"/>
        </w:rPr>
      </w:pPr>
      <w:r w:rsidRPr="003D65C0">
        <w:rPr>
          <w:rFonts w:ascii="Times New Roman" w:eastAsia="Times New Roman" w:hAnsi="Times New Roman" w:cs="Times New Roman"/>
        </w:rPr>
        <w:t xml:space="preserve">L = </w:t>
      </w:r>
      <w:r w:rsidR="00864C86">
        <w:rPr>
          <w:rFonts w:ascii="Times New Roman" w:eastAsia="Times New Roman" w:hAnsi="Times New Roman" w:cs="Times New Roman"/>
        </w:rPr>
        <w:t>mm cinsinden destekler arası mesafe</w:t>
      </w:r>
      <w:r w:rsidRPr="003D65C0">
        <w:rPr>
          <w:rFonts w:ascii="Times New Roman" w:eastAsia="Times New Roman" w:hAnsi="Times New Roman" w:cs="Times New Roman"/>
        </w:rPr>
        <w:t>.</w:t>
      </w:r>
    </w:p>
    <w:p w14:paraId="5BEB4420" w14:textId="00D55228" w:rsidR="00D37137" w:rsidRPr="00765716" w:rsidRDefault="00D37137" w:rsidP="00D37137">
      <w:pPr>
        <w:tabs>
          <w:tab w:val="left" w:pos="4218"/>
        </w:tabs>
        <w:jc w:val="center"/>
        <w:rPr>
          <w:rFonts w:ascii="Times New Roman" w:eastAsia="Times New Roman" w:hAnsi="Times New Roman" w:cs="Times New Roman"/>
          <w:sz w:val="22"/>
          <w:szCs w:val="22"/>
        </w:rPr>
      </w:pPr>
      <w:r w:rsidRPr="00765716">
        <w:rPr>
          <w:rFonts w:ascii="Times New Roman" w:eastAsia="Times New Roman" w:hAnsi="Times New Roman" w:cs="Times New Roman"/>
          <w:noProof/>
          <w:sz w:val="22"/>
          <w:szCs w:val="22"/>
          <w:lang w:val="tr-TR" w:eastAsia="tr-TR"/>
        </w:rPr>
        <w:drawing>
          <wp:inline distT="0" distB="0" distL="0" distR="0" wp14:anchorId="2691B27C" wp14:editId="19A9EC22">
            <wp:extent cx="2264140" cy="1800000"/>
            <wp:effectExtent l="0" t="0" r="3175"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Untitled1.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2264140" cy="1800000"/>
                    </a:xfrm>
                    <a:prstGeom prst="rect">
                      <a:avLst/>
                    </a:prstGeom>
                  </pic:spPr>
                </pic:pic>
              </a:graphicData>
            </a:graphic>
          </wp:inline>
        </w:drawing>
      </w:r>
      <w:r w:rsidR="00313AFF">
        <w:rPr>
          <w:rFonts w:ascii="Times New Roman" w:eastAsia="Times New Roman" w:hAnsi="Times New Roman" w:cs="Times New Roman"/>
          <w:noProof/>
          <w:sz w:val="22"/>
          <w:szCs w:val="22"/>
          <w:lang w:val="tr-TR" w:eastAsia="tr-TR"/>
        </w:rPr>
        <w:t xml:space="preserve"> </w:t>
      </w:r>
      <w:r w:rsidRPr="00765716">
        <w:rPr>
          <w:rFonts w:ascii="Times New Roman" w:eastAsia="Times New Roman" w:hAnsi="Times New Roman" w:cs="Times New Roman"/>
          <w:noProof/>
          <w:sz w:val="22"/>
          <w:szCs w:val="22"/>
          <w:lang w:val="tr-TR" w:eastAsia="tr-TR"/>
        </w:rPr>
        <w:drawing>
          <wp:inline distT="0" distB="0" distL="0" distR="0" wp14:anchorId="44722885" wp14:editId="730E2604">
            <wp:extent cx="2302326" cy="1800000"/>
            <wp:effectExtent l="0" t="0" r="3175"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flexure.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302326" cy="1800000"/>
                    </a:xfrm>
                    <a:prstGeom prst="rect">
                      <a:avLst/>
                    </a:prstGeom>
                  </pic:spPr>
                </pic:pic>
              </a:graphicData>
            </a:graphic>
          </wp:inline>
        </w:drawing>
      </w:r>
    </w:p>
    <w:p w14:paraId="0851412A" w14:textId="77777777" w:rsidR="00313AFF" w:rsidRDefault="00313AFF" w:rsidP="00313AFF">
      <w:pPr>
        <w:pStyle w:val="ResimYazs"/>
        <w:spacing w:after="0"/>
        <w:rPr>
          <w:sz w:val="22"/>
          <w:szCs w:val="22"/>
        </w:rPr>
      </w:pPr>
    </w:p>
    <w:p w14:paraId="6BA16A8C" w14:textId="1961B6F9" w:rsidR="003805D1" w:rsidRPr="00D05CA1" w:rsidRDefault="0096502F" w:rsidP="00340B07">
      <w:pPr>
        <w:pStyle w:val="ResimYazs"/>
        <w:spacing w:line="360" w:lineRule="auto"/>
        <w:rPr>
          <w:sz w:val="22"/>
          <w:szCs w:val="22"/>
        </w:rPr>
      </w:pPr>
      <w:bookmarkStart w:id="482" w:name="_Toc30347408"/>
      <w:bookmarkStart w:id="483" w:name="_Toc30349545"/>
      <w:bookmarkStart w:id="484" w:name="_Toc32601615"/>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3</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14</w:t>
      </w:r>
      <w:r w:rsidR="003D66AE" w:rsidRPr="00D05CA1">
        <w:rPr>
          <w:sz w:val="22"/>
          <w:szCs w:val="22"/>
        </w:rPr>
        <w:fldChar w:fldCharType="end"/>
      </w:r>
      <w:r w:rsidR="00765716" w:rsidRPr="00D05CA1">
        <w:rPr>
          <w:sz w:val="22"/>
          <w:szCs w:val="22"/>
        </w:rPr>
        <w:t>.</w:t>
      </w:r>
      <w:r w:rsidR="006E7080" w:rsidRPr="00D05CA1">
        <w:rPr>
          <w:sz w:val="22"/>
          <w:szCs w:val="22"/>
        </w:rPr>
        <w:t xml:space="preserve"> </w:t>
      </w:r>
      <w:r w:rsidR="007A5B62" w:rsidRPr="00D05CA1">
        <w:rPr>
          <w:sz w:val="22"/>
          <w:szCs w:val="22"/>
        </w:rPr>
        <w:t>Eğilme dayanımı</w:t>
      </w:r>
      <w:r w:rsidR="00864C86" w:rsidRPr="00D05CA1">
        <w:rPr>
          <w:sz w:val="22"/>
          <w:szCs w:val="22"/>
        </w:rPr>
        <w:t xml:space="preserve"> testi</w:t>
      </w:r>
      <w:bookmarkEnd w:id="482"/>
      <w:bookmarkEnd w:id="483"/>
      <w:bookmarkEnd w:id="484"/>
    </w:p>
    <w:p w14:paraId="2A815E6B" w14:textId="14DD5BCF" w:rsidR="003805D1" w:rsidRPr="003D65C0" w:rsidRDefault="00D37137" w:rsidP="0090267B">
      <w:pPr>
        <w:pStyle w:val="Balk4"/>
        <w:rPr>
          <w:rFonts w:eastAsia="Times New Roman"/>
        </w:rPr>
      </w:pPr>
      <w:bookmarkStart w:id="485" w:name="_Toc23957347"/>
      <w:bookmarkStart w:id="486" w:name="_Toc23958204"/>
      <w:bookmarkStart w:id="487" w:name="_Toc26917489"/>
      <w:r>
        <w:rPr>
          <w:rFonts w:eastAsia="Times New Roman"/>
        </w:rPr>
        <w:t xml:space="preserve"> </w:t>
      </w:r>
      <w:bookmarkStart w:id="488" w:name="_Toc32601503"/>
      <w:r>
        <w:rPr>
          <w:rFonts w:eastAsia="Times New Roman"/>
        </w:rPr>
        <w:t xml:space="preserve">Su </w:t>
      </w:r>
      <w:r w:rsidR="004328F7">
        <w:rPr>
          <w:rFonts w:eastAsia="Times New Roman"/>
        </w:rPr>
        <w:t>emme oranı, yoğunluk ve porozitenin belirlenmesi</w:t>
      </w:r>
      <w:bookmarkEnd w:id="485"/>
      <w:bookmarkEnd w:id="486"/>
      <w:bookmarkEnd w:id="487"/>
      <w:bookmarkEnd w:id="488"/>
    </w:p>
    <w:p w14:paraId="400FF587" w14:textId="147E1DA5" w:rsidR="00864C86" w:rsidRDefault="003805D1" w:rsidP="00864C86">
      <w:pPr>
        <w:spacing w:after="360"/>
        <w:rPr>
          <w:rFonts w:ascii="Times New Roman" w:eastAsia="Times New Roman" w:hAnsi="Times New Roman" w:cs="Times New Roman"/>
        </w:rPr>
      </w:pPr>
      <w:r w:rsidRPr="003D65C0">
        <w:rPr>
          <w:rFonts w:ascii="Times New Roman" w:eastAsia="Times New Roman" w:hAnsi="Times New Roman" w:cs="Times New Roman"/>
        </w:rPr>
        <w:t>T</w:t>
      </w:r>
      <w:r w:rsidR="00864C86">
        <w:rPr>
          <w:rFonts w:ascii="Times New Roman" w:eastAsia="Times New Roman" w:hAnsi="Times New Roman" w:cs="Times New Roman"/>
        </w:rPr>
        <w:t xml:space="preserve">est prosedürü </w:t>
      </w:r>
      <w:r w:rsidR="00D37137">
        <w:rPr>
          <w:rFonts w:ascii="Times New Roman" w:eastAsia="Times New Roman" w:hAnsi="Times New Roman" w:cs="Times New Roman"/>
        </w:rPr>
        <w:t xml:space="preserve">UYPB’larda </w:t>
      </w:r>
      <w:r w:rsidR="00864C86">
        <w:rPr>
          <w:rFonts w:ascii="Times New Roman" w:eastAsia="Times New Roman" w:hAnsi="Times New Roman" w:cs="Times New Roman"/>
        </w:rPr>
        <w:t xml:space="preserve">su emme oranını, yoğunluğu ve </w:t>
      </w:r>
      <w:r w:rsidR="00D37137">
        <w:rPr>
          <w:rFonts w:ascii="Times New Roman" w:eastAsia="Times New Roman" w:hAnsi="Times New Roman" w:cs="Times New Roman"/>
        </w:rPr>
        <w:t>porozite</w:t>
      </w:r>
      <w:r w:rsidR="00864C86">
        <w:rPr>
          <w:rFonts w:ascii="Times New Roman" w:eastAsia="Times New Roman" w:hAnsi="Times New Roman" w:cs="Times New Roman"/>
        </w:rPr>
        <w:t xml:space="preserve"> </w:t>
      </w:r>
      <w:r w:rsidR="00D37137">
        <w:rPr>
          <w:rFonts w:ascii="Times New Roman" w:eastAsia="Times New Roman" w:hAnsi="Times New Roman" w:cs="Times New Roman"/>
        </w:rPr>
        <w:t>oranını</w:t>
      </w:r>
      <w:r w:rsidR="00864C86">
        <w:rPr>
          <w:rFonts w:ascii="Times New Roman" w:eastAsia="Times New Roman" w:hAnsi="Times New Roman" w:cs="Times New Roman"/>
        </w:rPr>
        <w:t xml:space="preserve"> belirlemek amacıyla </w:t>
      </w:r>
      <w:r w:rsidRPr="003D65C0">
        <w:rPr>
          <w:rFonts w:ascii="Times New Roman" w:eastAsia="Times New Roman" w:hAnsi="Times New Roman" w:cs="Times New Roman"/>
        </w:rPr>
        <w:fldChar w:fldCharType="begin" w:fldLock="1"/>
      </w:r>
      <w:r w:rsidR="0068694A">
        <w:rPr>
          <w:rFonts w:ascii="Times New Roman" w:eastAsia="Times New Roman" w:hAnsi="Times New Roman" w:cs="Times New Roman"/>
        </w:rPr>
        <w:instrText>ADDIN CSL_CITATION {"citationItems":[{"id":"ITEM-1","itemData":{"author":[{"dropping-particle":"","family":"ASTM C642","given":"","non-dropping-particle":"","parse-names":false,"suffix":""}],"container-title":"ASTM International","id":"ITEM-1","issued":{"date-parts":[["1997"]]},"page":"1-3","publisher-place":"West Conshohocken","title":"Standard Test Method for Density , Absorption , and Voids in Hardened Concrete","type":"patent"},"uris":["http://www.mendeley.com/documents/?uuid=1d688e6c-4fba-4b56-905b-2295821a7e30"]}],"mendeley":{"formattedCitation":"(ASTM C642, 1997)","manualFormatting":"ASTM C642 (1997)","plainTextFormattedCitation":"(ASTM C642, 1997)","previouslyFormattedCitation":"(ASTM C642, 1997)"},"properties":{"noteIndex":0},"schema":"https://github.com/citation-style-language/schema/raw/master/csl-citation.json"}</w:instrText>
      </w:r>
      <w:r w:rsidRPr="003D65C0">
        <w:rPr>
          <w:rFonts w:ascii="Times New Roman" w:eastAsia="Times New Roman" w:hAnsi="Times New Roman" w:cs="Times New Roman"/>
        </w:rPr>
        <w:fldChar w:fldCharType="separate"/>
      </w:r>
      <w:r w:rsidR="00D37137">
        <w:rPr>
          <w:rFonts w:ascii="Times New Roman" w:eastAsia="Times New Roman" w:hAnsi="Times New Roman" w:cs="Times New Roman"/>
          <w:noProof/>
        </w:rPr>
        <w:t>ASTM C642 (1</w:t>
      </w:r>
      <w:r w:rsidRPr="003D65C0">
        <w:rPr>
          <w:rFonts w:ascii="Times New Roman" w:eastAsia="Times New Roman" w:hAnsi="Times New Roman" w:cs="Times New Roman"/>
          <w:noProof/>
        </w:rPr>
        <w:t>997)</w:t>
      </w:r>
      <w:r w:rsidRPr="003D65C0">
        <w:rPr>
          <w:rFonts w:ascii="Times New Roman" w:eastAsia="Times New Roman" w:hAnsi="Times New Roman" w:cs="Times New Roman"/>
        </w:rPr>
        <w:fldChar w:fldCharType="end"/>
      </w:r>
      <w:r w:rsidR="00D37137">
        <w:rPr>
          <w:rFonts w:ascii="Times New Roman" w:eastAsia="Times New Roman" w:hAnsi="Times New Roman" w:cs="Times New Roman"/>
        </w:rPr>
        <w:t xml:space="preserve"> yapılmaktadır. </w:t>
      </w:r>
      <w:proofErr w:type="gramStart"/>
      <w:r w:rsidR="00864C86">
        <w:rPr>
          <w:rFonts w:ascii="Times New Roman" w:eastAsia="Times New Roman" w:hAnsi="Times New Roman" w:cs="Times New Roman"/>
        </w:rPr>
        <w:t>Bu test a</w:t>
      </w:r>
      <w:r w:rsidR="00864C86" w:rsidRPr="00864C86">
        <w:rPr>
          <w:rFonts w:ascii="Times New Roman" w:eastAsia="Times New Roman" w:hAnsi="Times New Roman" w:cs="Times New Roman"/>
        </w:rPr>
        <w:t xml:space="preserve">yrıca, beton özelliklerinin belirlenmesine ve farklı yerlerde farklılık veya değişkenlik göstermesine yardımcı olan beton </w:t>
      </w:r>
      <w:r w:rsidR="00D37137">
        <w:rPr>
          <w:rFonts w:ascii="Times New Roman" w:eastAsia="Times New Roman" w:hAnsi="Times New Roman" w:cs="Times New Roman"/>
        </w:rPr>
        <w:t>yoğunluğunu</w:t>
      </w:r>
      <w:r w:rsidR="00864C86" w:rsidRPr="00864C86">
        <w:rPr>
          <w:rFonts w:ascii="Times New Roman" w:eastAsia="Times New Roman" w:hAnsi="Times New Roman" w:cs="Times New Roman"/>
        </w:rPr>
        <w:t xml:space="preserve"> ve hacmi için dönüşüm verilerinin geliştirilmesinde </w:t>
      </w:r>
      <w:r w:rsidR="00864C86">
        <w:rPr>
          <w:rFonts w:ascii="Times New Roman" w:eastAsia="Times New Roman" w:hAnsi="Times New Roman" w:cs="Times New Roman"/>
        </w:rPr>
        <w:t xml:space="preserve">de </w:t>
      </w:r>
      <w:r w:rsidR="00864C86" w:rsidRPr="00864C86">
        <w:rPr>
          <w:rFonts w:ascii="Times New Roman" w:eastAsia="Times New Roman" w:hAnsi="Times New Roman" w:cs="Times New Roman"/>
        </w:rPr>
        <w:t>faydalıdır.</w:t>
      </w:r>
      <w:proofErr w:type="gramEnd"/>
      <w:r w:rsidR="00864C86">
        <w:rPr>
          <w:rFonts w:ascii="Times New Roman" w:eastAsia="Times New Roman" w:hAnsi="Times New Roman" w:cs="Times New Roman"/>
        </w:rPr>
        <w:t xml:space="preserve"> </w:t>
      </w:r>
      <w:proofErr w:type="gramStart"/>
      <w:r w:rsidR="00864C86">
        <w:rPr>
          <w:rFonts w:ascii="Times New Roman" w:eastAsia="Times New Roman" w:hAnsi="Times New Roman" w:cs="Times New Roman"/>
        </w:rPr>
        <w:t>Bu işlem aşağıdaki adımlar takip edilmek suretiyle gerçekleştirilmektedir.</w:t>
      </w:r>
      <w:proofErr w:type="gramEnd"/>
      <w:r w:rsidR="00864C86">
        <w:rPr>
          <w:rFonts w:ascii="Times New Roman" w:eastAsia="Times New Roman" w:hAnsi="Times New Roman" w:cs="Times New Roman"/>
        </w:rPr>
        <w:t xml:space="preserve"> </w:t>
      </w:r>
    </w:p>
    <w:p w14:paraId="3F4B20E6" w14:textId="47E43181" w:rsidR="00864C86" w:rsidRPr="00934D3E" w:rsidRDefault="00864C86" w:rsidP="00A87D8C">
      <w:pPr>
        <w:pStyle w:val="ListeParagraf"/>
        <w:numPr>
          <w:ilvl w:val="0"/>
          <w:numId w:val="24"/>
        </w:numPr>
        <w:spacing w:after="360"/>
        <w:ind w:left="360"/>
        <w:rPr>
          <w:rFonts w:ascii="Times New Roman" w:eastAsia="Times New Roman" w:hAnsi="Times New Roman" w:cs="Times New Roman"/>
        </w:rPr>
      </w:pPr>
      <w:r w:rsidRPr="00934D3E">
        <w:rPr>
          <w:rFonts w:ascii="Times New Roman" w:eastAsia="Times New Roman" w:hAnsi="Times New Roman" w:cs="Times New Roman"/>
          <w:i/>
          <w:u w:val="single"/>
        </w:rPr>
        <w:t>Kurutulmuş</w:t>
      </w:r>
      <w:r w:rsidR="00265455" w:rsidRPr="00934D3E">
        <w:rPr>
          <w:rFonts w:ascii="Times New Roman" w:eastAsia="Times New Roman" w:hAnsi="Times New Roman" w:cs="Times New Roman"/>
          <w:i/>
          <w:u w:val="single"/>
        </w:rPr>
        <w:t xml:space="preserve"> </w:t>
      </w:r>
      <w:r w:rsidRPr="00934D3E">
        <w:rPr>
          <w:rFonts w:ascii="Times New Roman" w:eastAsia="Times New Roman" w:hAnsi="Times New Roman" w:cs="Times New Roman"/>
          <w:i/>
          <w:u w:val="single"/>
        </w:rPr>
        <w:t xml:space="preserve">(fırınlanmış) </w:t>
      </w:r>
      <w:r w:rsidR="00934D3E">
        <w:rPr>
          <w:rFonts w:ascii="Times New Roman" w:eastAsia="Times New Roman" w:hAnsi="Times New Roman" w:cs="Times New Roman"/>
          <w:i/>
          <w:u w:val="single"/>
        </w:rPr>
        <w:t>a</w:t>
      </w:r>
      <w:r w:rsidRPr="00934D3E">
        <w:rPr>
          <w:rFonts w:ascii="Times New Roman" w:eastAsia="Times New Roman" w:hAnsi="Times New Roman" w:cs="Times New Roman"/>
          <w:i/>
          <w:u w:val="single"/>
        </w:rPr>
        <w:t>ğırlık</w:t>
      </w:r>
      <w:r w:rsidRPr="00934D3E">
        <w:rPr>
          <w:rFonts w:ascii="Times New Roman" w:eastAsia="Times New Roman" w:hAnsi="Times New Roman" w:cs="Times New Roman"/>
        </w:rPr>
        <w:t>:</w:t>
      </w:r>
      <w:r w:rsidR="00934D3E" w:rsidRPr="00934D3E">
        <w:rPr>
          <w:rFonts w:ascii="Times New Roman" w:eastAsia="Times New Roman" w:hAnsi="Times New Roman" w:cs="Times New Roman"/>
        </w:rPr>
        <w:t xml:space="preserve"> UYPB</w:t>
      </w:r>
      <w:r w:rsidR="00143209" w:rsidRPr="00934D3E">
        <w:rPr>
          <w:rFonts w:ascii="Times New Roman" w:eastAsia="Times New Roman" w:hAnsi="Times New Roman" w:cs="Times New Roman"/>
        </w:rPr>
        <w:t xml:space="preserve"> </w:t>
      </w:r>
      <w:r w:rsidR="00934D3E">
        <w:rPr>
          <w:rFonts w:ascii="Times New Roman" w:eastAsia="Times New Roman" w:hAnsi="Times New Roman" w:cs="Times New Roman"/>
        </w:rPr>
        <w:t>kütlesinin</w:t>
      </w:r>
      <w:r w:rsidR="00143209" w:rsidRPr="00934D3E">
        <w:rPr>
          <w:rFonts w:ascii="Times New Roman" w:eastAsia="Times New Roman" w:hAnsi="Times New Roman" w:cs="Times New Roman"/>
        </w:rPr>
        <w:t xml:space="preserve"> belirlenmesi </w:t>
      </w:r>
      <w:r w:rsidRPr="00934D3E">
        <w:rPr>
          <w:rFonts w:ascii="Times New Roman" w:eastAsia="Times New Roman" w:hAnsi="Times New Roman" w:cs="Times New Roman"/>
        </w:rPr>
        <w:t>için</w:t>
      </w:r>
      <w:r w:rsidR="00143209" w:rsidRPr="00934D3E">
        <w:rPr>
          <w:rFonts w:ascii="Times New Roman" w:eastAsia="Times New Roman" w:hAnsi="Times New Roman" w:cs="Times New Roman"/>
        </w:rPr>
        <w:t>, en az 24 saat boyunca 1</w:t>
      </w:r>
      <w:r w:rsidR="00934D3E" w:rsidRPr="00934D3E">
        <w:rPr>
          <w:rFonts w:ascii="Times New Roman" w:eastAsia="Times New Roman" w:hAnsi="Times New Roman" w:cs="Times New Roman"/>
        </w:rPr>
        <w:t>05 ± 5</w:t>
      </w:r>
      <w:r w:rsidR="00E14638">
        <w:rPr>
          <w:rFonts w:ascii="Times New Roman" w:eastAsia="Times New Roman" w:hAnsi="Times New Roman" w:cs="Times New Roman"/>
        </w:rPr>
        <w:t xml:space="preserve"> </w:t>
      </w:r>
      <w:r w:rsidR="00143209" w:rsidRPr="00934D3E">
        <w:rPr>
          <w:rFonts w:ascii="Times New Roman" w:eastAsia="Times New Roman" w:hAnsi="Times New Roman" w:cs="Times New Roman"/>
        </w:rPr>
        <w:t>°</w:t>
      </w:r>
      <w:r w:rsidRPr="00934D3E">
        <w:rPr>
          <w:rFonts w:ascii="Times New Roman" w:eastAsia="Times New Roman" w:hAnsi="Times New Roman" w:cs="Times New Roman"/>
        </w:rPr>
        <w:t>C'de bir fırında kurut</w:t>
      </w:r>
      <w:r w:rsidR="00143209" w:rsidRPr="00934D3E">
        <w:rPr>
          <w:rFonts w:ascii="Times New Roman" w:eastAsia="Times New Roman" w:hAnsi="Times New Roman" w:cs="Times New Roman"/>
        </w:rPr>
        <w:t>ma işlemi</w:t>
      </w:r>
      <w:r w:rsidR="00934D3E">
        <w:rPr>
          <w:rFonts w:ascii="Times New Roman" w:eastAsia="Times New Roman" w:hAnsi="Times New Roman" w:cs="Times New Roman"/>
        </w:rPr>
        <w:t xml:space="preserve">nin </w:t>
      </w:r>
      <w:r w:rsidR="00143209" w:rsidRPr="00934D3E">
        <w:rPr>
          <w:rFonts w:ascii="Times New Roman" w:eastAsia="Times New Roman" w:hAnsi="Times New Roman" w:cs="Times New Roman"/>
        </w:rPr>
        <w:t>yapıl</w:t>
      </w:r>
      <w:r w:rsidR="00934D3E">
        <w:rPr>
          <w:rFonts w:ascii="Times New Roman" w:eastAsia="Times New Roman" w:hAnsi="Times New Roman" w:cs="Times New Roman"/>
        </w:rPr>
        <w:t>ması</w:t>
      </w:r>
      <w:r w:rsidR="00934D3E" w:rsidRPr="00934D3E">
        <w:rPr>
          <w:rFonts w:ascii="Times New Roman" w:eastAsia="Times New Roman" w:hAnsi="Times New Roman" w:cs="Times New Roman"/>
        </w:rPr>
        <w:t xml:space="preserve"> ve h</w:t>
      </w:r>
      <w:r w:rsidR="00143209" w:rsidRPr="00934D3E">
        <w:rPr>
          <w:rFonts w:ascii="Times New Roman" w:eastAsia="Times New Roman" w:hAnsi="Times New Roman" w:cs="Times New Roman"/>
        </w:rPr>
        <w:t>er numune</w:t>
      </w:r>
      <w:r w:rsidR="00934D3E">
        <w:rPr>
          <w:rFonts w:ascii="Times New Roman" w:eastAsia="Times New Roman" w:hAnsi="Times New Roman" w:cs="Times New Roman"/>
        </w:rPr>
        <w:t>nin</w:t>
      </w:r>
      <w:r w:rsidR="00143209" w:rsidRPr="00934D3E">
        <w:rPr>
          <w:rFonts w:ascii="Times New Roman" w:eastAsia="Times New Roman" w:hAnsi="Times New Roman" w:cs="Times New Roman"/>
        </w:rPr>
        <w:t xml:space="preserve"> 20-25</w:t>
      </w:r>
      <w:r w:rsidR="00E14638">
        <w:rPr>
          <w:rFonts w:ascii="Times New Roman" w:eastAsia="Times New Roman" w:hAnsi="Times New Roman" w:cs="Times New Roman"/>
        </w:rPr>
        <w:t xml:space="preserve"> </w:t>
      </w:r>
      <w:r w:rsidR="00143209" w:rsidRPr="00934D3E">
        <w:rPr>
          <w:rFonts w:ascii="Times New Roman" w:eastAsia="Times New Roman" w:hAnsi="Times New Roman" w:cs="Times New Roman"/>
        </w:rPr>
        <w:t>°</w:t>
      </w:r>
      <w:r w:rsidRPr="00934D3E">
        <w:rPr>
          <w:rFonts w:ascii="Times New Roman" w:eastAsia="Times New Roman" w:hAnsi="Times New Roman" w:cs="Times New Roman"/>
        </w:rPr>
        <w:t xml:space="preserve">C'de </w:t>
      </w:r>
      <w:r w:rsidR="00143209" w:rsidRPr="00934D3E">
        <w:rPr>
          <w:rFonts w:ascii="Times New Roman" w:eastAsia="Times New Roman" w:hAnsi="Times New Roman" w:cs="Times New Roman"/>
        </w:rPr>
        <w:t>soğuma</w:t>
      </w:r>
      <w:r w:rsidR="00934D3E">
        <w:rPr>
          <w:rFonts w:ascii="Times New Roman" w:eastAsia="Times New Roman" w:hAnsi="Times New Roman" w:cs="Times New Roman"/>
        </w:rPr>
        <w:t>sı</w:t>
      </w:r>
      <w:r w:rsidRPr="00934D3E">
        <w:rPr>
          <w:rFonts w:ascii="Times New Roman" w:eastAsia="Times New Roman" w:hAnsi="Times New Roman" w:cs="Times New Roman"/>
        </w:rPr>
        <w:t xml:space="preserve"> sonra</w:t>
      </w:r>
      <w:r w:rsidR="00934D3E">
        <w:rPr>
          <w:rFonts w:ascii="Times New Roman" w:eastAsia="Times New Roman" w:hAnsi="Times New Roman" w:cs="Times New Roman"/>
        </w:rPr>
        <w:t xml:space="preserve">sı </w:t>
      </w:r>
      <w:r w:rsidR="00934D3E" w:rsidRPr="00934D3E">
        <w:rPr>
          <w:rFonts w:ascii="Times New Roman" w:eastAsia="Times New Roman" w:hAnsi="Times New Roman" w:cs="Times New Roman"/>
        </w:rPr>
        <w:t>ağırlığı</w:t>
      </w:r>
      <w:r w:rsidR="00934D3E">
        <w:rPr>
          <w:rFonts w:ascii="Times New Roman" w:eastAsia="Times New Roman" w:hAnsi="Times New Roman" w:cs="Times New Roman"/>
        </w:rPr>
        <w:t>nın</w:t>
      </w:r>
      <w:r w:rsidRPr="00934D3E">
        <w:rPr>
          <w:rFonts w:ascii="Times New Roman" w:eastAsia="Times New Roman" w:hAnsi="Times New Roman" w:cs="Times New Roman"/>
        </w:rPr>
        <w:t xml:space="preserve"> </w:t>
      </w:r>
      <w:r w:rsidR="00143209" w:rsidRPr="00934D3E">
        <w:rPr>
          <w:rFonts w:ascii="Times New Roman" w:eastAsia="Times New Roman" w:hAnsi="Times New Roman" w:cs="Times New Roman"/>
        </w:rPr>
        <w:t>(</w:t>
      </w:r>
      <w:r w:rsidRPr="00934D3E">
        <w:rPr>
          <w:rFonts w:ascii="Times New Roman" w:eastAsia="Times New Roman" w:hAnsi="Times New Roman" w:cs="Times New Roman"/>
        </w:rPr>
        <w:t>A</w:t>
      </w:r>
      <w:r w:rsidR="00143209" w:rsidRPr="00934D3E">
        <w:rPr>
          <w:rFonts w:ascii="Times New Roman" w:eastAsia="Times New Roman" w:hAnsi="Times New Roman" w:cs="Times New Roman"/>
        </w:rPr>
        <w:t>)</w:t>
      </w:r>
      <w:r w:rsidRPr="00934D3E">
        <w:rPr>
          <w:rFonts w:ascii="Times New Roman" w:eastAsia="Times New Roman" w:hAnsi="Times New Roman" w:cs="Times New Roman"/>
        </w:rPr>
        <w:t xml:space="preserve"> belirlen</w:t>
      </w:r>
      <w:r w:rsidR="00934D3E" w:rsidRPr="00934D3E">
        <w:rPr>
          <w:rFonts w:ascii="Times New Roman" w:eastAsia="Times New Roman" w:hAnsi="Times New Roman" w:cs="Times New Roman"/>
        </w:rPr>
        <w:t>mesi</w:t>
      </w:r>
      <w:r w:rsidRPr="00934D3E">
        <w:rPr>
          <w:rFonts w:ascii="Times New Roman" w:eastAsia="Times New Roman" w:hAnsi="Times New Roman" w:cs="Times New Roman"/>
        </w:rPr>
        <w:t>.</w:t>
      </w:r>
    </w:p>
    <w:p w14:paraId="4039DDC3" w14:textId="1B5C8843" w:rsidR="00864C86" w:rsidRPr="00934D3E" w:rsidRDefault="00864C86" w:rsidP="00A87D8C">
      <w:pPr>
        <w:pStyle w:val="ListeParagraf"/>
        <w:numPr>
          <w:ilvl w:val="0"/>
          <w:numId w:val="24"/>
        </w:numPr>
        <w:spacing w:after="360"/>
        <w:ind w:left="360"/>
        <w:rPr>
          <w:rFonts w:ascii="Times New Roman" w:eastAsia="Times New Roman" w:hAnsi="Times New Roman" w:cs="Times New Roman"/>
        </w:rPr>
      </w:pPr>
      <w:r w:rsidRPr="00934D3E">
        <w:rPr>
          <w:rFonts w:ascii="Times New Roman" w:eastAsia="Times New Roman" w:hAnsi="Times New Roman" w:cs="Times New Roman"/>
          <w:i/>
          <w:u w:val="single"/>
        </w:rPr>
        <w:t xml:space="preserve">Daldırma </w:t>
      </w:r>
      <w:r w:rsidR="00934D3E" w:rsidRPr="00934D3E">
        <w:rPr>
          <w:rFonts w:ascii="Times New Roman" w:eastAsia="Times New Roman" w:hAnsi="Times New Roman" w:cs="Times New Roman"/>
          <w:i/>
          <w:u w:val="single"/>
        </w:rPr>
        <w:t>sonrası doymuş kütle</w:t>
      </w:r>
      <w:r w:rsidRPr="00934D3E">
        <w:rPr>
          <w:rFonts w:ascii="Times New Roman" w:eastAsia="Times New Roman" w:hAnsi="Times New Roman" w:cs="Times New Roman"/>
          <w:i/>
          <w:u w:val="single"/>
        </w:rPr>
        <w:t>:</w:t>
      </w:r>
      <w:r w:rsidR="00934D3E" w:rsidRPr="00934D3E">
        <w:rPr>
          <w:rFonts w:ascii="Times New Roman" w:eastAsia="Times New Roman" w:hAnsi="Times New Roman" w:cs="Times New Roman"/>
          <w:i/>
          <w:u w:val="single"/>
        </w:rPr>
        <w:t xml:space="preserve"> </w:t>
      </w:r>
      <w:r w:rsidR="00143209" w:rsidRPr="00934D3E">
        <w:rPr>
          <w:rFonts w:ascii="Times New Roman" w:eastAsia="Times New Roman" w:hAnsi="Times New Roman" w:cs="Times New Roman"/>
        </w:rPr>
        <w:t xml:space="preserve">Örnek en </w:t>
      </w:r>
      <w:proofErr w:type="gramStart"/>
      <w:r w:rsidR="00143209" w:rsidRPr="00934D3E">
        <w:rPr>
          <w:rFonts w:ascii="Times New Roman" w:eastAsia="Times New Roman" w:hAnsi="Times New Roman" w:cs="Times New Roman"/>
        </w:rPr>
        <w:t>az</w:t>
      </w:r>
      <w:proofErr w:type="gramEnd"/>
      <w:r w:rsidR="00143209" w:rsidRPr="00934D3E">
        <w:rPr>
          <w:rFonts w:ascii="Times New Roman" w:eastAsia="Times New Roman" w:hAnsi="Times New Roman" w:cs="Times New Roman"/>
        </w:rPr>
        <w:t xml:space="preserve"> 48 saat boyunca 21</w:t>
      </w:r>
      <w:r w:rsidR="00E14638">
        <w:rPr>
          <w:rFonts w:ascii="Times New Roman" w:eastAsia="Times New Roman" w:hAnsi="Times New Roman" w:cs="Times New Roman"/>
        </w:rPr>
        <w:t xml:space="preserve"> </w:t>
      </w:r>
      <w:r w:rsidR="00143209" w:rsidRPr="00934D3E">
        <w:rPr>
          <w:rFonts w:ascii="Times New Roman" w:eastAsia="Times New Roman" w:hAnsi="Times New Roman" w:cs="Times New Roman"/>
        </w:rPr>
        <w:t>°</w:t>
      </w:r>
      <w:r w:rsidRPr="00934D3E">
        <w:rPr>
          <w:rFonts w:ascii="Times New Roman" w:eastAsia="Times New Roman" w:hAnsi="Times New Roman" w:cs="Times New Roman"/>
        </w:rPr>
        <w:t>C'de su</w:t>
      </w:r>
      <w:r w:rsidR="00934D3E">
        <w:rPr>
          <w:rFonts w:ascii="Times New Roman" w:eastAsia="Times New Roman" w:hAnsi="Times New Roman" w:cs="Times New Roman"/>
        </w:rPr>
        <w:t xml:space="preserve">da bekletilen </w:t>
      </w:r>
      <w:r w:rsidR="00A87D8C">
        <w:rPr>
          <w:rFonts w:ascii="Times New Roman" w:eastAsia="Times New Roman" w:hAnsi="Times New Roman" w:cs="Times New Roman"/>
        </w:rPr>
        <w:t xml:space="preserve">numunenin </w:t>
      </w:r>
      <w:r w:rsidR="00A87D8C" w:rsidRPr="00934D3E">
        <w:rPr>
          <w:rFonts w:ascii="Times New Roman" w:eastAsia="Times New Roman" w:hAnsi="Times New Roman" w:cs="Times New Roman"/>
        </w:rPr>
        <w:t>yüzeyindeki</w:t>
      </w:r>
      <w:r w:rsidRPr="00934D3E">
        <w:rPr>
          <w:rFonts w:ascii="Times New Roman" w:eastAsia="Times New Roman" w:hAnsi="Times New Roman" w:cs="Times New Roman"/>
        </w:rPr>
        <w:t xml:space="preserve"> nemi</w:t>
      </w:r>
      <w:r w:rsidR="00934D3E">
        <w:rPr>
          <w:rFonts w:ascii="Times New Roman" w:eastAsia="Times New Roman" w:hAnsi="Times New Roman" w:cs="Times New Roman"/>
        </w:rPr>
        <w:t xml:space="preserve">n </w:t>
      </w:r>
      <w:r w:rsidRPr="00934D3E">
        <w:rPr>
          <w:rFonts w:ascii="Times New Roman" w:eastAsia="Times New Roman" w:hAnsi="Times New Roman" w:cs="Times New Roman"/>
        </w:rPr>
        <w:t xml:space="preserve">bir havlu kullanılarak </w:t>
      </w:r>
      <w:r w:rsidR="00143209" w:rsidRPr="00934D3E">
        <w:rPr>
          <w:rFonts w:ascii="Times New Roman" w:eastAsia="Times New Roman" w:hAnsi="Times New Roman" w:cs="Times New Roman"/>
        </w:rPr>
        <w:t>kurulan</w:t>
      </w:r>
      <w:r w:rsidR="00934D3E">
        <w:rPr>
          <w:rFonts w:ascii="Times New Roman" w:eastAsia="Times New Roman" w:hAnsi="Times New Roman" w:cs="Times New Roman"/>
        </w:rPr>
        <w:t>ması sonrası</w:t>
      </w:r>
      <w:r w:rsidR="00143209" w:rsidRPr="00934D3E">
        <w:rPr>
          <w:rFonts w:ascii="Times New Roman" w:eastAsia="Times New Roman" w:hAnsi="Times New Roman" w:cs="Times New Roman"/>
        </w:rPr>
        <w:t xml:space="preserve"> </w:t>
      </w:r>
      <w:r w:rsidRPr="00934D3E">
        <w:rPr>
          <w:rFonts w:ascii="Times New Roman" w:eastAsia="Times New Roman" w:hAnsi="Times New Roman" w:cs="Times New Roman"/>
        </w:rPr>
        <w:t xml:space="preserve">kütle </w:t>
      </w:r>
      <w:r w:rsidR="00143209" w:rsidRPr="00934D3E">
        <w:rPr>
          <w:rFonts w:ascii="Times New Roman" w:eastAsia="Times New Roman" w:hAnsi="Times New Roman" w:cs="Times New Roman"/>
        </w:rPr>
        <w:t>(</w:t>
      </w:r>
      <w:r w:rsidRPr="00934D3E">
        <w:rPr>
          <w:rFonts w:ascii="Times New Roman" w:eastAsia="Times New Roman" w:hAnsi="Times New Roman" w:cs="Times New Roman"/>
        </w:rPr>
        <w:t>B</w:t>
      </w:r>
      <w:r w:rsidR="00143209" w:rsidRPr="00934D3E">
        <w:rPr>
          <w:rFonts w:ascii="Times New Roman" w:eastAsia="Times New Roman" w:hAnsi="Times New Roman" w:cs="Times New Roman"/>
        </w:rPr>
        <w:t>)</w:t>
      </w:r>
      <w:r w:rsidRPr="00934D3E">
        <w:rPr>
          <w:rFonts w:ascii="Times New Roman" w:eastAsia="Times New Roman" w:hAnsi="Times New Roman" w:cs="Times New Roman"/>
        </w:rPr>
        <w:t>'nin belirlen</w:t>
      </w:r>
      <w:r w:rsidR="00934D3E">
        <w:rPr>
          <w:rFonts w:ascii="Times New Roman" w:eastAsia="Times New Roman" w:hAnsi="Times New Roman" w:cs="Times New Roman"/>
        </w:rPr>
        <w:t>mesi</w:t>
      </w:r>
      <w:r w:rsidR="00143209" w:rsidRPr="00934D3E">
        <w:rPr>
          <w:rFonts w:ascii="Times New Roman" w:eastAsia="Times New Roman" w:hAnsi="Times New Roman" w:cs="Times New Roman"/>
        </w:rPr>
        <w:t xml:space="preserve">. </w:t>
      </w:r>
    </w:p>
    <w:p w14:paraId="06FD6340" w14:textId="12914AB1" w:rsidR="00864C86" w:rsidRPr="00934D3E" w:rsidRDefault="00864C86" w:rsidP="00A87D8C">
      <w:pPr>
        <w:pStyle w:val="ListeParagraf"/>
        <w:numPr>
          <w:ilvl w:val="0"/>
          <w:numId w:val="24"/>
        </w:numPr>
        <w:spacing w:after="360"/>
        <w:ind w:left="360"/>
        <w:rPr>
          <w:rFonts w:ascii="Times New Roman" w:eastAsia="Times New Roman" w:hAnsi="Times New Roman" w:cs="Times New Roman"/>
        </w:rPr>
      </w:pPr>
      <w:r w:rsidRPr="00934D3E">
        <w:rPr>
          <w:rFonts w:ascii="Times New Roman" w:eastAsia="Times New Roman" w:hAnsi="Times New Roman" w:cs="Times New Roman"/>
          <w:i/>
          <w:u w:val="single"/>
        </w:rPr>
        <w:t xml:space="preserve">Kaynama </w:t>
      </w:r>
      <w:r w:rsidR="00934D3E" w:rsidRPr="00934D3E">
        <w:rPr>
          <w:rFonts w:ascii="Times New Roman" w:eastAsia="Times New Roman" w:hAnsi="Times New Roman" w:cs="Times New Roman"/>
          <w:i/>
          <w:u w:val="single"/>
        </w:rPr>
        <w:t>sonrası doymuş kütle</w:t>
      </w:r>
      <w:r w:rsidRPr="00934D3E">
        <w:rPr>
          <w:rFonts w:ascii="Times New Roman" w:eastAsia="Times New Roman" w:hAnsi="Times New Roman" w:cs="Times New Roman"/>
        </w:rPr>
        <w:t>:</w:t>
      </w:r>
      <w:r w:rsidR="00934D3E" w:rsidRPr="00934D3E">
        <w:rPr>
          <w:rFonts w:ascii="Times New Roman" w:eastAsia="Times New Roman" w:hAnsi="Times New Roman" w:cs="Times New Roman"/>
        </w:rPr>
        <w:t xml:space="preserve"> </w:t>
      </w:r>
      <w:r w:rsidRPr="00934D3E">
        <w:rPr>
          <w:rFonts w:ascii="Times New Roman" w:eastAsia="Times New Roman" w:hAnsi="Times New Roman" w:cs="Times New Roman"/>
        </w:rPr>
        <w:t xml:space="preserve">Örnek, suyla </w:t>
      </w:r>
      <w:r w:rsidR="00143209" w:rsidRPr="00934D3E">
        <w:rPr>
          <w:rFonts w:ascii="Times New Roman" w:eastAsia="Times New Roman" w:hAnsi="Times New Roman" w:cs="Times New Roman"/>
        </w:rPr>
        <w:t>dolu bir kaba yerleştirile</w:t>
      </w:r>
      <w:r w:rsidR="00934D3E">
        <w:rPr>
          <w:rFonts w:ascii="Times New Roman" w:eastAsia="Times New Roman" w:hAnsi="Times New Roman" w:cs="Times New Roman"/>
        </w:rPr>
        <w:t>n ve 5 saat kaynatılan numuneler</w:t>
      </w:r>
      <w:r w:rsidR="00143209" w:rsidRPr="00934D3E">
        <w:rPr>
          <w:rFonts w:ascii="Times New Roman" w:eastAsia="Times New Roman" w:hAnsi="Times New Roman" w:cs="Times New Roman"/>
        </w:rPr>
        <w:t xml:space="preserve"> </w:t>
      </w:r>
      <w:r w:rsidR="00934D3E">
        <w:rPr>
          <w:rFonts w:ascii="Times New Roman" w:eastAsia="Times New Roman" w:hAnsi="Times New Roman" w:cs="Times New Roman"/>
        </w:rPr>
        <w:t>14 saat soğu</w:t>
      </w:r>
      <w:r w:rsidR="00143209" w:rsidRPr="00934D3E">
        <w:rPr>
          <w:rFonts w:ascii="Times New Roman" w:eastAsia="Times New Roman" w:hAnsi="Times New Roman" w:cs="Times New Roman"/>
        </w:rPr>
        <w:t xml:space="preserve">maya bırakılır. </w:t>
      </w:r>
      <w:r w:rsidRPr="00934D3E">
        <w:rPr>
          <w:rFonts w:ascii="Times New Roman" w:eastAsia="Times New Roman" w:hAnsi="Times New Roman" w:cs="Times New Roman"/>
        </w:rPr>
        <w:t>Numune yüzeyi, nem</w:t>
      </w:r>
      <w:r w:rsidR="00934D3E">
        <w:rPr>
          <w:rFonts w:ascii="Times New Roman" w:eastAsia="Times New Roman" w:hAnsi="Times New Roman" w:cs="Times New Roman"/>
        </w:rPr>
        <w:t xml:space="preserve">li olması durumunda havlu ile yüzeyin silinmesi ile </w:t>
      </w:r>
      <w:r w:rsidR="0045637A">
        <w:rPr>
          <w:rFonts w:ascii="Times New Roman" w:eastAsia="Times New Roman" w:hAnsi="Times New Roman" w:cs="Times New Roman"/>
        </w:rPr>
        <w:t>(</w:t>
      </w:r>
      <w:r w:rsidRPr="00934D3E">
        <w:rPr>
          <w:rFonts w:ascii="Times New Roman" w:eastAsia="Times New Roman" w:hAnsi="Times New Roman" w:cs="Times New Roman"/>
        </w:rPr>
        <w:t>C</w:t>
      </w:r>
      <w:r w:rsidR="0045637A">
        <w:rPr>
          <w:rFonts w:ascii="Times New Roman" w:eastAsia="Times New Roman" w:hAnsi="Times New Roman" w:cs="Times New Roman"/>
        </w:rPr>
        <w:t>)</w:t>
      </w:r>
      <w:r w:rsidRPr="00934D3E">
        <w:rPr>
          <w:rFonts w:ascii="Times New Roman" w:eastAsia="Times New Roman" w:hAnsi="Times New Roman" w:cs="Times New Roman"/>
        </w:rPr>
        <w:t xml:space="preserve"> kütlesini</w:t>
      </w:r>
      <w:r w:rsidR="00143209" w:rsidRPr="00934D3E">
        <w:rPr>
          <w:rFonts w:ascii="Times New Roman" w:eastAsia="Times New Roman" w:hAnsi="Times New Roman" w:cs="Times New Roman"/>
        </w:rPr>
        <w:t>n</w:t>
      </w:r>
      <w:r w:rsidRPr="00934D3E">
        <w:rPr>
          <w:rFonts w:ascii="Times New Roman" w:eastAsia="Times New Roman" w:hAnsi="Times New Roman" w:cs="Times New Roman"/>
        </w:rPr>
        <w:t xml:space="preserve"> bul</w:t>
      </w:r>
      <w:r w:rsidR="00143209" w:rsidRPr="00934D3E">
        <w:rPr>
          <w:rFonts w:ascii="Times New Roman" w:eastAsia="Times New Roman" w:hAnsi="Times New Roman" w:cs="Times New Roman"/>
        </w:rPr>
        <w:t>un</w:t>
      </w:r>
      <w:r w:rsidRPr="00934D3E">
        <w:rPr>
          <w:rFonts w:ascii="Times New Roman" w:eastAsia="Times New Roman" w:hAnsi="Times New Roman" w:cs="Times New Roman"/>
        </w:rPr>
        <w:t>ma</w:t>
      </w:r>
      <w:r w:rsidR="00E504EA">
        <w:rPr>
          <w:rFonts w:ascii="Times New Roman" w:eastAsia="Times New Roman" w:hAnsi="Times New Roman" w:cs="Times New Roman"/>
        </w:rPr>
        <w:t>sı.</w:t>
      </w:r>
    </w:p>
    <w:p w14:paraId="41D546D2" w14:textId="77777777" w:rsidR="00E504EA" w:rsidRDefault="00864C86" w:rsidP="00A87D8C">
      <w:pPr>
        <w:pStyle w:val="ListeParagraf"/>
        <w:numPr>
          <w:ilvl w:val="0"/>
          <w:numId w:val="24"/>
        </w:numPr>
        <w:spacing w:after="360"/>
        <w:ind w:left="360"/>
        <w:rPr>
          <w:rFonts w:ascii="Times New Roman" w:eastAsia="Times New Roman" w:hAnsi="Times New Roman" w:cs="Times New Roman"/>
        </w:rPr>
      </w:pPr>
      <w:r w:rsidRPr="00934D3E">
        <w:rPr>
          <w:rFonts w:ascii="Times New Roman" w:eastAsia="Times New Roman" w:hAnsi="Times New Roman" w:cs="Times New Roman"/>
          <w:i/>
          <w:u w:val="single"/>
        </w:rPr>
        <w:lastRenderedPageBreak/>
        <w:t xml:space="preserve">Daldırılmış </w:t>
      </w:r>
      <w:r w:rsidR="00934D3E" w:rsidRPr="00934D3E">
        <w:rPr>
          <w:rFonts w:ascii="Times New Roman" w:eastAsia="Times New Roman" w:hAnsi="Times New Roman" w:cs="Times New Roman"/>
          <w:i/>
          <w:u w:val="single"/>
        </w:rPr>
        <w:t>görünen kü</w:t>
      </w:r>
      <w:r w:rsidRPr="00934D3E">
        <w:rPr>
          <w:rFonts w:ascii="Times New Roman" w:eastAsia="Times New Roman" w:hAnsi="Times New Roman" w:cs="Times New Roman"/>
          <w:i/>
          <w:u w:val="single"/>
        </w:rPr>
        <w:t>tle</w:t>
      </w:r>
      <w:r w:rsidRPr="00934D3E">
        <w:rPr>
          <w:rFonts w:ascii="Times New Roman" w:eastAsia="Times New Roman" w:hAnsi="Times New Roman" w:cs="Times New Roman"/>
        </w:rPr>
        <w:t>:</w:t>
      </w:r>
      <w:r w:rsidR="00934D3E" w:rsidRPr="00934D3E">
        <w:rPr>
          <w:rFonts w:ascii="Times New Roman" w:eastAsia="Times New Roman" w:hAnsi="Times New Roman" w:cs="Times New Roman"/>
        </w:rPr>
        <w:t xml:space="preserve"> </w:t>
      </w:r>
      <w:r w:rsidRPr="00934D3E">
        <w:rPr>
          <w:rFonts w:ascii="Times New Roman" w:eastAsia="Times New Roman" w:hAnsi="Times New Roman" w:cs="Times New Roman"/>
        </w:rPr>
        <w:t xml:space="preserve">Numune suya batırıldıktan sonra </w:t>
      </w:r>
      <w:r w:rsidR="00E504EA">
        <w:rPr>
          <w:rFonts w:ascii="Times New Roman" w:eastAsia="Times New Roman" w:hAnsi="Times New Roman" w:cs="Times New Roman"/>
        </w:rPr>
        <w:t>kütlesinin belirlenmesi (D).</w:t>
      </w:r>
    </w:p>
    <w:p w14:paraId="2E0AC573" w14:textId="30FA9B53" w:rsidR="00934D3E" w:rsidRDefault="00E504EA" w:rsidP="00340B07">
      <w:pPr>
        <w:spacing w:after="360"/>
        <w:rPr>
          <w:rFonts w:ascii="Times New Roman" w:eastAsia="Times New Roman" w:hAnsi="Times New Roman" w:cs="Times New Roman"/>
        </w:rPr>
      </w:pPr>
      <w:proofErr w:type="gramStart"/>
      <w:r>
        <w:rPr>
          <w:rFonts w:ascii="Times New Roman" w:eastAsia="Times New Roman" w:hAnsi="Times New Roman" w:cs="Times New Roman"/>
        </w:rPr>
        <w:t>UYPB’ard</w:t>
      </w:r>
      <w:r w:rsidR="005F77C5">
        <w:rPr>
          <w:rFonts w:ascii="Times New Roman" w:eastAsia="Times New Roman" w:hAnsi="Times New Roman" w:cs="Times New Roman"/>
        </w:rPr>
        <w:t>a su emme oranı, poro</w:t>
      </w:r>
      <w:r>
        <w:rPr>
          <w:rFonts w:ascii="Times New Roman" w:eastAsia="Times New Roman" w:hAnsi="Times New Roman" w:cs="Times New Roman"/>
        </w:rPr>
        <w:t>zite ve yoğunluklar aşağıdaki verilen denklem 3.3 – 3.9’a</w:t>
      </w:r>
      <w:r w:rsidR="00864C86" w:rsidRPr="00E504EA">
        <w:rPr>
          <w:rFonts w:ascii="Times New Roman" w:eastAsia="Times New Roman" w:hAnsi="Times New Roman" w:cs="Times New Roman"/>
        </w:rPr>
        <w:t xml:space="preserve"> uygun olarak belirlen</w:t>
      </w:r>
      <w:r>
        <w:rPr>
          <w:rFonts w:ascii="Times New Roman" w:eastAsia="Times New Roman" w:hAnsi="Times New Roman" w:cs="Times New Roman"/>
        </w:rPr>
        <w:t>miştir.</w:t>
      </w:r>
      <w:proofErr w:type="gramEnd"/>
      <w:r>
        <w:rPr>
          <w:rFonts w:ascii="Times New Roman" w:eastAsia="Times New Roman" w:hAnsi="Times New Roman" w:cs="Times New Roman"/>
        </w:rPr>
        <w:t xml:space="preserve"> </w:t>
      </w:r>
    </w:p>
    <w:p w14:paraId="6E459A7A" w14:textId="45E71963" w:rsidR="00143209" w:rsidRPr="00E504EA" w:rsidRDefault="00E504EA" w:rsidP="001E5178">
      <w:pPr>
        <w:jc w:val="left"/>
        <w:rPr>
          <w:rFonts w:ascii="Times New Roman" w:eastAsia="Times New Roman" w:hAnsi="Times New Roman" w:cs="Times New Roman"/>
        </w:rPr>
      </w:pPr>
      <w:r>
        <w:rPr>
          <w:rFonts w:ascii="Times New Roman" w:eastAsia="Times New Roman" w:hAnsi="Times New Roman" w:cs="Times New Roman"/>
        </w:rPr>
        <w:t xml:space="preserve">Su emme </w:t>
      </w:r>
      <w:r w:rsidR="00A87D8C">
        <w:rPr>
          <w:rFonts w:ascii="Times New Roman" w:eastAsia="Times New Roman" w:hAnsi="Times New Roman" w:cs="Times New Roman"/>
        </w:rPr>
        <w:t xml:space="preserve">oranı </w:t>
      </w:r>
      <w:r w:rsidR="00A87D8C" w:rsidRPr="00E504EA">
        <w:rPr>
          <w:rFonts w:ascii="Times New Roman" w:eastAsia="Times New Roman" w:hAnsi="Times New Roman" w:cs="Times New Roman"/>
        </w:rPr>
        <w:t>=</w:t>
      </w:r>
      <w:r w:rsidR="00864C86" w:rsidRPr="00E504EA">
        <w:rPr>
          <w:rFonts w:ascii="Times New Roman" w:eastAsia="Times New Roman" w:hAnsi="Times New Roman" w:cs="Times New Roman"/>
        </w:rPr>
        <w:t xml:space="preserve"> [(B - A) / A] x 100</w:t>
      </w:r>
      <w:r>
        <w:rPr>
          <w:rFonts w:ascii="Times New Roman" w:eastAsia="Times New Roman" w:hAnsi="Times New Roman" w:cs="Times New Roman"/>
        </w:rPr>
        <w:tab/>
      </w:r>
      <w:r>
        <w:rPr>
          <w:rFonts w:ascii="Times New Roman" w:eastAsia="Times New Roman" w:hAnsi="Times New Roman" w:cs="Times New Roman"/>
        </w:rPr>
        <w:tab/>
      </w:r>
      <w:r w:rsidR="001E5178">
        <w:rPr>
          <w:rFonts w:ascii="Times New Roman" w:eastAsia="Times New Roman" w:hAnsi="Times New Roman" w:cs="Times New Roman"/>
        </w:rPr>
        <w:t xml:space="preserve">                                                        </w:t>
      </w:r>
      <w:r w:rsidR="001E5178" w:rsidRPr="001E5178">
        <w:rPr>
          <w:rFonts w:ascii="Times New Roman" w:eastAsia="Times New Roman" w:hAnsi="Times New Roman" w:cs="Times New Roman"/>
        </w:rPr>
        <w:t>(3.3)</w:t>
      </w:r>
    </w:p>
    <w:p w14:paraId="7F442204" w14:textId="4DC5BCE6" w:rsidR="00143209" w:rsidRPr="00E504EA" w:rsidRDefault="00776D03" w:rsidP="00E504EA">
      <w:pPr>
        <w:rPr>
          <w:rFonts w:ascii="Times New Roman" w:eastAsia="Times New Roman" w:hAnsi="Times New Roman" w:cs="Times New Roman"/>
        </w:rPr>
      </w:pPr>
      <w:r>
        <w:t>Kaynama ve kür sonrası su emme oranı</w:t>
      </w:r>
      <w:r w:rsidR="00864C86" w:rsidRPr="00E504EA">
        <w:rPr>
          <w:rFonts w:ascii="Times New Roman" w:eastAsia="Times New Roman" w:hAnsi="Times New Roman" w:cs="Times New Roman"/>
        </w:rPr>
        <w:t xml:space="preserve"> = [(C - A) / A] x 100</w:t>
      </w:r>
      <w:r w:rsidR="00E504EA">
        <w:rPr>
          <w:rFonts w:ascii="Times New Roman" w:eastAsia="Times New Roman" w:hAnsi="Times New Roman" w:cs="Times New Roman"/>
        </w:rPr>
        <w:tab/>
      </w:r>
      <w:r>
        <w:rPr>
          <w:rFonts w:ascii="Times New Roman" w:eastAsia="Times New Roman" w:hAnsi="Times New Roman" w:cs="Times New Roman"/>
        </w:rPr>
        <w:tab/>
      </w:r>
      <w:r w:rsidR="001E5178">
        <w:rPr>
          <w:rFonts w:ascii="Times New Roman" w:eastAsia="Times New Roman" w:hAnsi="Times New Roman" w:cs="Times New Roman"/>
        </w:rPr>
        <w:t xml:space="preserve">        </w:t>
      </w:r>
      <w:r w:rsidR="00E504EA">
        <w:rPr>
          <w:rFonts w:ascii="Times New Roman" w:eastAsia="Times New Roman" w:hAnsi="Times New Roman" w:cs="Times New Roman"/>
        </w:rPr>
        <w:t>(3.4)</w:t>
      </w:r>
    </w:p>
    <w:p w14:paraId="73DA02A3" w14:textId="35ECA21D" w:rsidR="00143209" w:rsidRPr="00E504EA" w:rsidRDefault="00776D03" w:rsidP="00E504EA">
      <w:pPr>
        <w:rPr>
          <w:rFonts w:ascii="Times New Roman" w:eastAsia="Times New Roman" w:hAnsi="Times New Roman" w:cs="Times New Roman"/>
        </w:rPr>
      </w:pPr>
      <w:r>
        <w:t>Hacimsel kuru yoğunluk</w:t>
      </w:r>
      <w:r w:rsidRPr="00E504EA">
        <w:rPr>
          <w:rFonts w:ascii="Times New Roman" w:eastAsia="Times New Roman" w:hAnsi="Times New Roman" w:cs="Times New Roman"/>
        </w:rPr>
        <w:t xml:space="preserve"> </w:t>
      </w:r>
      <w:r w:rsidR="00864C86" w:rsidRPr="00E504EA">
        <w:rPr>
          <w:rFonts w:ascii="Times New Roman" w:eastAsia="Times New Roman" w:hAnsi="Times New Roman" w:cs="Times New Roman"/>
        </w:rPr>
        <w:t xml:space="preserve">= [A / (C - D)]. </w:t>
      </w:r>
      <w:proofErr w:type="gramStart"/>
      <w:r w:rsidR="00E504EA" w:rsidRPr="00AF6230">
        <w:t>ρ</w:t>
      </w:r>
      <w:proofErr w:type="gramEnd"/>
      <w:r w:rsidR="00E504EA">
        <w:rPr>
          <w:rFonts w:ascii="Times New Roman" w:eastAsia="Times New Roman" w:hAnsi="Times New Roman" w:cs="Times New Roman"/>
        </w:rPr>
        <w:tab/>
      </w:r>
      <w:r w:rsidR="00E504EA">
        <w:rPr>
          <w:rFonts w:ascii="Times New Roman" w:eastAsia="Times New Roman" w:hAnsi="Times New Roman" w:cs="Times New Roman"/>
        </w:rPr>
        <w:tab/>
      </w:r>
      <w:r w:rsidR="00E504EA">
        <w:rPr>
          <w:rFonts w:ascii="Times New Roman" w:eastAsia="Times New Roman" w:hAnsi="Times New Roman" w:cs="Times New Roman"/>
        </w:rPr>
        <w:tab/>
      </w:r>
      <w:r w:rsidR="00E504EA">
        <w:rPr>
          <w:rFonts w:ascii="Times New Roman" w:eastAsia="Times New Roman" w:hAnsi="Times New Roman" w:cs="Times New Roman"/>
        </w:rPr>
        <w:tab/>
      </w:r>
      <w:r>
        <w:rPr>
          <w:rFonts w:ascii="Times New Roman" w:eastAsia="Times New Roman" w:hAnsi="Times New Roman" w:cs="Times New Roman"/>
        </w:rPr>
        <w:tab/>
      </w:r>
      <w:r w:rsidR="001E5178">
        <w:rPr>
          <w:rFonts w:ascii="Times New Roman" w:eastAsia="Times New Roman" w:hAnsi="Times New Roman" w:cs="Times New Roman"/>
        </w:rPr>
        <w:t xml:space="preserve">        </w:t>
      </w:r>
      <w:r w:rsidR="00E504EA">
        <w:rPr>
          <w:rFonts w:ascii="Times New Roman" w:eastAsia="Times New Roman" w:hAnsi="Times New Roman" w:cs="Times New Roman"/>
        </w:rPr>
        <w:t>(3.5)</w:t>
      </w:r>
    </w:p>
    <w:p w14:paraId="0DA42BEB" w14:textId="52141537" w:rsidR="00143209" w:rsidRPr="00E504EA" w:rsidRDefault="00776D03" w:rsidP="00E504EA">
      <w:pPr>
        <w:rPr>
          <w:rFonts w:ascii="Times New Roman" w:eastAsia="Times New Roman" w:hAnsi="Times New Roman" w:cs="Times New Roman"/>
        </w:rPr>
      </w:pPr>
      <w:r>
        <w:t>Kür sonrası hacimsel yoğunluk</w:t>
      </w:r>
      <w:r w:rsidRPr="00E504EA">
        <w:rPr>
          <w:rFonts w:ascii="Times New Roman" w:eastAsia="Times New Roman" w:hAnsi="Times New Roman" w:cs="Times New Roman"/>
        </w:rPr>
        <w:t xml:space="preserve"> </w:t>
      </w:r>
      <w:r w:rsidR="00864C86" w:rsidRPr="00E504EA">
        <w:rPr>
          <w:rFonts w:ascii="Times New Roman" w:eastAsia="Times New Roman" w:hAnsi="Times New Roman" w:cs="Times New Roman"/>
        </w:rPr>
        <w:t xml:space="preserve">= [B / (C - D)]. </w:t>
      </w:r>
      <w:proofErr w:type="gramStart"/>
      <w:r w:rsidR="00E504EA" w:rsidRPr="00AF6230">
        <w:t>ρ</w:t>
      </w:r>
      <w:proofErr w:type="gramEnd"/>
      <w:r w:rsidR="00E504EA">
        <w:rPr>
          <w:rFonts w:ascii="Times New Roman" w:eastAsia="Times New Roman" w:hAnsi="Times New Roman" w:cs="Times New Roman"/>
        </w:rPr>
        <w:tab/>
      </w:r>
      <w:r w:rsidR="00E504EA">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001E5178">
        <w:rPr>
          <w:rFonts w:ascii="Times New Roman" w:eastAsia="Times New Roman" w:hAnsi="Times New Roman" w:cs="Times New Roman"/>
        </w:rPr>
        <w:t xml:space="preserve">        </w:t>
      </w:r>
      <w:r w:rsidR="00E504EA">
        <w:rPr>
          <w:rFonts w:ascii="Times New Roman" w:eastAsia="Times New Roman" w:hAnsi="Times New Roman" w:cs="Times New Roman"/>
        </w:rPr>
        <w:t>(3.6)</w:t>
      </w:r>
    </w:p>
    <w:p w14:paraId="6E357DDB" w14:textId="677EC149" w:rsidR="00143209" w:rsidRPr="00E504EA" w:rsidRDefault="00776D03" w:rsidP="00E504EA">
      <w:pPr>
        <w:rPr>
          <w:rFonts w:ascii="Times New Roman" w:eastAsia="Times New Roman" w:hAnsi="Times New Roman" w:cs="Times New Roman"/>
        </w:rPr>
      </w:pPr>
      <w:r>
        <w:t>Kaynama ve kür sonrası hacimsel yoğunluk</w:t>
      </w:r>
      <w:r w:rsidRPr="00E504EA">
        <w:rPr>
          <w:rFonts w:ascii="Times New Roman" w:eastAsia="Times New Roman" w:hAnsi="Times New Roman" w:cs="Times New Roman"/>
        </w:rPr>
        <w:t xml:space="preserve"> </w:t>
      </w:r>
      <w:r w:rsidR="00864C86" w:rsidRPr="00E504EA">
        <w:rPr>
          <w:rFonts w:ascii="Times New Roman" w:eastAsia="Times New Roman" w:hAnsi="Times New Roman" w:cs="Times New Roman"/>
        </w:rPr>
        <w:t xml:space="preserve">= [C / (C - D)]. </w:t>
      </w:r>
      <w:proofErr w:type="gramStart"/>
      <w:r w:rsidR="00E504EA" w:rsidRPr="00AF6230">
        <w:t>ρ</w:t>
      </w:r>
      <w:proofErr w:type="gramEnd"/>
      <w:r w:rsidR="00E504EA">
        <w:rPr>
          <w:rFonts w:ascii="Times New Roman" w:eastAsia="Times New Roman" w:hAnsi="Times New Roman" w:cs="Times New Roman"/>
        </w:rPr>
        <w:tab/>
      </w:r>
      <w:r>
        <w:rPr>
          <w:rFonts w:ascii="Times New Roman" w:eastAsia="Times New Roman" w:hAnsi="Times New Roman" w:cs="Times New Roman"/>
        </w:rPr>
        <w:tab/>
      </w:r>
      <w:r w:rsidR="001E5178">
        <w:rPr>
          <w:rFonts w:ascii="Times New Roman" w:eastAsia="Times New Roman" w:hAnsi="Times New Roman" w:cs="Times New Roman"/>
        </w:rPr>
        <w:t xml:space="preserve">        </w:t>
      </w:r>
      <w:r w:rsidR="00E504EA">
        <w:rPr>
          <w:rFonts w:ascii="Times New Roman" w:eastAsia="Times New Roman" w:hAnsi="Times New Roman" w:cs="Times New Roman"/>
        </w:rPr>
        <w:t>(3.7)</w:t>
      </w:r>
    </w:p>
    <w:p w14:paraId="152A3033" w14:textId="52897167" w:rsidR="00143209" w:rsidRPr="00E504EA" w:rsidRDefault="00864C86" w:rsidP="001E5178">
      <w:pPr>
        <w:rPr>
          <w:rFonts w:ascii="Times New Roman" w:eastAsia="Times New Roman" w:hAnsi="Times New Roman" w:cs="Times New Roman"/>
        </w:rPr>
      </w:pPr>
      <w:r w:rsidRPr="00E504EA">
        <w:rPr>
          <w:rFonts w:ascii="Times New Roman" w:eastAsia="Times New Roman" w:hAnsi="Times New Roman" w:cs="Times New Roman"/>
        </w:rPr>
        <w:t xml:space="preserve">Görünür yoğunluk = [A / (A - D)]. </w:t>
      </w:r>
      <w:proofErr w:type="gramStart"/>
      <w:r w:rsidR="00E504EA" w:rsidRPr="00AF6230">
        <w:t>ρ</w:t>
      </w:r>
      <w:proofErr w:type="gramEnd"/>
      <w:r w:rsidR="00E504EA">
        <w:rPr>
          <w:rFonts w:ascii="Times New Roman" w:eastAsia="Times New Roman" w:hAnsi="Times New Roman" w:cs="Times New Roman"/>
        </w:rPr>
        <w:tab/>
      </w:r>
      <w:r w:rsidR="00E504EA">
        <w:rPr>
          <w:rFonts w:ascii="Times New Roman" w:eastAsia="Times New Roman" w:hAnsi="Times New Roman" w:cs="Times New Roman"/>
        </w:rPr>
        <w:tab/>
      </w:r>
      <w:r w:rsidR="00E504EA">
        <w:rPr>
          <w:rFonts w:ascii="Times New Roman" w:eastAsia="Times New Roman" w:hAnsi="Times New Roman" w:cs="Times New Roman"/>
        </w:rPr>
        <w:tab/>
      </w:r>
      <w:r w:rsidR="00E504EA">
        <w:rPr>
          <w:rFonts w:ascii="Times New Roman" w:eastAsia="Times New Roman" w:hAnsi="Times New Roman" w:cs="Times New Roman"/>
        </w:rPr>
        <w:tab/>
      </w:r>
      <w:r w:rsidR="00E504EA">
        <w:rPr>
          <w:rFonts w:ascii="Times New Roman" w:eastAsia="Times New Roman" w:hAnsi="Times New Roman" w:cs="Times New Roman"/>
        </w:rPr>
        <w:tab/>
      </w:r>
      <w:r w:rsidR="00E504EA">
        <w:rPr>
          <w:rFonts w:ascii="Times New Roman" w:eastAsia="Times New Roman" w:hAnsi="Times New Roman" w:cs="Times New Roman"/>
        </w:rPr>
        <w:tab/>
      </w:r>
      <w:r w:rsidR="001E5178">
        <w:rPr>
          <w:rFonts w:ascii="Times New Roman" w:eastAsia="Times New Roman" w:hAnsi="Times New Roman" w:cs="Times New Roman"/>
        </w:rPr>
        <w:t xml:space="preserve">        </w:t>
      </w:r>
      <w:r w:rsidR="00E504EA">
        <w:rPr>
          <w:rFonts w:ascii="Times New Roman" w:eastAsia="Times New Roman" w:hAnsi="Times New Roman" w:cs="Times New Roman"/>
        </w:rPr>
        <w:t>(3.8)</w:t>
      </w:r>
    </w:p>
    <w:p w14:paraId="0E87CEE6" w14:textId="7DD04E9C" w:rsidR="00864C86" w:rsidRDefault="00E504EA" w:rsidP="00E504EA">
      <w:pPr>
        <w:spacing w:after="360"/>
        <w:rPr>
          <w:rFonts w:ascii="Times New Roman" w:eastAsia="Times New Roman" w:hAnsi="Times New Roman" w:cs="Times New Roman"/>
        </w:rPr>
      </w:pPr>
      <w:r>
        <w:rPr>
          <w:rFonts w:ascii="Times New Roman" w:eastAsia="Times New Roman" w:hAnsi="Times New Roman" w:cs="Times New Roman"/>
        </w:rPr>
        <w:t xml:space="preserve">Porozite </w:t>
      </w:r>
      <w:r w:rsidR="00864C86" w:rsidRPr="00E504EA">
        <w:rPr>
          <w:rFonts w:ascii="Times New Roman" w:eastAsia="Times New Roman" w:hAnsi="Times New Roman" w:cs="Times New Roman"/>
        </w:rPr>
        <w:t>= (C - A) / (C - D) x 100</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00A87D8C">
        <w:rPr>
          <w:rFonts w:ascii="Times New Roman" w:eastAsia="Times New Roman" w:hAnsi="Times New Roman" w:cs="Times New Roman"/>
        </w:rPr>
        <w:t xml:space="preserve">           </w:t>
      </w:r>
      <w:r w:rsidR="001E5178">
        <w:rPr>
          <w:rFonts w:ascii="Times New Roman" w:eastAsia="Times New Roman" w:hAnsi="Times New Roman" w:cs="Times New Roman"/>
        </w:rPr>
        <w:t xml:space="preserve">        </w:t>
      </w:r>
      <w:r>
        <w:rPr>
          <w:rFonts w:ascii="Times New Roman" w:eastAsia="Times New Roman" w:hAnsi="Times New Roman" w:cs="Times New Roman"/>
        </w:rPr>
        <w:t xml:space="preserve"> (3.9)</w:t>
      </w:r>
    </w:p>
    <w:p w14:paraId="0B191424" w14:textId="77777777" w:rsidR="00E504EA" w:rsidRPr="003D65C0" w:rsidRDefault="00E504EA" w:rsidP="00E504EA">
      <w:pPr>
        <w:spacing w:before="240"/>
        <w:jc w:val="left"/>
        <w:rPr>
          <w:rFonts w:ascii="Times New Roman" w:eastAsia="Times New Roman" w:hAnsi="Times New Roman" w:cs="Times New Roman"/>
        </w:rPr>
      </w:pPr>
      <w:r>
        <w:rPr>
          <w:rFonts w:ascii="Times New Roman" w:eastAsia="Times New Roman" w:hAnsi="Times New Roman" w:cs="Times New Roman"/>
        </w:rPr>
        <w:t>Eşitliklerde</w:t>
      </w:r>
      <w:r w:rsidRPr="003D65C0">
        <w:rPr>
          <w:rFonts w:ascii="Times New Roman" w:eastAsia="Times New Roman" w:hAnsi="Times New Roman" w:cs="Times New Roman"/>
        </w:rPr>
        <w:t xml:space="preserve">: </w:t>
      </w:r>
    </w:p>
    <w:p w14:paraId="5C266099" w14:textId="3E6FC0D7" w:rsidR="00E504EA" w:rsidRPr="00E504EA" w:rsidRDefault="00E504EA" w:rsidP="00E504EA">
      <w:pPr>
        <w:spacing w:after="360"/>
        <w:rPr>
          <w:rFonts w:ascii="Times New Roman" w:eastAsia="Times New Roman" w:hAnsi="Times New Roman" w:cs="Times New Roman"/>
        </w:rPr>
      </w:pPr>
      <w:r w:rsidRPr="003D65C0">
        <w:rPr>
          <w:rFonts w:ascii="Times New Roman" w:eastAsia="Times New Roman" w:hAnsi="Times New Roman" w:cs="Times New Roman"/>
        </w:rPr>
        <w:t xml:space="preserve">ρ = </w:t>
      </w:r>
      <w:r>
        <w:rPr>
          <w:rFonts w:ascii="Times New Roman" w:eastAsia="Times New Roman" w:hAnsi="Times New Roman" w:cs="Times New Roman"/>
        </w:rPr>
        <w:t>Suyun yoğunluğu</w:t>
      </w:r>
      <w:r w:rsidRPr="003D65C0">
        <w:rPr>
          <w:rFonts w:ascii="Times New Roman" w:eastAsia="Times New Roman" w:hAnsi="Times New Roman" w:cs="Times New Roman"/>
        </w:rPr>
        <w:t xml:space="preserve"> </w:t>
      </w:r>
      <w:r>
        <w:rPr>
          <w:rFonts w:ascii="Times New Roman" w:eastAsia="Times New Roman" w:hAnsi="Times New Roman" w:cs="Times New Roman"/>
        </w:rPr>
        <w:t>(</w:t>
      </w:r>
      <w:r w:rsidRPr="003D65C0">
        <w:rPr>
          <w:rFonts w:ascii="Times New Roman" w:eastAsia="Times New Roman" w:hAnsi="Times New Roman" w:cs="Times New Roman"/>
        </w:rPr>
        <w:t>1000</w:t>
      </w:r>
      <w:r w:rsidR="0045637A">
        <w:rPr>
          <w:rFonts w:ascii="Times New Roman" w:eastAsia="Times New Roman" w:hAnsi="Times New Roman" w:cs="Times New Roman"/>
        </w:rPr>
        <w:t xml:space="preserve"> k</w:t>
      </w:r>
      <w:r w:rsidRPr="003D65C0">
        <w:rPr>
          <w:rFonts w:ascii="Times New Roman" w:eastAsia="Times New Roman" w:hAnsi="Times New Roman" w:cs="Times New Roman"/>
        </w:rPr>
        <w:t>g/m</w:t>
      </w:r>
      <w:r w:rsidRPr="003D65C0">
        <w:rPr>
          <w:rFonts w:ascii="Times New Roman" w:eastAsia="Times New Roman" w:hAnsi="Times New Roman" w:cs="Times New Roman"/>
          <w:vertAlign w:val="superscript"/>
        </w:rPr>
        <w:t>3</w:t>
      </w:r>
      <w:r>
        <w:rPr>
          <w:rFonts w:ascii="Times New Roman" w:eastAsia="Times New Roman" w:hAnsi="Times New Roman" w:cs="Times New Roman"/>
        </w:rPr>
        <w:t xml:space="preserve">)   </w:t>
      </w:r>
    </w:p>
    <w:p w14:paraId="4754BE46" w14:textId="2D0F9E35" w:rsidR="003805D1" w:rsidRDefault="00E504EA" w:rsidP="0090267B">
      <w:pPr>
        <w:pStyle w:val="Balk4"/>
      </w:pPr>
      <w:bookmarkStart w:id="489" w:name="_Toc23957348"/>
      <w:bookmarkStart w:id="490" w:name="_Toc23958205"/>
      <w:bookmarkStart w:id="491" w:name="_Toc26917490"/>
      <w:r>
        <w:t xml:space="preserve"> </w:t>
      </w:r>
      <w:bookmarkStart w:id="492" w:name="_Toc32601504"/>
      <w:r>
        <w:t xml:space="preserve">Yüksek </w:t>
      </w:r>
      <w:r w:rsidR="004328F7">
        <w:t>sıcaklık etkisi</w:t>
      </w:r>
      <w:bookmarkEnd w:id="492"/>
      <w:r w:rsidR="004328F7">
        <w:t xml:space="preserve"> </w:t>
      </w:r>
      <w:bookmarkEnd w:id="489"/>
      <w:bookmarkEnd w:id="490"/>
      <w:bookmarkEnd w:id="491"/>
    </w:p>
    <w:p w14:paraId="19146477" w14:textId="08C4CA70" w:rsidR="00001674" w:rsidRDefault="00E504EA" w:rsidP="006E7080">
      <w:pPr>
        <w:spacing w:before="240" w:after="360"/>
      </w:pPr>
      <w:proofErr w:type="gramStart"/>
      <w:r>
        <w:t>UYPB’larda yüksek sıcaklık etkisinin belirlenmesinde</w:t>
      </w:r>
      <w:r w:rsidR="00001674">
        <w:t xml:space="preserve"> 28 gün</w:t>
      </w:r>
      <w:r w:rsidR="00FF3E91">
        <w:t xml:space="preserve">lük </w:t>
      </w:r>
      <w:r>
        <w:t xml:space="preserve">kür şartlarını tamamlayan numunler üzerinde </w:t>
      </w:r>
      <w:r w:rsidR="00FF3E91">
        <w:t>yapılmıştır.</w:t>
      </w:r>
      <w:proofErr w:type="gramEnd"/>
      <w:r w:rsidR="00FF3E91">
        <w:t xml:space="preserve"> </w:t>
      </w:r>
      <w:r>
        <w:t>Betonların yüksek sıcaklıklara maruz bırakılmadan önce</w:t>
      </w:r>
      <w:r w:rsidR="00001674">
        <w:t>, patla</w:t>
      </w:r>
      <w:r>
        <w:t>mdan kaynaklı</w:t>
      </w:r>
      <w:r w:rsidR="00001674">
        <w:t xml:space="preserve"> dökülmeyi kontrol etmek için genellikle bir kurutma işlemi gerek</w:t>
      </w:r>
      <w:r w:rsidR="00FF3E91">
        <w:t>me</w:t>
      </w:r>
      <w:r>
        <w:t xml:space="preserve">si </w:t>
      </w:r>
      <w:r w:rsidR="002F3F6F">
        <w:fldChar w:fldCharType="begin" w:fldLock="1"/>
      </w:r>
      <w:r w:rsidR="00D47668">
        <w:instrText>ADDIN CSL_CITATION {"citationItems":[{"id":"ITEM-1","itemData":{"ISSN":"09500618","abstract":"Fire or high temperature is a big challenge to ultra-high performance concrete (UHPC). Strength loss of UHPCs can reach up to 80% after exposure to 800 °C. In this study, a total of six UHPC mixtures were designed and tested after subjected to elevated temperatures up to 1000 °C. The effects of aggregate type, fibre type and heating rate were investigated. Residual compressive strengths and stress-strain relationships were studied. Besides, attention was paid to explosive spalling since UHPCs are usually of compact structure and thus more vulnerable to explosive spalling than other concretes. Scanning electron microscope (SEM) analysis was conducted to help understand the mechanism of variation of internal structure under different temperatures. It was found the mixture containing steel slag and hybrid fibre had excellent fire resistance. After being subjected to 1000 °C, this mixture retained a residual compressive strength of 112.8 MPa or a relative value of 69%.","author":[{"dropping-particle":"","family":"Liang","given":"Xiangwei","non-dropping-particle":"","parse-names":false,"suffix":""},{"dropping-particle":"","family":"Wu","given":"Chengqing","non-dropping-particle":"","parse-names":false,"suffix":""},{"dropping-particle":"","family":"Su","given":"Yu","non-dropping-particle":"","parse-names":false,"suffix":""},{"dropping-particle":"","family":"Chen","given":"Zhu","non-dropping-particle":"","parse-names":false,"suffix":""},{"dropping-particle":"","family":"Li","given":"Zhongxian","non-dropping-particle":"","parse-names":false,"suffix":""}],"container-title":"Construction and Building Materials","id":"ITEM-1","issued":{"date-parts":[["2018"]]},"page":"400-412","title":"Development of ultra-high performance concrete with high fire resistance","type":"article-journal"},"uris":["http://www.mendeley.com/documents/?uuid=b2c9740e-a3e5-4cbf-8258-cf9b97952c45"]}],"mendeley":{"formattedCitation":"(Liang et al., 2018)","plainTextFormattedCitation":"(Liang et al., 2018)","previouslyFormattedCitation":"(Liang et al., 2018)"},"properties":{"noteIndex":0},"schema":"https://github.com/citation-style-language/schema/raw/master/csl-citation.json"}</w:instrText>
      </w:r>
      <w:r w:rsidR="002F3F6F">
        <w:fldChar w:fldCharType="separate"/>
      </w:r>
      <w:r w:rsidR="002F3F6F" w:rsidRPr="002F3F6F">
        <w:rPr>
          <w:noProof/>
        </w:rPr>
        <w:t>(Liang et al., 2018)</w:t>
      </w:r>
      <w:r w:rsidR="002F3F6F">
        <w:fldChar w:fldCharType="end"/>
      </w:r>
      <w:r>
        <w:t xml:space="preserve"> dikkate alınmıştır</w:t>
      </w:r>
      <w:r w:rsidR="00001674">
        <w:t>.</w:t>
      </w:r>
      <w:r w:rsidR="00FF3E91">
        <w:t xml:space="preserve"> </w:t>
      </w:r>
      <w:proofErr w:type="gramStart"/>
      <w:r w:rsidR="0055222D">
        <w:t>UYPB</w:t>
      </w:r>
      <w:r w:rsidR="00FF3E91">
        <w:t xml:space="preserve"> numunelerini 105</w:t>
      </w:r>
      <w:r w:rsidR="0045637A">
        <w:t xml:space="preserve"> </w:t>
      </w:r>
      <w:r w:rsidR="00FF3E91">
        <w:t>°</w:t>
      </w:r>
      <w:r w:rsidR="00001674">
        <w:t>C'de 24 saat süreyle kurutmak için mekanik olarak havalandırılan bir fırın kullanıl</w:t>
      </w:r>
      <w:r w:rsidR="00FF3E91">
        <w:t xml:space="preserve">mıştır </w:t>
      </w:r>
      <w:r w:rsidR="00001674">
        <w:t>(Şekil 3.1</w:t>
      </w:r>
      <w:r w:rsidR="0055222D">
        <w:t>5</w:t>
      </w:r>
      <w:r w:rsidR="00001674">
        <w:t>).</w:t>
      </w:r>
      <w:proofErr w:type="gramEnd"/>
      <w:r w:rsidR="00FF3E91">
        <w:t xml:space="preserve"> </w:t>
      </w:r>
      <w:r w:rsidR="00001674">
        <w:t xml:space="preserve">Örnekler bir elektrikli fırında </w:t>
      </w:r>
      <w:r w:rsidR="0055222D">
        <w:t>300</w:t>
      </w:r>
      <w:r w:rsidR="0045637A">
        <w:t xml:space="preserve"> </w:t>
      </w:r>
      <w:r w:rsidR="0055222D">
        <w:t>°C, 450</w:t>
      </w:r>
      <w:r w:rsidR="0045637A">
        <w:t xml:space="preserve"> </w:t>
      </w:r>
      <w:r w:rsidR="0055222D">
        <w:t>°C ve 600</w:t>
      </w:r>
      <w:r w:rsidR="0045637A">
        <w:t xml:space="preserve"> </w:t>
      </w:r>
      <w:r w:rsidR="0055222D">
        <w:t xml:space="preserve">°C olacak şekilde </w:t>
      </w:r>
      <w:r w:rsidR="00001674">
        <w:t xml:space="preserve">yüksek </w:t>
      </w:r>
      <w:r w:rsidR="0055222D">
        <w:t>sıcaklıkl</w:t>
      </w:r>
      <w:r w:rsidR="00001674">
        <w:t>a</w:t>
      </w:r>
      <w:r w:rsidR="0055222D">
        <w:t>ra</w:t>
      </w:r>
      <w:r w:rsidR="00001674">
        <w:t xml:space="preserve"> maruz bırakıl</w:t>
      </w:r>
      <w:r w:rsidR="00FF3E91">
        <w:t xml:space="preserve">mıştır. </w:t>
      </w:r>
      <w:proofErr w:type="gramStart"/>
      <w:r w:rsidR="0055222D">
        <w:t>Bu amaçla 1200</w:t>
      </w:r>
      <w:r w:rsidR="0045637A">
        <w:t xml:space="preserve"> </w:t>
      </w:r>
      <w:r w:rsidR="0055222D">
        <w:t>ºC sıcaklıklara çıkabilen Şekil 3.16’da gösterilen fırın kullanılmıştır.</w:t>
      </w:r>
      <w:proofErr w:type="gramEnd"/>
      <w:r w:rsidR="0055222D">
        <w:t xml:space="preserve"> </w:t>
      </w:r>
      <w:r w:rsidR="00001674">
        <w:t>Numuneler,</w:t>
      </w:r>
      <w:r w:rsidR="00FF3E91">
        <w:t xml:space="preserve"> </w:t>
      </w:r>
      <w:r w:rsidR="0055222D">
        <w:t xml:space="preserve">istenilen </w:t>
      </w:r>
      <w:r w:rsidR="00585690">
        <w:t>sıcaklıklara direk maruz bırakıl</w:t>
      </w:r>
      <w:r w:rsidR="0055222D">
        <w:t xml:space="preserve">mayıp </w:t>
      </w:r>
      <w:r w:rsidR="00FF3E91">
        <w:t>5</w:t>
      </w:r>
      <w:r w:rsidR="0045637A">
        <w:t xml:space="preserve"> </w:t>
      </w:r>
      <w:r w:rsidR="00FF3E91">
        <w:t xml:space="preserve">°C/dak </w:t>
      </w:r>
      <w:r w:rsidR="0055222D">
        <w:t>olacak şekilde</w:t>
      </w:r>
      <w:r w:rsidR="00FF3E91">
        <w:t xml:space="preserve"> ısıtılmıştır </w:t>
      </w:r>
      <w:r w:rsidR="00F50ADE">
        <w:fldChar w:fldCharType="begin" w:fldLock="1"/>
      </w:r>
      <w:r w:rsidR="00F50ADE">
        <w:instrText>ADDIN CSL_CITATION {"citationItems":[{"id":"ITEM-1","itemData":{"author":[{"dropping-particle":"","family":"ASTM E831","given":"","non-dropping-particle":"","parse-names":false,"suffix":""}],"container-title":"ASTM International","id":"ITEM-1","issued":{"date-parts":[["2016"]]},"page":"1-5","publisher-place":"West Conshohocken","title":"Standard Test Method for Linear Thermal Expansion of Solid Materials by Thermomechanical Analysis","type":"patent"},"uris":["http://www.mendeley.com/documents/?uuid=c755609a-bda7-4c9d-8696-a8e68a2dc60d"]}],"mendeley":{"formattedCitation":"(ASTM E831, 2016)","plainTextFormattedCitation":"(ASTM E831, 2016)","previouslyFormattedCitation":"(ASTM E831, 2016)"},"properties":{"noteIndex":0},"schema":"https://github.com/citation-style-language/schema/raw/master/csl-citation.json"}</w:instrText>
      </w:r>
      <w:r w:rsidR="00F50ADE">
        <w:fldChar w:fldCharType="separate"/>
      </w:r>
      <w:r w:rsidR="00F50ADE" w:rsidRPr="00F50ADE">
        <w:rPr>
          <w:noProof/>
        </w:rPr>
        <w:t>(ASTM E831, 2016)</w:t>
      </w:r>
      <w:r w:rsidR="00F50ADE">
        <w:fldChar w:fldCharType="end"/>
      </w:r>
      <w:r w:rsidR="00001674">
        <w:t>.</w:t>
      </w:r>
      <w:r w:rsidR="00FF3E91">
        <w:t xml:space="preserve"> </w:t>
      </w:r>
      <w:r w:rsidR="00001674">
        <w:t>Test sıcaklıklarına ulaşan numune</w:t>
      </w:r>
      <w:r w:rsidR="0055222D">
        <w:t xml:space="preserve">ler </w:t>
      </w:r>
      <w:r w:rsidR="00001674">
        <w:t>termal alan</w:t>
      </w:r>
      <w:r w:rsidR="0055222D">
        <w:t>da</w:t>
      </w:r>
      <w:r w:rsidR="00001674">
        <w:t xml:space="preserve"> homojen</w:t>
      </w:r>
      <w:r w:rsidR="0055222D">
        <w:t xml:space="preserve"> bir sıcaklık</w:t>
      </w:r>
      <w:r w:rsidR="00001674">
        <w:t xml:space="preserve"> sağlamak için bir saat </w:t>
      </w:r>
      <w:r w:rsidR="0055222D">
        <w:t>belirlenen</w:t>
      </w:r>
      <w:r w:rsidR="00001674">
        <w:t xml:space="preserve"> sıcaklıkta tutul</w:t>
      </w:r>
      <w:r w:rsidR="00FF3E91">
        <w:t>muştu</w:t>
      </w:r>
      <w:r w:rsidR="0055222D">
        <w:t>r</w:t>
      </w:r>
      <w:r w:rsidR="00FF3E91">
        <w:t xml:space="preserve"> </w:t>
      </w:r>
      <w:r w:rsidR="00F50ADE">
        <w:fldChar w:fldCharType="begin" w:fldLock="1"/>
      </w:r>
      <w:r w:rsidR="0068694A">
        <w:instrText>ADDIN CSL_CITATION {"citationItems":[{"id":"ITEM-1","itemData":{"author":[{"dropping-particle":"","family":"Tahwia","given":"","non-dropping-particle":"","parse-names":false,"suffix":""}],"container-title":"International Journal of Engineering and Innovative Technology (IJEIT)","id":"ITEM-1","issued":{"date-parts":[["2017"]]},"page":"1-7","title":"Performance of Ultra-High Performance Fiber Reinforced Concrete at High Temperatures","type":"article-journal"},"uris":["http://www.mendeley.com/documents/?uuid=0712ef66-8305-4ece-964d-f8c0fbe3b1bb"]}],"mendeley":{"formattedCitation":"(Tahwia, 2017)","plainTextFormattedCitation":"(Tahwia, 2017)","previouslyFormattedCitation":"(Tahwia, 2017)"},"properties":{"noteIndex":0},"schema":"https://github.com/citation-style-language/schema/raw/master/csl-citation.json"}</w:instrText>
      </w:r>
      <w:r w:rsidR="00F50ADE">
        <w:fldChar w:fldCharType="separate"/>
      </w:r>
      <w:r w:rsidR="0068694A" w:rsidRPr="0068694A">
        <w:rPr>
          <w:noProof/>
        </w:rPr>
        <w:t>(Tahwia, 2017)</w:t>
      </w:r>
      <w:r w:rsidR="00F50ADE">
        <w:fldChar w:fldCharType="end"/>
      </w:r>
      <w:r w:rsidR="00FF3E91">
        <w:t xml:space="preserve">. </w:t>
      </w:r>
      <w:r w:rsidR="0055222D">
        <w:t>Sıcaklık etkisindeki numunelerde ani soğumadan kaynaklı çatlamaların olmaması için</w:t>
      </w:r>
      <w:r w:rsidR="00FF3E91">
        <w:t>, güç kesintisi yapılmış</w:t>
      </w:r>
      <w:r w:rsidR="00001674">
        <w:t xml:space="preserve"> fırın</w:t>
      </w:r>
      <w:r w:rsidR="0055222D">
        <w:t>da</w:t>
      </w:r>
      <w:r w:rsidR="00001674">
        <w:t xml:space="preserve"> oda sıcaklığına </w:t>
      </w:r>
      <w:proofErr w:type="gramStart"/>
      <w:r w:rsidR="0055222D">
        <w:t>kadar</w:t>
      </w:r>
      <w:proofErr w:type="gramEnd"/>
      <w:r w:rsidR="0055222D">
        <w:t xml:space="preserve"> soğutulmuş ve dayanımlar daha sonra belirlenmiştir</w:t>
      </w:r>
      <w:r w:rsidR="00FF3E91">
        <w:t xml:space="preserve">. </w:t>
      </w:r>
    </w:p>
    <w:p w14:paraId="3E5EE553" w14:textId="77777777" w:rsidR="006E7080" w:rsidRDefault="006E7080" w:rsidP="002F3F6F">
      <w:pPr>
        <w:keepNext/>
        <w:spacing w:line="240" w:lineRule="auto"/>
        <w:jc w:val="center"/>
      </w:pPr>
      <w:r>
        <w:rPr>
          <w:noProof/>
          <w:lang w:val="tr-TR" w:eastAsia="tr-TR"/>
        </w:rPr>
        <w:lastRenderedPageBreak/>
        <w:drawing>
          <wp:inline distT="0" distB="0" distL="0" distR="0" wp14:anchorId="304526AC" wp14:editId="40157BDC">
            <wp:extent cx="2186526" cy="2160000"/>
            <wp:effectExtent l="0" t="0" r="4445"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186526" cy="2160000"/>
                    </a:xfrm>
                    <a:prstGeom prst="rect">
                      <a:avLst/>
                    </a:prstGeom>
                    <a:noFill/>
                  </pic:spPr>
                </pic:pic>
              </a:graphicData>
            </a:graphic>
          </wp:inline>
        </w:drawing>
      </w:r>
    </w:p>
    <w:p w14:paraId="488668C2" w14:textId="77777777" w:rsidR="00B56F53" w:rsidRDefault="00B56F53" w:rsidP="00B56F53">
      <w:pPr>
        <w:pStyle w:val="ResimYazs"/>
        <w:spacing w:after="0"/>
        <w:rPr>
          <w:sz w:val="22"/>
          <w:szCs w:val="22"/>
        </w:rPr>
      </w:pPr>
    </w:p>
    <w:p w14:paraId="59906E8D" w14:textId="640900DC" w:rsidR="006E7080" w:rsidRPr="00D05CA1" w:rsidRDefault="0096502F" w:rsidP="009F1F49">
      <w:pPr>
        <w:pStyle w:val="ResimYazs"/>
        <w:spacing w:line="360" w:lineRule="auto"/>
        <w:rPr>
          <w:sz w:val="22"/>
          <w:szCs w:val="22"/>
        </w:rPr>
      </w:pPr>
      <w:bookmarkStart w:id="493" w:name="_Toc32601616"/>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3</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15</w:t>
      </w:r>
      <w:r w:rsidR="003D66AE" w:rsidRPr="00D05CA1">
        <w:rPr>
          <w:sz w:val="22"/>
          <w:szCs w:val="22"/>
        </w:rPr>
        <w:fldChar w:fldCharType="end"/>
      </w:r>
      <w:r w:rsidR="002F3F6F" w:rsidRPr="00D05CA1">
        <w:rPr>
          <w:noProof/>
          <w:sz w:val="22"/>
          <w:szCs w:val="22"/>
        </w:rPr>
        <w:t>.</w:t>
      </w:r>
      <w:r w:rsidR="006E7080" w:rsidRPr="00D05CA1">
        <w:rPr>
          <w:sz w:val="22"/>
          <w:szCs w:val="22"/>
        </w:rPr>
        <w:t xml:space="preserve"> </w:t>
      </w:r>
      <w:r w:rsidR="00FF3E91" w:rsidRPr="00D05CA1">
        <w:rPr>
          <w:sz w:val="22"/>
          <w:szCs w:val="22"/>
        </w:rPr>
        <w:t>Malzemeleri kurutmak için kullanılan fırın</w:t>
      </w:r>
      <w:bookmarkEnd w:id="493"/>
    </w:p>
    <w:p w14:paraId="14EE096B" w14:textId="77777777" w:rsidR="006E7080" w:rsidRDefault="006E7080" w:rsidP="002F3F6F">
      <w:pPr>
        <w:keepNext/>
        <w:spacing w:line="240" w:lineRule="auto"/>
        <w:jc w:val="center"/>
      </w:pPr>
      <w:r>
        <w:rPr>
          <w:noProof/>
          <w:lang w:val="tr-TR" w:eastAsia="tr-TR"/>
        </w:rPr>
        <w:drawing>
          <wp:inline distT="0" distB="0" distL="0" distR="0" wp14:anchorId="7D8B623D" wp14:editId="612ACB8A">
            <wp:extent cx="2034947" cy="2160000"/>
            <wp:effectExtent l="0" t="0" r="381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034947" cy="2160000"/>
                    </a:xfrm>
                    <a:prstGeom prst="rect">
                      <a:avLst/>
                    </a:prstGeom>
                    <a:noFill/>
                  </pic:spPr>
                </pic:pic>
              </a:graphicData>
            </a:graphic>
          </wp:inline>
        </w:drawing>
      </w:r>
    </w:p>
    <w:p w14:paraId="75E50205" w14:textId="77777777" w:rsidR="00B56F53" w:rsidRDefault="00B56F53" w:rsidP="00B56F53">
      <w:pPr>
        <w:pStyle w:val="ResimYazs"/>
        <w:spacing w:after="0"/>
        <w:rPr>
          <w:sz w:val="22"/>
          <w:szCs w:val="22"/>
        </w:rPr>
      </w:pPr>
    </w:p>
    <w:p w14:paraId="0AEBFA75" w14:textId="6E7CFA58" w:rsidR="006E7080" w:rsidRPr="00D05CA1" w:rsidRDefault="0096502F" w:rsidP="0096502F">
      <w:pPr>
        <w:pStyle w:val="ResimYazs"/>
        <w:rPr>
          <w:sz w:val="22"/>
          <w:szCs w:val="22"/>
        </w:rPr>
      </w:pPr>
      <w:bookmarkStart w:id="494" w:name="_Toc30347409"/>
      <w:bookmarkStart w:id="495" w:name="_Toc30349546"/>
      <w:bookmarkStart w:id="496" w:name="_Toc32601617"/>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3</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16</w:t>
      </w:r>
      <w:r w:rsidR="003D66AE" w:rsidRPr="00D05CA1">
        <w:rPr>
          <w:sz w:val="22"/>
          <w:szCs w:val="22"/>
        </w:rPr>
        <w:fldChar w:fldCharType="end"/>
      </w:r>
      <w:r w:rsidR="002F3F6F" w:rsidRPr="00D05CA1">
        <w:rPr>
          <w:noProof/>
          <w:sz w:val="22"/>
          <w:szCs w:val="22"/>
        </w:rPr>
        <w:t>.</w:t>
      </w:r>
      <w:r w:rsidR="006E7080" w:rsidRPr="00D05CA1">
        <w:rPr>
          <w:sz w:val="22"/>
          <w:szCs w:val="22"/>
        </w:rPr>
        <w:t xml:space="preserve"> </w:t>
      </w:r>
      <w:r w:rsidR="00FF3E91" w:rsidRPr="00D05CA1">
        <w:rPr>
          <w:sz w:val="22"/>
          <w:szCs w:val="22"/>
        </w:rPr>
        <w:t>Test için kullanılan elektrikli fırın</w:t>
      </w:r>
      <w:bookmarkEnd w:id="494"/>
      <w:bookmarkEnd w:id="495"/>
      <w:bookmarkEnd w:id="496"/>
    </w:p>
    <w:p w14:paraId="19F410E8" w14:textId="77777777" w:rsidR="003805D1" w:rsidRDefault="006E7080" w:rsidP="00E7500A">
      <w:pPr>
        <w:pStyle w:val="Balk1"/>
      </w:pPr>
      <w:r>
        <w:br w:type="page"/>
      </w:r>
      <w:bookmarkStart w:id="497" w:name="_Toc32601505"/>
      <w:bookmarkStart w:id="498" w:name="_Toc23957349"/>
      <w:bookmarkStart w:id="499" w:name="_Toc23958206"/>
      <w:bookmarkStart w:id="500" w:name="_Toc26917491"/>
      <w:r w:rsidR="00FF3E91">
        <w:lastRenderedPageBreak/>
        <w:t>SONUÇ VE TARTIŞMA</w:t>
      </w:r>
      <w:bookmarkEnd w:id="497"/>
      <w:r w:rsidR="00FF3E91">
        <w:t xml:space="preserve"> </w:t>
      </w:r>
      <w:bookmarkEnd w:id="498"/>
      <w:bookmarkEnd w:id="499"/>
      <w:bookmarkEnd w:id="500"/>
    </w:p>
    <w:p w14:paraId="433942D0" w14:textId="77777777" w:rsidR="00FF3E91" w:rsidRDefault="00FF3E91" w:rsidP="0081254B">
      <w:pPr>
        <w:spacing w:after="240"/>
      </w:pPr>
      <w:proofErr w:type="gramStart"/>
      <w:r w:rsidRPr="00FF3E91">
        <w:t xml:space="preserve">Bu bölüm, </w:t>
      </w:r>
      <w:r w:rsidR="00FE5D76">
        <w:t>UYPB özelliklerinin belirlenmesinde kullanılan</w:t>
      </w:r>
      <w:r w:rsidRPr="00FF3E91">
        <w:t xml:space="preserve"> deneylerin sonuçlarını ve gözlemlerini sun</w:t>
      </w:r>
      <w:r w:rsidR="00FE5D76">
        <w:t xml:space="preserve">makta ve sonuçların </w:t>
      </w:r>
      <w:r w:rsidRPr="00FF3E91">
        <w:t>analiz</w:t>
      </w:r>
      <w:r w:rsidR="00FE5D76">
        <w:t>i ile</w:t>
      </w:r>
      <w:r w:rsidRPr="00FF3E91">
        <w:t xml:space="preserve"> literatürde bulunan önceki araştırmalarla karşılaştırılm</w:t>
      </w:r>
      <w:r w:rsidR="00FE5D76">
        <w:t>asını içermektedir</w:t>
      </w:r>
      <w:r w:rsidRPr="00FF3E91">
        <w:t>.</w:t>
      </w:r>
      <w:proofErr w:type="gramEnd"/>
      <w:r>
        <w:t xml:space="preserve"> </w:t>
      </w:r>
      <w:proofErr w:type="gramStart"/>
      <w:r w:rsidRPr="00FF3E91">
        <w:t xml:space="preserve">Ayrıca, bu </w:t>
      </w:r>
      <w:r>
        <w:t>bölümde</w:t>
      </w:r>
      <w:r w:rsidRPr="00FF3E91">
        <w:t xml:space="preserve"> </w:t>
      </w:r>
      <w:r w:rsidR="00FE5D76">
        <w:t>SD</w:t>
      </w:r>
      <w:r w:rsidRPr="00FF3E91">
        <w:t xml:space="preserve">, </w:t>
      </w:r>
      <w:r w:rsidR="00FE5D76">
        <w:t xml:space="preserve">UK </w:t>
      </w:r>
      <w:r w:rsidRPr="00FF3E91">
        <w:t>ve</w:t>
      </w:r>
      <w:r w:rsidR="00FE5D76">
        <w:t xml:space="preserve"> YFC</w:t>
      </w:r>
      <w:r w:rsidRPr="00FF3E91">
        <w:t xml:space="preserve"> </w:t>
      </w:r>
      <w:r w:rsidR="00FE5D76">
        <w:t xml:space="preserve">katkılı </w:t>
      </w:r>
      <w:r w:rsidRPr="00FF3E91">
        <w:t>betonu</w:t>
      </w:r>
      <w:r w:rsidR="00FE5D76">
        <w:t>n</w:t>
      </w:r>
      <w:r w:rsidRPr="00FF3E91">
        <w:t xml:space="preserve"> Taguchi metodu kullanılarak </w:t>
      </w:r>
      <w:r w:rsidR="0029772D">
        <w:t>ideal karışım oranlarının belirlenmesi açıklanmıştır.</w:t>
      </w:r>
      <w:proofErr w:type="gramEnd"/>
    </w:p>
    <w:p w14:paraId="06C4F7B0" w14:textId="77777777" w:rsidR="00A20EA9" w:rsidRPr="00A20EA9" w:rsidRDefault="00A20EA9" w:rsidP="00641B74">
      <w:pPr>
        <w:pStyle w:val="ListeParagraf"/>
        <w:keepNext/>
        <w:keepLines/>
        <w:numPr>
          <w:ilvl w:val="0"/>
          <w:numId w:val="8"/>
        </w:numPr>
        <w:spacing w:after="360"/>
        <w:contextualSpacing w:val="0"/>
        <w:outlineLvl w:val="1"/>
        <w:rPr>
          <w:rFonts w:eastAsia="Times New Roman"/>
          <w:b/>
          <w:vanish/>
          <w:color w:val="000000" w:themeColor="text1"/>
        </w:rPr>
      </w:pPr>
      <w:bookmarkStart w:id="501" w:name="_Toc27084738"/>
      <w:bookmarkStart w:id="502" w:name="_Toc27688311"/>
      <w:bookmarkStart w:id="503" w:name="_Toc27691075"/>
      <w:bookmarkStart w:id="504" w:name="_Toc28321011"/>
      <w:bookmarkStart w:id="505" w:name="_Toc28523469"/>
      <w:bookmarkStart w:id="506" w:name="_Toc28523568"/>
      <w:bookmarkStart w:id="507" w:name="_Toc28816137"/>
      <w:bookmarkStart w:id="508" w:name="_Toc29051826"/>
      <w:bookmarkStart w:id="509" w:name="_Toc29054610"/>
      <w:bookmarkStart w:id="510" w:name="_Toc29054709"/>
      <w:bookmarkStart w:id="511" w:name="_Toc29054799"/>
      <w:bookmarkStart w:id="512" w:name="_Toc29137134"/>
      <w:bookmarkStart w:id="513" w:name="_Toc30364840"/>
      <w:bookmarkStart w:id="514" w:name="_Toc30364909"/>
      <w:bookmarkStart w:id="515" w:name="_Toc30365013"/>
      <w:bookmarkStart w:id="516" w:name="_Toc30365111"/>
      <w:bookmarkStart w:id="517" w:name="_Toc30417903"/>
      <w:bookmarkStart w:id="518" w:name="_Toc32483159"/>
      <w:bookmarkStart w:id="519" w:name="_Toc32535687"/>
      <w:bookmarkStart w:id="520" w:name="_Toc32535785"/>
      <w:bookmarkStart w:id="521" w:name="_Toc32538981"/>
      <w:bookmarkStart w:id="522" w:name="_Toc32539177"/>
      <w:bookmarkStart w:id="523" w:name="_Toc32590373"/>
      <w:bookmarkStart w:id="524" w:name="_Toc32591000"/>
      <w:bookmarkStart w:id="525" w:name="_Toc32601506"/>
      <w:bookmarkStart w:id="526" w:name="_Toc26917492"/>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p>
    <w:p w14:paraId="4D5ED169" w14:textId="77777777" w:rsidR="007961DB" w:rsidRDefault="007961DB" w:rsidP="00E7500A">
      <w:pPr>
        <w:pStyle w:val="Balk2"/>
      </w:pPr>
      <w:bookmarkStart w:id="527" w:name="_Toc32601507"/>
      <w:r>
        <w:t>Optimum Karışım Sonuçları</w:t>
      </w:r>
      <w:bookmarkEnd w:id="527"/>
    </w:p>
    <w:p w14:paraId="49948502" w14:textId="55D89757" w:rsidR="003805D1" w:rsidRDefault="00FF3E91" w:rsidP="00E7500A">
      <w:pPr>
        <w:pStyle w:val="Balk3"/>
      </w:pPr>
      <w:bookmarkStart w:id="528" w:name="_Toc32601508"/>
      <w:r>
        <w:t xml:space="preserve">Optimum </w:t>
      </w:r>
      <w:r w:rsidR="007961DB">
        <w:t>Kum /Bağlayıcı Oranının Belirlenmesi</w:t>
      </w:r>
      <w:bookmarkEnd w:id="528"/>
      <w:r w:rsidR="007961DB">
        <w:t xml:space="preserve"> </w:t>
      </w:r>
      <w:bookmarkEnd w:id="526"/>
    </w:p>
    <w:p w14:paraId="61BF6BBA" w14:textId="63AA4C5D" w:rsidR="003805D1" w:rsidRDefault="00702B0F" w:rsidP="0081254B">
      <w:pPr>
        <w:spacing w:after="240"/>
      </w:pPr>
      <w:proofErr w:type="gramStart"/>
      <w:r w:rsidRPr="0081254B">
        <w:t>Kum/bağlayıcı oranını belirlemek için, Tablo 4.1'de gösteril</w:t>
      </w:r>
      <w:r w:rsidR="007961DB" w:rsidRPr="0081254B">
        <w:t>en ön deneme karışımları yapılmış</w:t>
      </w:r>
      <w:r w:rsidRPr="0081254B">
        <w:t xml:space="preserve">, </w:t>
      </w:r>
      <w:r w:rsidR="00CC639E" w:rsidRPr="0081254B">
        <w:t xml:space="preserve">yayılma çapı, </w:t>
      </w:r>
      <w:r w:rsidRPr="0081254B">
        <w:t xml:space="preserve">basınç ve </w:t>
      </w:r>
      <w:r w:rsidR="00CC639E" w:rsidRPr="0081254B">
        <w:t>eğilme</w:t>
      </w:r>
      <w:r w:rsidRPr="0081254B">
        <w:t xml:space="preserve"> dayanım</w:t>
      </w:r>
      <w:r w:rsidR="00CC639E" w:rsidRPr="0081254B">
        <w:t>lar</w:t>
      </w:r>
      <w:r w:rsidRPr="0081254B">
        <w:t xml:space="preserve">ı, yoğunluk, </w:t>
      </w:r>
      <w:r w:rsidR="00CC639E" w:rsidRPr="0081254B">
        <w:t>su emme ve porozitenin belirlenmesi kum/</w:t>
      </w:r>
      <w:r w:rsidRPr="0081254B">
        <w:t xml:space="preserve">bağlayıcı oranı </w:t>
      </w:r>
      <w:r w:rsidR="00CC639E" w:rsidRPr="0081254B">
        <w:t xml:space="preserve">ağırlık olarak </w:t>
      </w:r>
      <w:r w:rsidRPr="0081254B">
        <w:t>0.8</w:t>
      </w:r>
      <w:r w:rsidR="00CC639E" w:rsidRPr="0081254B">
        <w:t>/</w:t>
      </w:r>
      <w:r w:rsidRPr="0081254B">
        <w:t>1.0, 0.9</w:t>
      </w:r>
      <w:r w:rsidR="00CC639E" w:rsidRPr="0081254B">
        <w:t>/</w:t>
      </w:r>
      <w:r w:rsidRPr="0081254B">
        <w:t>1.0, 1.0</w:t>
      </w:r>
      <w:r w:rsidR="00CC639E" w:rsidRPr="0081254B">
        <w:t>/1.0 ve 1.1/</w:t>
      </w:r>
      <w:r w:rsidRPr="0081254B">
        <w:t xml:space="preserve">1.0 olmak üzere </w:t>
      </w:r>
      <w:r w:rsidR="00CC639E" w:rsidRPr="0081254B">
        <w:t xml:space="preserve">4 grup </w:t>
      </w:r>
      <w:r w:rsidRPr="0081254B">
        <w:t>test edilmiştir.</w:t>
      </w:r>
      <w:proofErr w:type="gramEnd"/>
      <w:r w:rsidR="00CC639E" w:rsidRPr="0081254B">
        <w:t xml:space="preserve"> </w:t>
      </w:r>
      <w:proofErr w:type="gramStart"/>
      <w:r w:rsidRPr="0081254B">
        <w:t>Karışım</w:t>
      </w:r>
      <w:r w:rsidR="00CC639E" w:rsidRPr="0081254B">
        <w:t>larda literatürlerde belirtilen maksimum SD kullanımı olan bağlayıcının %20’si olmak üzere standart kullanılmıştır.</w:t>
      </w:r>
      <w:proofErr w:type="gramEnd"/>
      <w:r w:rsidR="00CC639E" w:rsidRPr="0081254B">
        <w:t xml:space="preserve"> </w:t>
      </w:r>
      <w:proofErr w:type="gramStart"/>
      <w:r w:rsidR="00CC639E" w:rsidRPr="0081254B">
        <w:t xml:space="preserve">Ayrıca </w:t>
      </w:r>
      <w:r w:rsidR="002E60C0">
        <w:t>S</w:t>
      </w:r>
      <w:r w:rsidR="00CC639E" w:rsidRPr="0081254B">
        <w:t>/</w:t>
      </w:r>
      <w:r w:rsidR="002E60C0">
        <w:t>B</w:t>
      </w:r>
      <w:r w:rsidRPr="0081254B">
        <w:t xml:space="preserve"> oranı </w:t>
      </w:r>
      <w:r w:rsidR="003805D1" w:rsidRPr="0081254B">
        <w:t xml:space="preserve">0.2 </w:t>
      </w:r>
      <w:r w:rsidRPr="0081254B">
        <w:t>ve</w:t>
      </w:r>
      <w:r w:rsidR="00F50ADE" w:rsidRPr="0081254B">
        <w:t xml:space="preserve"> </w:t>
      </w:r>
      <w:r w:rsidR="00B867E1">
        <w:t>PE</w:t>
      </w:r>
      <w:r w:rsidR="00CC639E" w:rsidRPr="0081254B">
        <w:t>/</w:t>
      </w:r>
      <w:r w:rsidRPr="0081254B">
        <w:t xml:space="preserve">bağlayıcı oranı </w:t>
      </w:r>
      <w:r w:rsidR="00573D4E" w:rsidRPr="0081254B">
        <w:t>%</w:t>
      </w:r>
      <w:r w:rsidR="003805D1" w:rsidRPr="0081254B">
        <w:t>4.0</w:t>
      </w:r>
      <w:r w:rsidRPr="0081254B">
        <w:t xml:space="preserve"> olarak </w:t>
      </w:r>
      <w:r w:rsidR="00CC639E" w:rsidRPr="0081254B">
        <w:t>karışımlar hazırlanmıştır</w:t>
      </w:r>
      <w:r w:rsidR="00CC639E">
        <w:t>.</w:t>
      </w:r>
      <w:proofErr w:type="gramEnd"/>
    </w:p>
    <w:p w14:paraId="07949BC9" w14:textId="707AFA27" w:rsidR="000117E9" w:rsidRPr="00D05CA1" w:rsidRDefault="00D05CA1" w:rsidP="00D05CA1">
      <w:pPr>
        <w:pStyle w:val="ResimYazs"/>
        <w:spacing w:after="0"/>
        <w:jc w:val="left"/>
        <w:rPr>
          <w:i/>
          <w:iCs/>
          <w:sz w:val="22"/>
          <w:szCs w:val="22"/>
        </w:rPr>
      </w:pPr>
      <w:bookmarkStart w:id="529" w:name="_Toc30363412"/>
      <w:bookmarkStart w:id="530" w:name="_Toc32601672"/>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4</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1</w:t>
      </w:r>
      <w:r w:rsidR="005F6BE8">
        <w:rPr>
          <w:sz w:val="22"/>
          <w:szCs w:val="22"/>
        </w:rPr>
        <w:fldChar w:fldCharType="end"/>
      </w:r>
      <w:r w:rsidR="00292C9D" w:rsidRPr="00D05CA1">
        <w:rPr>
          <w:noProof/>
          <w:sz w:val="22"/>
          <w:szCs w:val="22"/>
        </w:rPr>
        <w:t>.</w:t>
      </w:r>
      <w:r w:rsidR="000117E9" w:rsidRPr="00D05CA1">
        <w:rPr>
          <w:sz w:val="22"/>
          <w:szCs w:val="22"/>
        </w:rPr>
        <w:t xml:space="preserve"> </w:t>
      </w:r>
      <w:r w:rsidR="00702B0F" w:rsidRPr="00D05CA1">
        <w:rPr>
          <w:i/>
          <w:iCs/>
          <w:sz w:val="22"/>
          <w:szCs w:val="22"/>
        </w:rPr>
        <w:t>Kum</w:t>
      </w:r>
      <w:r w:rsidR="00573D4E">
        <w:rPr>
          <w:i/>
          <w:iCs/>
          <w:sz w:val="22"/>
          <w:szCs w:val="22"/>
        </w:rPr>
        <w:t xml:space="preserve">/bağlayıcı </w:t>
      </w:r>
      <w:proofErr w:type="gramStart"/>
      <w:r w:rsidR="00573D4E">
        <w:rPr>
          <w:i/>
          <w:iCs/>
          <w:sz w:val="22"/>
          <w:szCs w:val="22"/>
        </w:rPr>
        <w:t>oran</w:t>
      </w:r>
      <w:proofErr w:type="gramEnd"/>
      <w:r w:rsidR="00702B0F" w:rsidRPr="00D05CA1">
        <w:rPr>
          <w:i/>
          <w:iCs/>
          <w:sz w:val="22"/>
          <w:szCs w:val="22"/>
        </w:rPr>
        <w:t xml:space="preserve"> belirleme test</w:t>
      </w:r>
      <w:bookmarkEnd w:id="529"/>
      <w:r w:rsidR="00573D4E">
        <w:rPr>
          <w:i/>
          <w:iCs/>
          <w:sz w:val="22"/>
          <w:szCs w:val="22"/>
        </w:rPr>
        <w:t xml:space="preserve"> sonuçları</w:t>
      </w:r>
      <w:bookmarkEnd w:id="530"/>
    </w:p>
    <w:p w14:paraId="2F18FEB3" w14:textId="77777777" w:rsidR="001A771A" w:rsidRPr="001A771A" w:rsidRDefault="001A771A" w:rsidP="001A771A">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8"/>
        <w:gridCol w:w="992"/>
        <w:gridCol w:w="1276"/>
        <w:gridCol w:w="851"/>
        <w:gridCol w:w="1195"/>
        <w:gridCol w:w="880"/>
      </w:tblGrid>
      <w:tr w:rsidR="003805D1" w14:paraId="18AC294D" w14:textId="77777777" w:rsidTr="001C7001">
        <w:tc>
          <w:tcPr>
            <w:tcW w:w="2928" w:type="dxa"/>
            <w:tcBorders>
              <w:top w:val="single" w:sz="8" w:space="0" w:color="auto"/>
              <w:bottom w:val="single" w:sz="8" w:space="0" w:color="auto"/>
            </w:tcBorders>
          </w:tcPr>
          <w:p w14:paraId="6B291FFF" w14:textId="77777777" w:rsidR="003805D1" w:rsidRPr="00585FED" w:rsidRDefault="00702B0F" w:rsidP="00CC639E">
            <w:pPr>
              <w:spacing w:line="276" w:lineRule="auto"/>
              <w:jc w:val="left"/>
              <w:rPr>
                <w:sz w:val="22"/>
                <w:szCs w:val="22"/>
              </w:rPr>
            </w:pPr>
            <w:r>
              <w:rPr>
                <w:sz w:val="22"/>
                <w:szCs w:val="22"/>
              </w:rPr>
              <w:t>Karışım kodu</w:t>
            </w:r>
          </w:p>
        </w:tc>
        <w:tc>
          <w:tcPr>
            <w:tcW w:w="992" w:type="dxa"/>
            <w:tcBorders>
              <w:top w:val="single" w:sz="8" w:space="0" w:color="auto"/>
              <w:bottom w:val="single" w:sz="8" w:space="0" w:color="auto"/>
            </w:tcBorders>
          </w:tcPr>
          <w:p w14:paraId="23BD5966" w14:textId="77777777" w:rsidR="003805D1" w:rsidRPr="00585FED" w:rsidRDefault="003805D1" w:rsidP="003805D1">
            <w:pPr>
              <w:spacing w:line="276" w:lineRule="auto"/>
              <w:jc w:val="center"/>
              <w:rPr>
                <w:sz w:val="22"/>
                <w:szCs w:val="22"/>
              </w:rPr>
            </w:pPr>
          </w:p>
        </w:tc>
        <w:tc>
          <w:tcPr>
            <w:tcW w:w="1276" w:type="dxa"/>
            <w:tcBorders>
              <w:top w:val="single" w:sz="8" w:space="0" w:color="auto"/>
              <w:bottom w:val="single" w:sz="8" w:space="0" w:color="auto"/>
            </w:tcBorders>
          </w:tcPr>
          <w:p w14:paraId="321B56ED" w14:textId="77777777" w:rsidR="003805D1" w:rsidRPr="00585FED" w:rsidRDefault="003805D1" w:rsidP="00CC639E">
            <w:pPr>
              <w:spacing w:line="276" w:lineRule="auto"/>
              <w:jc w:val="center"/>
              <w:rPr>
                <w:sz w:val="22"/>
                <w:szCs w:val="22"/>
              </w:rPr>
            </w:pPr>
            <w:r w:rsidRPr="00585FED">
              <w:rPr>
                <w:sz w:val="22"/>
                <w:szCs w:val="22"/>
              </w:rPr>
              <w:t>M1</w:t>
            </w:r>
          </w:p>
        </w:tc>
        <w:tc>
          <w:tcPr>
            <w:tcW w:w="851" w:type="dxa"/>
            <w:tcBorders>
              <w:top w:val="single" w:sz="8" w:space="0" w:color="auto"/>
              <w:bottom w:val="single" w:sz="8" w:space="0" w:color="auto"/>
            </w:tcBorders>
          </w:tcPr>
          <w:p w14:paraId="5DE296C4" w14:textId="77777777" w:rsidR="003805D1" w:rsidRPr="00585FED" w:rsidRDefault="003805D1" w:rsidP="00CC639E">
            <w:pPr>
              <w:spacing w:line="276" w:lineRule="auto"/>
              <w:jc w:val="center"/>
              <w:rPr>
                <w:sz w:val="22"/>
                <w:szCs w:val="22"/>
              </w:rPr>
            </w:pPr>
            <w:r w:rsidRPr="00585FED">
              <w:rPr>
                <w:sz w:val="22"/>
                <w:szCs w:val="22"/>
              </w:rPr>
              <w:t>M2</w:t>
            </w:r>
          </w:p>
        </w:tc>
        <w:tc>
          <w:tcPr>
            <w:tcW w:w="1195" w:type="dxa"/>
            <w:tcBorders>
              <w:top w:val="single" w:sz="8" w:space="0" w:color="auto"/>
              <w:bottom w:val="single" w:sz="8" w:space="0" w:color="auto"/>
            </w:tcBorders>
          </w:tcPr>
          <w:p w14:paraId="58BEC0C8" w14:textId="77777777" w:rsidR="003805D1" w:rsidRPr="00585FED" w:rsidRDefault="003805D1" w:rsidP="00CC639E">
            <w:pPr>
              <w:spacing w:line="276" w:lineRule="auto"/>
              <w:jc w:val="center"/>
              <w:rPr>
                <w:sz w:val="22"/>
                <w:szCs w:val="22"/>
              </w:rPr>
            </w:pPr>
            <w:r w:rsidRPr="00585FED">
              <w:rPr>
                <w:sz w:val="22"/>
                <w:szCs w:val="22"/>
              </w:rPr>
              <w:t>M3</w:t>
            </w:r>
          </w:p>
        </w:tc>
        <w:tc>
          <w:tcPr>
            <w:tcW w:w="880" w:type="dxa"/>
            <w:tcBorders>
              <w:top w:val="single" w:sz="8" w:space="0" w:color="auto"/>
              <w:bottom w:val="single" w:sz="8" w:space="0" w:color="auto"/>
            </w:tcBorders>
          </w:tcPr>
          <w:p w14:paraId="28F6A1DB" w14:textId="77777777" w:rsidR="003805D1" w:rsidRPr="00585FED" w:rsidRDefault="003805D1" w:rsidP="00CC639E">
            <w:pPr>
              <w:spacing w:line="276" w:lineRule="auto"/>
              <w:jc w:val="center"/>
              <w:rPr>
                <w:sz w:val="22"/>
                <w:szCs w:val="22"/>
              </w:rPr>
            </w:pPr>
            <w:r w:rsidRPr="00585FED">
              <w:rPr>
                <w:sz w:val="22"/>
                <w:szCs w:val="22"/>
              </w:rPr>
              <w:t>M4</w:t>
            </w:r>
          </w:p>
        </w:tc>
      </w:tr>
      <w:tr w:rsidR="003805D1" w14:paraId="0E4312DB" w14:textId="77777777" w:rsidTr="001C7001">
        <w:tc>
          <w:tcPr>
            <w:tcW w:w="2928" w:type="dxa"/>
            <w:tcBorders>
              <w:top w:val="single" w:sz="8" w:space="0" w:color="auto"/>
            </w:tcBorders>
          </w:tcPr>
          <w:p w14:paraId="1FB9212D" w14:textId="77777777" w:rsidR="003805D1" w:rsidRPr="00585FED" w:rsidRDefault="00BA188D" w:rsidP="00CC639E">
            <w:pPr>
              <w:spacing w:line="276" w:lineRule="auto"/>
              <w:jc w:val="left"/>
              <w:rPr>
                <w:sz w:val="22"/>
                <w:szCs w:val="22"/>
              </w:rPr>
            </w:pPr>
            <w:r>
              <w:rPr>
                <w:sz w:val="22"/>
                <w:szCs w:val="22"/>
              </w:rPr>
              <w:t>Kum: bağlayıcı</w:t>
            </w:r>
          </w:p>
        </w:tc>
        <w:tc>
          <w:tcPr>
            <w:tcW w:w="992" w:type="dxa"/>
            <w:tcBorders>
              <w:top w:val="single" w:sz="8" w:space="0" w:color="auto"/>
            </w:tcBorders>
          </w:tcPr>
          <w:p w14:paraId="1C3A89A6" w14:textId="77777777" w:rsidR="003805D1" w:rsidRPr="00585FED" w:rsidRDefault="003805D1" w:rsidP="003805D1">
            <w:pPr>
              <w:spacing w:line="276" w:lineRule="auto"/>
              <w:jc w:val="center"/>
              <w:rPr>
                <w:sz w:val="22"/>
                <w:szCs w:val="22"/>
              </w:rPr>
            </w:pPr>
          </w:p>
        </w:tc>
        <w:tc>
          <w:tcPr>
            <w:tcW w:w="1276" w:type="dxa"/>
            <w:tcBorders>
              <w:top w:val="single" w:sz="8" w:space="0" w:color="auto"/>
            </w:tcBorders>
          </w:tcPr>
          <w:p w14:paraId="0CBF7807" w14:textId="77777777" w:rsidR="003805D1" w:rsidRPr="00585FED" w:rsidRDefault="003805D1" w:rsidP="003805D1">
            <w:pPr>
              <w:spacing w:line="276" w:lineRule="auto"/>
              <w:jc w:val="center"/>
              <w:rPr>
                <w:sz w:val="22"/>
                <w:szCs w:val="22"/>
              </w:rPr>
            </w:pPr>
            <w:r>
              <w:rPr>
                <w:sz w:val="22"/>
                <w:szCs w:val="22"/>
              </w:rPr>
              <w:t>0.8:1</w:t>
            </w:r>
          </w:p>
        </w:tc>
        <w:tc>
          <w:tcPr>
            <w:tcW w:w="851" w:type="dxa"/>
            <w:tcBorders>
              <w:top w:val="single" w:sz="8" w:space="0" w:color="auto"/>
            </w:tcBorders>
          </w:tcPr>
          <w:p w14:paraId="286C6C67" w14:textId="77777777" w:rsidR="003805D1" w:rsidRPr="00585FED" w:rsidRDefault="003805D1" w:rsidP="003805D1">
            <w:pPr>
              <w:spacing w:line="276" w:lineRule="auto"/>
              <w:jc w:val="center"/>
              <w:rPr>
                <w:sz w:val="22"/>
                <w:szCs w:val="22"/>
              </w:rPr>
            </w:pPr>
            <w:r>
              <w:rPr>
                <w:sz w:val="22"/>
                <w:szCs w:val="22"/>
              </w:rPr>
              <w:t>0.9:1</w:t>
            </w:r>
          </w:p>
        </w:tc>
        <w:tc>
          <w:tcPr>
            <w:tcW w:w="1195" w:type="dxa"/>
            <w:tcBorders>
              <w:top w:val="single" w:sz="8" w:space="0" w:color="auto"/>
            </w:tcBorders>
          </w:tcPr>
          <w:p w14:paraId="6287664F" w14:textId="77777777" w:rsidR="003805D1" w:rsidRPr="00585FED" w:rsidRDefault="003805D1" w:rsidP="003805D1">
            <w:pPr>
              <w:spacing w:line="276" w:lineRule="auto"/>
              <w:jc w:val="center"/>
              <w:rPr>
                <w:sz w:val="22"/>
                <w:szCs w:val="22"/>
              </w:rPr>
            </w:pPr>
            <w:r>
              <w:rPr>
                <w:sz w:val="22"/>
                <w:szCs w:val="22"/>
              </w:rPr>
              <w:t>1:1</w:t>
            </w:r>
          </w:p>
        </w:tc>
        <w:tc>
          <w:tcPr>
            <w:tcW w:w="880" w:type="dxa"/>
            <w:tcBorders>
              <w:top w:val="single" w:sz="8" w:space="0" w:color="auto"/>
            </w:tcBorders>
          </w:tcPr>
          <w:p w14:paraId="7F6CDC0E" w14:textId="77777777" w:rsidR="003805D1" w:rsidRPr="00585FED" w:rsidRDefault="003805D1" w:rsidP="003805D1">
            <w:pPr>
              <w:spacing w:line="276" w:lineRule="auto"/>
              <w:jc w:val="center"/>
              <w:rPr>
                <w:sz w:val="22"/>
                <w:szCs w:val="22"/>
              </w:rPr>
            </w:pPr>
            <w:r>
              <w:rPr>
                <w:sz w:val="22"/>
                <w:szCs w:val="22"/>
              </w:rPr>
              <w:t>1.1:1</w:t>
            </w:r>
          </w:p>
        </w:tc>
      </w:tr>
      <w:tr w:rsidR="003805D1" w14:paraId="4526B58F" w14:textId="77777777" w:rsidTr="001C7001">
        <w:tc>
          <w:tcPr>
            <w:tcW w:w="2928" w:type="dxa"/>
            <w:tcBorders>
              <w:bottom w:val="single" w:sz="4" w:space="0" w:color="auto"/>
            </w:tcBorders>
          </w:tcPr>
          <w:p w14:paraId="3E370226" w14:textId="77777777" w:rsidR="003805D1" w:rsidRDefault="007961DB" w:rsidP="00CC639E">
            <w:pPr>
              <w:spacing w:line="276" w:lineRule="auto"/>
              <w:jc w:val="left"/>
              <w:rPr>
                <w:sz w:val="22"/>
                <w:szCs w:val="22"/>
              </w:rPr>
            </w:pPr>
            <w:r>
              <w:rPr>
                <w:sz w:val="22"/>
                <w:szCs w:val="22"/>
              </w:rPr>
              <w:t xml:space="preserve">Yayılma çapı </w:t>
            </w:r>
            <w:r w:rsidR="003805D1">
              <w:rPr>
                <w:sz w:val="22"/>
                <w:szCs w:val="22"/>
              </w:rPr>
              <w:t>(mm)</w:t>
            </w:r>
          </w:p>
        </w:tc>
        <w:tc>
          <w:tcPr>
            <w:tcW w:w="992" w:type="dxa"/>
            <w:tcBorders>
              <w:bottom w:val="single" w:sz="4" w:space="0" w:color="auto"/>
            </w:tcBorders>
          </w:tcPr>
          <w:p w14:paraId="5F5A342F" w14:textId="77777777" w:rsidR="003805D1" w:rsidRDefault="003805D1" w:rsidP="003805D1">
            <w:pPr>
              <w:spacing w:line="276" w:lineRule="auto"/>
              <w:jc w:val="center"/>
              <w:rPr>
                <w:sz w:val="22"/>
                <w:szCs w:val="22"/>
              </w:rPr>
            </w:pPr>
          </w:p>
        </w:tc>
        <w:tc>
          <w:tcPr>
            <w:tcW w:w="1276" w:type="dxa"/>
            <w:tcBorders>
              <w:bottom w:val="single" w:sz="4" w:space="0" w:color="auto"/>
            </w:tcBorders>
          </w:tcPr>
          <w:p w14:paraId="2290DAC0" w14:textId="77777777" w:rsidR="003805D1" w:rsidRDefault="003805D1" w:rsidP="003805D1">
            <w:pPr>
              <w:spacing w:line="276" w:lineRule="auto"/>
              <w:jc w:val="center"/>
              <w:rPr>
                <w:sz w:val="22"/>
                <w:szCs w:val="22"/>
              </w:rPr>
            </w:pPr>
            <w:r>
              <w:rPr>
                <w:sz w:val="22"/>
                <w:szCs w:val="22"/>
              </w:rPr>
              <w:t>250</w:t>
            </w:r>
          </w:p>
        </w:tc>
        <w:tc>
          <w:tcPr>
            <w:tcW w:w="851" w:type="dxa"/>
            <w:tcBorders>
              <w:bottom w:val="single" w:sz="4" w:space="0" w:color="auto"/>
            </w:tcBorders>
          </w:tcPr>
          <w:p w14:paraId="2A24ABE7" w14:textId="77777777" w:rsidR="003805D1" w:rsidRDefault="003805D1" w:rsidP="003805D1">
            <w:pPr>
              <w:spacing w:line="276" w:lineRule="auto"/>
              <w:jc w:val="center"/>
              <w:rPr>
                <w:sz w:val="22"/>
                <w:szCs w:val="22"/>
              </w:rPr>
            </w:pPr>
            <w:r>
              <w:rPr>
                <w:sz w:val="22"/>
                <w:szCs w:val="22"/>
              </w:rPr>
              <w:t>240</w:t>
            </w:r>
          </w:p>
        </w:tc>
        <w:tc>
          <w:tcPr>
            <w:tcW w:w="1195" w:type="dxa"/>
            <w:tcBorders>
              <w:bottom w:val="single" w:sz="4" w:space="0" w:color="auto"/>
            </w:tcBorders>
          </w:tcPr>
          <w:p w14:paraId="5BE38094" w14:textId="77777777" w:rsidR="003805D1" w:rsidRDefault="003805D1" w:rsidP="003805D1">
            <w:pPr>
              <w:spacing w:line="276" w:lineRule="auto"/>
              <w:jc w:val="center"/>
              <w:rPr>
                <w:sz w:val="22"/>
                <w:szCs w:val="22"/>
              </w:rPr>
            </w:pPr>
            <w:r>
              <w:rPr>
                <w:sz w:val="22"/>
                <w:szCs w:val="22"/>
              </w:rPr>
              <w:t>220</w:t>
            </w:r>
          </w:p>
        </w:tc>
        <w:tc>
          <w:tcPr>
            <w:tcW w:w="880" w:type="dxa"/>
            <w:tcBorders>
              <w:bottom w:val="single" w:sz="4" w:space="0" w:color="auto"/>
            </w:tcBorders>
          </w:tcPr>
          <w:p w14:paraId="41C8886E" w14:textId="77777777" w:rsidR="003805D1" w:rsidRDefault="003805D1" w:rsidP="003805D1">
            <w:pPr>
              <w:spacing w:line="276" w:lineRule="auto"/>
              <w:jc w:val="center"/>
              <w:rPr>
                <w:sz w:val="22"/>
                <w:szCs w:val="22"/>
              </w:rPr>
            </w:pPr>
            <w:r>
              <w:rPr>
                <w:sz w:val="22"/>
                <w:szCs w:val="22"/>
              </w:rPr>
              <w:t>230</w:t>
            </w:r>
          </w:p>
        </w:tc>
      </w:tr>
      <w:tr w:rsidR="003805D1" w14:paraId="7F60DC40" w14:textId="77777777" w:rsidTr="001C7001">
        <w:tc>
          <w:tcPr>
            <w:tcW w:w="2928" w:type="dxa"/>
            <w:vMerge w:val="restart"/>
            <w:tcBorders>
              <w:top w:val="single" w:sz="4" w:space="0" w:color="auto"/>
            </w:tcBorders>
          </w:tcPr>
          <w:p w14:paraId="7910015E" w14:textId="77777777" w:rsidR="003805D1" w:rsidRPr="00585FED" w:rsidRDefault="007961DB" w:rsidP="00CC639E">
            <w:pPr>
              <w:spacing w:line="276" w:lineRule="auto"/>
              <w:jc w:val="left"/>
              <w:rPr>
                <w:sz w:val="22"/>
                <w:szCs w:val="22"/>
              </w:rPr>
            </w:pPr>
            <w:bookmarkStart w:id="531" w:name="_Hlk24243367"/>
            <w:r>
              <w:rPr>
                <w:sz w:val="22"/>
                <w:szCs w:val="22"/>
              </w:rPr>
              <w:t>Basınç d</w:t>
            </w:r>
            <w:r w:rsidR="00702B0F">
              <w:rPr>
                <w:sz w:val="22"/>
                <w:szCs w:val="22"/>
              </w:rPr>
              <w:t>ayanımı</w:t>
            </w:r>
            <w:r w:rsidR="003805D1" w:rsidRPr="00585FED">
              <w:rPr>
                <w:sz w:val="22"/>
                <w:szCs w:val="22"/>
              </w:rPr>
              <w:t xml:space="preserve"> (M</w:t>
            </w:r>
            <w:r w:rsidR="003805D1">
              <w:rPr>
                <w:sz w:val="22"/>
                <w:szCs w:val="22"/>
              </w:rPr>
              <w:t>P</w:t>
            </w:r>
            <w:r w:rsidR="003805D1" w:rsidRPr="00585FED">
              <w:rPr>
                <w:sz w:val="22"/>
                <w:szCs w:val="22"/>
              </w:rPr>
              <w:t>a)</w:t>
            </w:r>
          </w:p>
        </w:tc>
        <w:tc>
          <w:tcPr>
            <w:tcW w:w="992" w:type="dxa"/>
            <w:tcBorders>
              <w:top w:val="single" w:sz="4" w:space="0" w:color="auto"/>
            </w:tcBorders>
          </w:tcPr>
          <w:p w14:paraId="76116BDB" w14:textId="77777777" w:rsidR="003805D1" w:rsidRPr="00585FED" w:rsidRDefault="003805D1" w:rsidP="00702B0F">
            <w:pPr>
              <w:spacing w:line="276" w:lineRule="auto"/>
              <w:jc w:val="center"/>
              <w:rPr>
                <w:sz w:val="22"/>
                <w:szCs w:val="22"/>
              </w:rPr>
            </w:pPr>
            <w:r w:rsidRPr="00585FED">
              <w:rPr>
                <w:sz w:val="22"/>
                <w:szCs w:val="22"/>
              </w:rPr>
              <w:t xml:space="preserve">3 </w:t>
            </w:r>
            <w:r w:rsidR="00702B0F">
              <w:rPr>
                <w:sz w:val="22"/>
                <w:szCs w:val="22"/>
              </w:rPr>
              <w:t>gün</w:t>
            </w:r>
          </w:p>
        </w:tc>
        <w:tc>
          <w:tcPr>
            <w:tcW w:w="1276" w:type="dxa"/>
            <w:tcBorders>
              <w:top w:val="single" w:sz="4" w:space="0" w:color="auto"/>
            </w:tcBorders>
          </w:tcPr>
          <w:p w14:paraId="1563A261" w14:textId="77777777" w:rsidR="003805D1" w:rsidRPr="00585FED" w:rsidRDefault="003805D1" w:rsidP="003805D1">
            <w:pPr>
              <w:spacing w:line="276" w:lineRule="auto"/>
              <w:jc w:val="center"/>
              <w:rPr>
                <w:sz w:val="22"/>
                <w:szCs w:val="22"/>
              </w:rPr>
            </w:pPr>
            <w:r w:rsidRPr="00585FED">
              <w:rPr>
                <w:sz w:val="22"/>
                <w:szCs w:val="22"/>
              </w:rPr>
              <w:t>67.70</w:t>
            </w:r>
          </w:p>
        </w:tc>
        <w:tc>
          <w:tcPr>
            <w:tcW w:w="851" w:type="dxa"/>
            <w:tcBorders>
              <w:top w:val="single" w:sz="4" w:space="0" w:color="auto"/>
            </w:tcBorders>
          </w:tcPr>
          <w:p w14:paraId="2A59136B" w14:textId="77777777" w:rsidR="003805D1" w:rsidRPr="00585FED" w:rsidRDefault="003805D1" w:rsidP="003805D1">
            <w:pPr>
              <w:spacing w:line="276" w:lineRule="auto"/>
              <w:jc w:val="center"/>
              <w:rPr>
                <w:sz w:val="22"/>
                <w:szCs w:val="22"/>
              </w:rPr>
            </w:pPr>
            <w:r w:rsidRPr="00585FED">
              <w:rPr>
                <w:sz w:val="22"/>
                <w:szCs w:val="22"/>
              </w:rPr>
              <w:t>68.55</w:t>
            </w:r>
          </w:p>
        </w:tc>
        <w:tc>
          <w:tcPr>
            <w:tcW w:w="1195" w:type="dxa"/>
            <w:tcBorders>
              <w:top w:val="single" w:sz="4" w:space="0" w:color="auto"/>
            </w:tcBorders>
          </w:tcPr>
          <w:p w14:paraId="364AC1D8" w14:textId="77777777" w:rsidR="003805D1" w:rsidRPr="00585FED" w:rsidRDefault="003805D1" w:rsidP="003805D1">
            <w:pPr>
              <w:spacing w:line="276" w:lineRule="auto"/>
              <w:jc w:val="center"/>
              <w:rPr>
                <w:sz w:val="22"/>
                <w:szCs w:val="22"/>
              </w:rPr>
            </w:pPr>
            <w:r w:rsidRPr="00585FED">
              <w:rPr>
                <w:sz w:val="22"/>
                <w:szCs w:val="22"/>
              </w:rPr>
              <w:t>78.14</w:t>
            </w:r>
          </w:p>
        </w:tc>
        <w:tc>
          <w:tcPr>
            <w:tcW w:w="880" w:type="dxa"/>
            <w:tcBorders>
              <w:top w:val="single" w:sz="4" w:space="0" w:color="auto"/>
            </w:tcBorders>
          </w:tcPr>
          <w:p w14:paraId="6CFB4A5E" w14:textId="77777777" w:rsidR="003805D1" w:rsidRPr="00585FED" w:rsidRDefault="003805D1" w:rsidP="003805D1">
            <w:pPr>
              <w:spacing w:line="276" w:lineRule="auto"/>
              <w:jc w:val="center"/>
              <w:rPr>
                <w:sz w:val="22"/>
                <w:szCs w:val="22"/>
              </w:rPr>
            </w:pPr>
            <w:r w:rsidRPr="00585FED">
              <w:rPr>
                <w:sz w:val="22"/>
                <w:szCs w:val="22"/>
              </w:rPr>
              <w:t>73.71</w:t>
            </w:r>
          </w:p>
        </w:tc>
      </w:tr>
      <w:tr w:rsidR="003805D1" w14:paraId="2B90E7F0" w14:textId="77777777" w:rsidTr="001C7001">
        <w:tc>
          <w:tcPr>
            <w:tcW w:w="2928" w:type="dxa"/>
            <w:vMerge/>
          </w:tcPr>
          <w:p w14:paraId="41EE76DD" w14:textId="77777777" w:rsidR="003805D1" w:rsidRPr="00585FED" w:rsidRDefault="003805D1" w:rsidP="00CC639E">
            <w:pPr>
              <w:spacing w:line="276" w:lineRule="auto"/>
              <w:jc w:val="left"/>
              <w:rPr>
                <w:sz w:val="22"/>
                <w:szCs w:val="22"/>
              </w:rPr>
            </w:pPr>
          </w:p>
        </w:tc>
        <w:tc>
          <w:tcPr>
            <w:tcW w:w="992" w:type="dxa"/>
          </w:tcPr>
          <w:p w14:paraId="7452E09C" w14:textId="77777777" w:rsidR="003805D1" w:rsidRPr="00585FED" w:rsidRDefault="003805D1" w:rsidP="003805D1">
            <w:pPr>
              <w:spacing w:line="276" w:lineRule="auto"/>
              <w:jc w:val="center"/>
              <w:rPr>
                <w:sz w:val="22"/>
                <w:szCs w:val="22"/>
              </w:rPr>
            </w:pPr>
            <w:r w:rsidRPr="00585FED">
              <w:rPr>
                <w:sz w:val="22"/>
                <w:szCs w:val="22"/>
              </w:rPr>
              <w:t xml:space="preserve">7 </w:t>
            </w:r>
            <w:r w:rsidR="00702B0F">
              <w:rPr>
                <w:sz w:val="22"/>
                <w:szCs w:val="22"/>
              </w:rPr>
              <w:t>gün</w:t>
            </w:r>
          </w:p>
        </w:tc>
        <w:tc>
          <w:tcPr>
            <w:tcW w:w="1276" w:type="dxa"/>
          </w:tcPr>
          <w:p w14:paraId="2A7FC931" w14:textId="77777777" w:rsidR="003805D1" w:rsidRPr="00585FED" w:rsidRDefault="003805D1" w:rsidP="003805D1">
            <w:pPr>
              <w:spacing w:line="276" w:lineRule="auto"/>
              <w:jc w:val="center"/>
              <w:rPr>
                <w:sz w:val="22"/>
                <w:szCs w:val="22"/>
              </w:rPr>
            </w:pPr>
            <w:r w:rsidRPr="00585FED">
              <w:rPr>
                <w:sz w:val="22"/>
                <w:szCs w:val="22"/>
              </w:rPr>
              <w:t>79.09</w:t>
            </w:r>
          </w:p>
        </w:tc>
        <w:tc>
          <w:tcPr>
            <w:tcW w:w="851" w:type="dxa"/>
          </w:tcPr>
          <w:p w14:paraId="035634D8" w14:textId="77777777" w:rsidR="003805D1" w:rsidRPr="00585FED" w:rsidRDefault="003805D1" w:rsidP="003805D1">
            <w:pPr>
              <w:spacing w:line="276" w:lineRule="auto"/>
              <w:jc w:val="center"/>
              <w:rPr>
                <w:sz w:val="22"/>
                <w:szCs w:val="22"/>
              </w:rPr>
            </w:pPr>
            <w:r w:rsidRPr="00585FED">
              <w:rPr>
                <w:sz w:val="22"/>
                <w:szCs w:val="22"/>
              </w:rPr>
              <w:t>98.12</w:t>
            </w:r>
          </w:p>
        </w:tc>
        <w:tc>
          <w:tcPr>
            <w:tcW w:w="1195" w:type="dxa"/>
          </w:tcPr>
          <w:p w14:paraId="1D36065B" w14:textId="77777777" w:rsidR="003805D1" w:rsidRPr="00585FED" w:rsidRDefault="003805D1" w:rsidP="003805D1">
            <w:pPr>
              <w:spacing w:line="276" w:lineRule="auto"/>
              <w:jc w:val="center"/>
              <w:rPr>
                <w:sz w:val="22"/>
                <w:szCs w:val="22"/>
              </w:rPr>
            </w:pPr>
            <w:r w:rsidRPr="00585FED">
              <w:rPr>
                <w:sz w:val="22"/>
                <w:szCs w:val="22"/>
              </w:rPr>
              <w:t>94.78</w:t>
            </w:r>
          </w:p>
        </w:tc>
        <w:tc>
          <w:tcPr>
            <w:tcW w:w="880" w:type="dxa"/>
          </w:tcPr>
          <w:p w14:paraId="3C9E9A44" w14:textId="77777777" w:rsidR="003805D1" w:rsidRPr="00585FED" w:rsidRDefault="003805D1" w:rsidP="003805D1">
            <w:pPr>
              <w:spacing w:line="276" w:lineRule="auto"/>
              <w:jc w:val="center"/>
              <w:rPr>
                <w:sz w:val="22"/>
                <w:szCs w:val="22"/>
              </w:rPr>
            </w:pPr>
            <w:r w:rsidRPr="00585FED">
              <w:rPr>
                <w:sz w:val="22"/>
                <w:szCs w:val="22"/>
              </w:rPr>
              <w:t>81.75</w:t>
            </w:r>
          </w:p>
        </w:tc>
      </w:tr>
      <w:tr w:rsidR="003805D1" w14:paraId="1EAEB6B2" w14:textId="77777777" w:rsidTr="001C7001">
        <w:tc>
          <w:tcPr>
            <w:tcW w:w="2928" w:type="dxa"/>
            <w:vMerge/>
            <w:tcBorders>
              <w:bottom w:val="single" w:sz="4" w:space="0" w:color="auto"/>
            </w:tcBorders>
          </w:tcPr>
          <w:p w14:paraId="711EB5BB" w14:textId="77777777" w:rsidR="003805D1" w:rsidRPr="00585FED" w:rsidRDefault="003805D1" w:rsidP="00CC639E">
            <w:pPr>
              <w:spacing w:line="276" w:lineRule="auto"/>
              <w:jc w:val="left"/>
              <w:rPr>
                <w:sz w:val="22"/>
                <w:szCs w:val="22"/>
              </w:rPr>
            </w:pPr>
          </w:p>
        </w:tc>
        <w:tc>
          <w:tcPr>
            <w:tcW w:w="992" w:type="dxa"/>
            <w:tcBorders>
              <w:bottom w:val="single" w:sz="4" w:space="0" w:color="auto"/>
            </w:tcBorders>
          </w:tcPr>
          <w:p w14:paraId="422EB514" w14:textId="77777777" w:rsidR="003805D1" w:rsidRPr="00585FED" w:rsidRDefault="003805D1" w:rsidP="00702B0F">
            <w:pPr>
              <w:spacing w:line="276" w:lineRule="auto"/>
              <w:jc w:val="center"/>
              <w:rPr>
                <w:sz w:val="22"/>
                <w:szCs w:val="22"/>
              </w:rPr>
            </w:pPr>
            <w:r w:rsidRPr="00585FED">
              <w:rPr>
                <w:sz w:val="22"/>
                <w:szCs w:val="22"/>
              </w:rPr>
              <w:t xml:space="preserve">28 </w:t>
            </w:r>
            <w:r w:rsidR="00702B0F">
              <w:rPr>
                <w:sz w:val="22"/>
                <w:szCs w:val="22"/>
              </w:rPr>
              <w:t>gün</w:t>
            </w:r>
          </w:p>
        </w:tc>
        <w:tc>
          <w:tcPr>
            <w:tcW w:w="1276" w:type="dxa"/>
            <w:tcBorders>
              <w:bottom w:val="single" w:sz="4" w:space="0" w:color="auto"/>
            </w:tcBorders>
          </w:tcPr>
          <w:p w14:paraId="14E59AB5" w14:textId="77777777" w:rsidR="003805D1" w:rsidRPr="00585FED" w:rsidRDefault="003805D1" w:rsidP="003805D1">
            <w:pPr>
              <w:spacing w:line="276" w:lineRule="auto"/>
              <w:jc w:val="center"/>
              <w:rPr>
                <w:sz w:val="22"/>
                <w:szCs w:val="22"/>
              </w:rPr>
            </w:pPr>
            <w:r w:rsidRPr="00585FED">
              <w:rPr>
                <w:sz w:val="22"/>
                <w:szCs w:val="22"/>
              </w:rPr>
              <w:t>96.57</w:t>
            </w:r>
          </w:p>
        </w:tc>
        <w:tc>
          <w:tcPr>
            <w:tcW w:w="851" w:type="dxa"/>
            <w:tcBorders>
              <w:bottom w:val="single" w:sz="4" w:space="0" w:color="auto"/>
            </w:tcBorders>
          </w:tcPr>
          <w:p w14:paraId="476CCE72" w14:textId="77777777" w:rsidR="003805D1" w:rsidRPr="00585FED" w:rsidRDefault="003805D1" w:rsidP="003805D1">
            <w:pPr>
              <w:spacing w:line="276" w:lineRule="auto"/>
              <w:jc w:val="center"/>
              <w:rPr>
                <w:sz w:val="22"/>
                <w:szCs w:val="22"/>
              </w:rPr>
            </w:pPr>
            <w:r w:rsidRPr="00585FED">
              <w:rPr>
                <w:sz w:val="22"/>
                <w:szCs w:val="22"/>
              </w:rPr>
              <w:t>98.81</w:t>
            </w:r>
          </w:p>
        </w:tc>
        <w:tc>
          <w:tcPr>
            <w:tcW w:w="1195" w:type="dxa"/>
            <w:tcBorders>
              <w:bottom w:val="single" w:sz="4" w:space="0" w:color="auto"/>
            </w:tcBorders>
          </w:tcPr>
          <w:p w14:paraId="3438CA33" w14:textId="77777777" w:rsidR="003805D1" w:rsidRPr="00585FED" w:rsidRDefault="003805D1" w:rsidP="003805D1">
            <w:pPr>
              <w:spacing w:line="276" w:lineRule="auto"/>
              <w:jc w:val="center"/>
              <w:rPr>
                <w:sz w:val="22"/>
                <w:szCs w:val="22"/>
              </w:rPr>
            </w:pPr>
            <w:r w:rsidRPr="00585FED">
              <w:rPr>
                <w:sz w:val="22"/>
                <w:szCs w:val="22"/>
              </w:rPr>
              <w:t>106.27</w:t>
            </w:r>
          </w:p>
        </w:tc>
        <w:tc>
          <w:tcPr>
            <w:tcW w:w="880" w:type="dxa"/>
            <w:tcBorders>
              <w:bottom w:val="single" w:sz="4" w:space="0" w:color="auto"/>
            </w:tcBorders>
          </w:tcPr>
          <w:p w14:paraId="01B1D7C1" w14:textId="77777777" w:rsidR="003805D1" w:rsidRPr="00585FED" w:rsidRDefault="003805D1" w:rsidP="003805D1">
            <w:pPr>
              <w:spacing w:line="276" w:lineRule="auto"/>
              <w:jc w:val="center"/>
              <w:rPr>
                <w:sz w:val="22"/>
                <w:szCs w:val="22"/>
              </w:rPr>
            </w:pPr>
            <w:r w:rsidRPr="00585FED">
              <w:rPr>
                <w:sz w:val="22"/>
                <w:szCs w:val="22"/>
              </w:rPr>
              <w:t>96.53</w:t>
            </w:r>
          </w:p>
        </w:tc>
      </w:tr>
      <w:bookmarkEnd w:id="531"/>
      <w:tr w:rsidR="003805D1" w14:paraId="57CD3111" w14:textId="77777777" w:rsidTr="001C7001">
        <w:tc>
          <w:tcPr>
            <w:tcW w:w="2928" w:type="dxa"/>
            <w:vMerge w:val="restart"/>
            <w:tcBorders>
              <w:top w:val="single" w:sz="4" w:space="0" w:color="auto"/>
            </w:tcBorders>
          </w:tcPr>
          <w:p w14:paraId="2FA38B42" w14:textId="77777777" w:rsidR="003805D1" w:rsidRPr="00585FED" w:rsidRDefault="007961DB" w:rsidP="00CC639E">
            <w:pPr>
              <w:spacing w:line="276" w:lineRule="auto"/>
              <w:jc w:val="left"/>
              <w:rPr>
                <w:sz w:val="22"/>
                <w:szCs w:val="22"/>
              </w:rPr>
            </w:pPr>
            <w:r>
              <w:rPr>
                <w:sz w:val="22"/>
                <w:szCs w:val="22"/>
              </w:rPr>
              <w:t>Eğilme dayanımı</w:t>
            </w:r>
            <w:r w:rsidR="00292C9D">
              <w:rPr>
                <w:sz w:val="22"/>
                <w:szCs w:val="22"/>
              </w:rPr>
              <w:t xml:space="preserve"> </w:t>
            </w:r>
            <w:r w:rsidR="003805D1" w:rsidRPr="00585FED">
              <w:rPr>
                <w:sz w:val="22"/>
                <w:szCs w:val="22"/>
              </w:rPr>
              <w:t>(M</w:t>
            </w:r>
            <w:r w:rsidR="003805D1">
              <w:rPr>
                <w:sz w:val="22"/>
                <w:szCs w:val="22"/>
              </w:rPr>
              <w:t>P</w:t>
            </w:r>
            <w:r w:rsidR="003805D1" w:rsidRPr="00585FED">
              <w:rPr>
                <w:sz w:val="22"/>
                <w:szCs w:val="22"/>
              </w:rPr>
              <w:t>a)</w:t>
            </w:r>
          </w:p>
        </w:tc>
        <w:tc>
          <w:tcPr>
            <w:tcW w:w="992" w:type="dxa"/>
            <w:tcBorders>
              <w:top w:val="single" w:sz="4" w:space="0" w:color="auto"/>
            </w:tcBorders>
          </w:tcPr>
          <w:p w14:paraId="30221D1F" w14:textId="77777777" w:rsidR="003805D1" w:rsidRPr="00585FED" w:rsidRDefault="003805D1" w:rsidP="003805D1">
            <w:pPr>
              <w:spacing w:line="276" w:lineRule="auto"/>
              <w:jc w:val="center"/>
              <w:rPr>
                <w:sz w:val="22"/>
                <w:szCs w:val="22"/>
              </w:rPr>
            </w:pPr>
            <w:r w:rsidRPr="00585FED">
              <w:rPr>
                <w:sz w:val="22"/>
                <w:szCs w:val="22"/>
              </w:rPr>
              <w:t xml:space="preserve">3 </w:t>
            </w:r>
            <w:r w:rsidR="00702B0F">
              <w:rPr>
                <w:sz w:val="22"/>
                <w:szCs w:val="22"/>
              </w:rPr>
              <w:t>gün</w:t>
            </w:r>
          </w:p>
        </w:tc>
        <w:tc>
          <w:tcPr>
            <w:tcW w:w="1276" w:type="dxa"/>
            <w:tcBorders>
              <w:top w:val="single" w:sz="4" w:space="0" w:color="auto"/>
            </w:tcBorders>
          </w:tcPr>
          <w:p w14:paraId="27C4064E" w14:textId="77777777" w:rsidR="003805D1" w:rsidRPr="00585FED" w:rsidRDefault="003805D1" w:rsidP="003805D1">
            <w:pPr>
              <w:spacing w:line="276" w:lineRule="auto"/>
              <w:jc w:val="center"/>
              <w:rPr>
                <w:sz w:val="22"/>
                <w:szCs w:val="22"/>
              </w:rPr>
            </w:pPr>
            <w:r w:rsidRPr="00585FED">
              <w:rPr>
                <w:sz w:val="22"/>
                <w:szCs w:val="22"/>
              </w:rPr>
              <w:t>8.40</w:t>
            </w:r>
          </w:p>
        </w:tc>
        <w:tc>
          <w:tcPr>
            <w:tcW w:w="851" w:type="dxa"/>
            <w:tcBorders>
              <w:top w:val="single" w:sz="4" w:space="0" w:color="auto"/>
            </w:tcBorders>
          </w:tcPr>
          <w:p w14:paraId="2632A239" w14:textId="77777777" w:rsidR="003805D1" w:rsidRPr="00585FED" w:rsidRDefault="003805D1" w:rsidP="003805D1">
            <w:pPr>
              <w:spacing w:line="276" w:lineRule="auto"/>
              <w:jc w:val="center"/>
              <w:rPr>
                <w:sz w:val="22"/>
                <w:szCs w:val="22"/>
              </w:rPr>
            </w:pPr>
            <w:r w:rsidRPr="00585FED">
              <w:rPr>
                <w:sz w:val="22"/>
                <w:szCs w:val="22"/>
              </w:rPr>
              <w:t>8.34</w:t>
            </w:r>
          </w:p>
        </w:tc>
        <w:tc>
          <w:tcPr>
            <w:tcW w:w="1195" w:type="dxa"/>
            <w:tcBorders>
              <w:top w:val="single" w:sz="4" w:space="0" w:color="auto"/>
            </w:tcBorders>
          </w:tcPr>
          <w:p w14:paraId="7F862DE9" w14:textId="77777777" w:rsidR="003805D1" w:rsidRPr="00585FED" w:rsidRDefault="003805D1" w:rsidP="003805D1">
            <w:pPr>
              <w:spacing w:line="276" w:lineRule="auto"/>
              <w:jc w:val="center"/>
              <w:rPr>
                <w:sz w:val="22"/>
                <w:szCs w:val="22"/>
              </w:rPr>
            </w:pPr>
            <w:r w:rsidRPr="00585FED">
              <w:rPr>
                <w:sz w:val="22"/>
                <w:szCs w:val="22"/>
              </w:rPr>
              <w:t>11.62</w:t>
            </w:r>
          </w:p>
        </w:tc>
        <w:tc>
          <w:tcPr>
            <w:tcW w:w="880" w:type="dxa"/>
            <w:tcBorders>
              <w:top w:val="single" w:sz="4" w:space="0" w:color="auto"/>
            </w:tcBorders>
          </w:tcPr>
          <w:p w14:paraId="599C2F3E" w14:textId="77777777" w:rsidR="003805D1" w:rsidRPr="00585FED" w:rsidRDefault="003805D1" w:rsidP="003805D1">
            <w:pPr>
              <w:spacing w:line="276" w:lineRule="auto"/>
              <w:jc w:val="center"/>
              <w:rPr>
                <w:sz w:val="22"/>
                <w:szCs w:val="22"/>
              </w:rPr>
            </w:pPr>
            <w:r w:rsidRPr="00585FED">
              <w:rPr>
                <w:sz w:val="22"/>
                <w:szCs w:val="22"/>
              </w:rPr>
              <w:t>10.31</w:t>
            </w:r>
          </w:p>
        </w:tc>
      </w:tr>
      <w:tr w:rsidR="003805D1" w14:paraId="5AD784DD" w14:textId="77777777" w:rsidTr="001C7001">
        <w:tc>
          <w:tcPr>
            <w:tcW w:w="2928" w:type="dxa"/>
            <w:vMerge/>
          </w:tcPr>
          <w:p w14:paraId="75E04751" w14:textId="77777777" w:rsidR="003805D1" w:rsidRPr="00585FED" w:rsidRDefault="003805D1" w:rsidP="00CC639E">
            <w:pPr>
              <w:spacing w:line="276" w:lineRule="auto"/>
              <w:jc w:val="left"/>
              <w:rPr>
                <w:sz w:val="22"/>
                <w:szCs w:val="22"/>
              </w:rPr>
            </w:pPr>
          </w:p>
        </w:tc>
        <w:tc>
          <w:tcPr>
            <w:tcW w:w="992" w:type="dxa"/>
          </w:tcPr>
          <w:p w14:paraId="381CEF14" w14:textId="77777777" w:rsidR="003805D1" w:rsidRPr="00585FED" w:rsidRDefault="003805D1" w:rsidP="00702B0F">
            <w:pPr>
              <w:spacing w:line="276" w:lineRule="auto"/>
              <w:jc w:val="center"/>
              <w:rPr>
                <w:sz w:val="22"/>
                <w:szCs w:val="22"/>
              </w:rPr>
            </w:pPr>
            <w:r w:rsidRPr="00585FED">
              <w:rPr>
                <w:sz w:val="22"/>
                <w:szCs w:val="22"/>
              </w:rPr>
              <w:t xml:space="preserve">7 </w:t>
            </w:r>
            <w:r w:rsidR="00702B0F">
              <w:rPr>
                <w:sz w:val="22"/>
                <w:szCs w:val="22"/>
              </w:rPr>
              <w:t>gün</w:t>
            </w:r>
          </w:p>
        </w:tc>
        <w:tc>
          <w:tcPr>
            <w:tcW w:w="1276" w:type="dxa"/>
          </w:tcPr>
          <w:p w14:paraId="490CA775" w14:textId="77777777" w:rsidR="003805D1" w:rsidRPr="00585FED" w:rsidRDefault="003805D1" w:rsidP="003805D1">
            <w:pPr>
              <w:spacing w:line="276" w:lineRule="auto"/>
              <w:jc w:val="center"/>
              <w:rPr>
                <w:sz w:val="22"/>
                <w:szCs w:val="22"/>
              </w:rPr>
            </w:pPr>
            <w:r w:rsidRPr="00585FED">
              <w:rPr>
                <w:sz w:val="22"/>
                <w:szCs w:val="22"/>
              </w:rPr>
              <w:t>12.52</w:t>
            </w:r>
          </w:p>
        </w:tc>
        <w:tc>
          <w:tcPr>
            <w:tcW w:w="851" w:type="dxa"/>
          </w:tcPr>
          <w:p w14:paraId="05812181" w14:textId="77777777" w:rsidR="003805D1" w:rsidRPr="00585FED" w:rsidRDefault="003805D1" w:rsidP="003805D1">
            <w:pPr>
              <w:spacing w:line="276" w:lineRule="auto"/>
              <w:jc w:val="center"/>
              <w:rPr>
                <w:sz w:val="22"/>
                <w:szCs w:val="22"/>
              </w:rPr>
            </w:pPr>
            <w:r w:rsidRPr="00585FED">
              <w:rPr>
                <w:sz w:val="22"/>
                <w:szCs w:val="22"/>
              </w:rPr>
              <w:t>11.06</w:t>
            </w:r>
          </w:p>
        </w:tc>
        <w:tc>
          <w:tcPr>
            <w:tcW w:w="1195" w:type="dxa"/>
          </w:tcPr>
          <w:p w14:paraId="45EEF7DA" w14:textId="77777777" w:rsidR="003805D1" w:rsidRPr="00585FED" w:rsidRDefault="003805D1" w:rsidP="003805D1">
            <w:pPr>
              <w:spacing w:line="276" w:lineRule="auto"/>
              <w:jc w:val="center"/>
              <w:rPr>
                <w:sz w:val="22"/>
                <w:szCs w:val="22"/>
              </w:rPr>
            </w:pPr>
            <w:r w:rsidRPr="00585FED">
              <w:rPr>
                <w:sz w:val="22"/>
                <w:szCs w:val="22"/>
              </w:rPr>
              <w:t>14.94</w:t>
            </w:r>
          </w:p>
        </w:tc>
        <w:tc>
          <w:tcPr>
            <w:tcW w:w="880" w:type="dxa"/>
          </w:tcPr>
          <w:p w14:paraId="7BA7438D" w14:textId="77777777" w:rsidR="003805D1" w:rsidRPr="00585FED" w:rsidRDefault="003805D1" w:rsidP="003805D1">
            <w:pPr>
              <w:spacing w:line="276" w:lineRule="auto"/>
              <w:jc w:val="center"/>
              <w:rPr>
                <w:sz w:val="22"/>
                <w:szCs w:val="22"/>
              </w:rPr>
            </w:pPr>
            <w:r w:rsidRPr="00585FED">
              <w:rPr>
                <w:sz w:val="22"/>
                <w:szCs w:val="22"/>
              </w:rPr>
              <w:t>12.76</w:t>
            </w:r>
          </w:p>
        </w:tc>
      </w:tr>
      <w:tr w:rsidR="003805D1" w14:paraId="1E8592BD" w14:textId="77777777" w:rsidTr="001C7001">
        <w:tc>
          <w:tcPr>
            <w:tcW w:w="2928" w:type="dxa"/>
            <w:vMerge/>
            <w:tcBorders>
              <w:bottom w:val="single" w:sz="4" w:space="0" w:color="auto"/>
            </w:tcBorders>
          </w:tcPr>
          <w:p w14:paraId="1910E9E1" w14:textId="77777777" w:rsidR="003805D1" w:rsidRPr="00585FED" w:rsidRDefault="003805D1" w:rsidP="00CC639E">
            <w:pPr>
              <w:spacing w:line="276" w:lineRule="auto"/>
              <w:jc w:val="left"/>
              <w:rPr>
                <w:sz w:val="22"/>
                <w:szCs w:val="22"/>
              </w:rPr>
            </w:pPr>
          </w:p>
        </w:tc>
        <w:tc>
          <w:tcPr>
            <w:tcW w:w="992" w:type="dxa"/>
            <w:tcBorders>
              <w:bottom w:val="single" w:sz="4" w:space="0" w:color="auto"/>
            </w:tcBorders>
          </w:tcPr>
          <w:p w14:paraId="38E91D2D" w14:textId="77777777" w:rsidR="003805D1" w:rsidRPr="00585FED" w:rsidRDefault="003805D1" w:rsidP="00702B0F">
            <w:pPr>
              <w:spacing w:line="276" w:lineRule="auto"/>
              <w:jc w:val="center"/>
              <w:rPr>
                <w:sz w:val="22"/>
                <w:szCs w:val="22"/>
              </w:rPr>
            </w:pPr>
            <w:r w:rsidRPr="00585FED">
              <w:rPr>
                <w:sz w:val="22"/>
                <w:szCs w:val="22"/>
              </w:rPr>
              <w:t xml:space="preserve">28 </w:t>
            </w:r>
            <w:r w:rsidR="00702B0F">
              <w:rPr>
                <w:sz w:val="22"/>
                <w:szCs w:val="22"/>
              </w:rPr>
              <w:t>gün</w:t>
            </w:r>
          </w:p>
        </w:tc>
        <w:tc>
          <w:tcPr>
            <w:tcW w:w="1276" w:type="dxa"/>
            <w:tcBorders>
              <w:bottom w:val="single" w:sz="4" w:space="0" w:color="auto"/>
            </w:tcBorders>
          </w:tcPr>
          <w:p w14:paraId="62112947" w14:textId="77777777" w:rsidR="003805D1" w:rsidRPr="00585FED" w:rsidRDefault="003805D1" w:rsidP="003805D1">
            <w:pPr>
              <w:spacing w:line="276" w:lineRule="auto"/>
              <w:jc w:val="center"/>
              <w:rPr>
                <w:sz w:val="22"/>
                <w:szCs w:val="22"/>
              </w:rPr>
            </w:pPr>
            <w:r w:rsidRPr="00585FED">
              <w:rPr>
                <w:sz w:val="22"/>
                <w:szCs w:val="22"/>
              </w:rPr>
              <w:t>17.03</w:t>
            </w:r>
          </w:p>
        </w:tc>
        <w:tc>
          <w:tcPr>
            <w:tcW w:w="851" w:type="dxa"/>
            <w:tcBorders>
              <w:bottom w:val="single" w:sz="4" w:space="0" w:color="auto"/>
            </w:tcBorders>
          </w:tcPr>
          <w:p w14:paraId="47697224" w14:textId="77777777" w:rsidR="003805D1" w:rsidRPr="00585FED" w:rsidRDefault="003805D1" w:rsidP="003805D1">
            <w:pPr>
              <w:spacing w:line="276" w:lineRule="auto"/>
              <w:jc w:val="center"/>
              <w:rPr>
                <w:sz w:val="22"/>
                <w:szCs w:val="22"/>
              </w:rPr>
            </w:pPr>
            <w:r w:rsidRPr="00585FED">
              <w:rPr>
                <w:sz w:val="22"/>
                <w:szCs w:val="22"/>
              </w:rPr>
              <w:t>16.20</w:t>
            </w:r>
          </w:p>
        </w:tc>
        <w:tc>
          <w:tcPr>
            <w:tcW w:w="1195" w:type="dxa"/>
            <w:tcBorders>
              <w:bottom w:val="single" w:sz="4" w:space="0" w:color="auto"/>
            </w:tcBorders>
          </w:tcPr>
          <w:p w14:paraId="334CB7C1" w14:textId="77777777" w:rsidR="003805D1" w:rsidRPr="00585FED" w:rsidRDefault="003805D1" w:rsidP="003805D1">
            <w:pPr>
              <w:spacing w:line="276" w:lineRule="auto"/>
              <w:jc w:val="center"/>
              <w:rPr>
                <w:sz w:val="22"/>
                <w:szCs w:val="22"/>
              </w:rPr>
            </w:pPr>
            <w:r w:rsidRPr="00585FED">
              <w:rPr>
                <w:sz w:val="22"/>
                <w:szCs w:val="22"/>
              </w:rPr>
              <w:t>19.05</w:t>
            </w:r>
          </w:p>
        </w:tc>
        <w:tc>
          <w:tcPr>
            <w:tcW w:w="880" w:type="dxa"/>
            <w:tcBorders>
              <w:bottom w:val="single" w:sz="4" w:space="0" w:color="auto"/>
            </w:tcBorders>
          </w:tcPr>
          <w:p w14:paraId="21323770" w14:textId="77777777" w:rsidR="003805D1" w:rsidRPr="00585FED" w:rsidRDefault="003805D1" w:rsidP="003805D1">
            <w:pPr>
              <w:spacing w:line="276" w:lineRule="auto"/>
              <w:jc w:val="center"/>
              <w:rPr>
                <w:sz w:val="22"/>
                <w:szCs w:val="22"/>
              </w:rPr>
            </w:pPr>
            <w:r w:rsidRPr="00585FED">
              <w:rPr>
                <w:sz w:val="22"/>
                <w:szCs w:val="22"/>
              </w:rPr>
              <w:t>15.97</w:t>
            </w:r>
          </w:p>
        </w:tc>
      </w:tr>
      <w:tr w:rsidR="003805D1" w14:paraId="40317D8E" w14:textId="77777777" w:rsidTr="001C7001">
        <w:tc>
          <w:tcPr>
            <w:tcW w:w="2928" w:type="dxa"/>
            <w:tcBorders>
              <w:top w:val="single" w:sz="4" w:space="0" w:color="auto"/>
            </w:tcBorders>
          </w:tcPr>
          <w:p w14:paraId="055B2857" w14:textId="39092995" w:rsidR="003805D1" w:rsidRPr="00585FED" w:rsidRDefault="00702B0F" w:rsidP="00CC639E">
            <w:pPr>
              <w:spacing w:line="276" w:lineRule="auto"/>
              <w:jc w:val="left"/>
              <w:rPr>
                <w:sz w:val="22"/>
                <w:szCs w:val="22"/>
              </w:rPr>
            </w:pPr>
            <w:r>
              <w:rPr>
                <w:sz w:val="22"/>
                <w:szCs w:val="22"/>
              </w:rPr>
              <w:t>Yoğunluk</w:t>
            </w:r>
            <w:r w:rsidR="003805D1" w:rsidRPr="00585FED">
              <w:rPr>
                <w:sz w:val="22"/>
                <w:szCs w:val="22"/>
              </w:rPr>
              <w:t xml:space="preserve"> (</w:t>
            </w:r>
            <w:r w:rsidR="0045637A">
              <w:rPr>
                <w:sz w:val="22"/>
                <w:szCs w:val="22"/>
              </w:rPr>
              <w:t>k</w:t>
            </w:r>
            <w:r w:rsidR="003805D1" w:rsidRPr="00585FED">
              <w:rPr>
                <w:sz w:val="22"/>
                <w:szCs w:val="22"/>
              </w:rPr>
              <w:t>g/m</w:t>
            </w:r>
            <w:r w:rsidR="003805D1" w:rsidRPr="002F594E">
              <w:rPr>
                <w:sz w:val="22"/>
                <w:szCs w:val="22"/>
                <w:vertAlign w:val="superscript"/>
              </w:rPr>
              <w:t>3</w:t>
            </w:r>
            <w:r w:rsidR="003805D1" w:rsidRPr="00585FED">
              <w:rPr>
                <w:sz w:val="22"/>
                <w:szCs w:val="22"/>
              </w:rPr>
              <w:t>)</w:t>
            </w:r>
          </w:p>
        </w:tc>
        <w:tc>
          <w:tcPr>
            <w:tcW w:w="992" w:type="dxa"/>
            <w:tcBorders>
              <w:top w:val="single" w:sz="4" w:space="0" w:color="auto"/>
            </w:tcBorders>
          </w:tcPr>
          <w:p w14:paraId="1527569E" w14:textId="77777777" w:rsidR="003805D1" w:rsidRPr="00585FED" w:rsidRDefault="003805D1" w:rsidP="003805D1">
            <w:pPr>
              <w:spacing w:line="276" w:lineRule="auto"/>
              <w:jc w:val="center"/>
              <w:rPr>
                <w:sz w:val="22"/>
                <w:szCs w:val="22"/>
              </w:rPr>
            </w:pPr>
          </w:p>
        </w:tc>
        <w:tc>
          <w:tcPr>
            <w:tcW w:w="1276" w:type="dxa"/>
            <w:tcBorders>
              <w:top w:val="single" w:sz="4" w:space="0" w:color="auto"/>
            </w:tcBorders>
          </w:tcPr>
          <w:p w14:paraId="2132AA0A" w14:textId="77777777" w:rsidR="003805D1" w:rsidRPr="00585FED" w:rsidRDefault="003805D1" w:rsidP="003805D1">
            <w:pPr>
              <w:spacing w:line="276" w:lineRule="auto"/>
              <w:jc w:val="center"/>
              <w:rPr>
                <w:sz w:val="22"/>
                <w:szCs w:val="22"/>
              </w:rPr>
            </w:pPr>
            <w:r w:rsidRPr="00585FED">
              <w:rPr>
                <w:sz w:val="22"/>
                <w:szCs w:val="22"/>
              </w:rPr>
              <w:t>2315</w:t>
            </w:r>
          </w:p>
        </w:tc>
        <w:tc>
          <w:tcPr>
            <w:tcW w:w="851" w:type="dxa"/>
            <w:tcBorders>
              <w:top w:val="single" w:sz="4" w:space="0" w:color="auto"/>
            </w:tcBorders>
          </w:tcPr>
          <w:p w14:paraId="2FB215C7" w14:textId="77777777" w:rsidR="003805D1" w:rsidRPr="00585FED" w:rsidRDefault="003805D1" w:rsidP="003805D1">
            <w:pPr>
              <w:spacing w:line="276" w:lineRule="auto"/>
              <w:jc w:val="center"/>
              <w:rPr>
                <w:sz w:val="22"/>
                <w:szCs w:val="22"/>
              </w:rPr>
            </w:pPr>
            <w:r w:rsidRPr="00585FED">
              <w:rPr>
                <w:sz w:val="22"/>
                <w:szCs w:val="22"/>
              </w:rPr>
              <w:t>2298</w:t>
            </w:r>
          </w:p>
        </w:tc>
        <w:tc>
          <w:tcPr>
            <w:tcW w:w="1195" w:type="dxa"/>
            <w:tcBorders>
              <w:top w:val="single" w:sz="4" w:space="0" w:color="auto"/>
            </w:tcBorders>
          </w:tcPr>
          <w:p w14:paraId="5DFA4C75" w14:textId="77777777" w:rsidR="003805D1" w:rsidRPr="00585FED" w:rsidRDefault="003805D1" w:rsidP="003805D1">
            <w:pPr>
              <w:spacing w:line="276" w:lineRule="auto"/>
              <w:jc w:val="center"/>
              <w:rPr>
                <w:sz w:val="22"/>
                <w:szCs w:val="22"/>
              </w:rPr>
            </w:pPr>
            <w:r w:rsidRPr="00585FED">
              <w:rPr>
                <w:sz w:val="22"/>
                <w:szCs w:val="22"/>
              </w:rPr>
              <w:t>2300</w:t>
            </w:r>
          </w:p>
        </w:tc>
        <w:tc>
          <w:tcPr>
            <w:tcW w:w="880" w:type="dxa"/>
            <w:tcBorders>
              <w:top w:val="single" w:sz="4" w:space="0" w:color="auto"/>
            </w:tcBorders>
          </w:tcPr>
          <w:p w14:paraId="6654042F" w14:textId="77777777" w:rsidR="003805D1" w:rsidRPr="00585FED" w:rsidRDefault="003805D1" w:rsidP="003805D1">
            <w:pPr>
              <w:spacing w:line="276" w:lineRule="auto"/>
              <w:jc w:val="center"/>
              <w:rPr>
                <w:sz w:val="22"/>
                <w:szCs w:val="22"/>
              </w:rPr>
            </w:pPr>
            <w:r w:rsidRPr="00585FED">
              <w:rPr>
                <w:sz w:val="22"/>
                <w:szCs w:val="22"/>
              </w:rPr>
              <w:t>2300</w:t>
            </w:r>
          </w:p>
        </w:tc>
      </w:tr>
      <w:tr w:rsidR="003805D1" w14:paraId="285DFE00" w14:textId="77777777" w:rsidTr="001C7001">
        <w:tc>
          <w:tcPr>
            <w:tcW w:w="2928" w:type="dxa"/>
          </w:tcPr>
          <w:p w14:paraId="45AA7B70" w14:textId="14AF2400" w:rsidR="003805D1" w:rsidRPr="00585FED" w:rsidRDefault="00702B0F" w:rsidP="00CC639E">
            <w:pPr>
              <w:spacing w:line="276" w:lineRule="auto"/>
              <w:jc w:val="left"/>
              <w:rPr>
                <w:sz w:val="22"/>
                <w:szCs w:val="22"/>
              </w:rPr>
            </w:pPr>
            <w:r>
              <w:rPr>
                <w:sz w:val="22"/>
                <w:szCs w:val="22"/>
              </w:rPr>
              <w:t>Su emme</w:t>
            </w:r>
            <w:r w:rsidR="0045637A">
              <w:rPr>
                <w:sz w:val="22"/>
                <w:szCs w:val="22"/>
              </w:rPr>
              <w:t xml:space="preserve"> </w:t>
            </w:r>
            <w:r w:rsidR="003805D1" w:rsidRPr="00585FED">
              <w:rPr>
                <w:sz w:val="22"/>
                <w:szCs w:val="22"/>
              </w:rPr>
              <w:t>(%)</w:t>
            </w:r>
          </w:p>
        </w:tc>
        <w:tc>
          <w:tcPr>
            <w:tcW w:w="992" w:type="dxa"/>
          </w:tcPr>
          <w:p w14:paraId="384E6323" w14:textId="77777777" w:rsidR="003805D1" w:rsidRPr="00585FED" w:rsidRDefault="003805D1" w:rsidP="003805D1">
            <w:pPr>
              <w:spacing w:line="276" w:lineRule="auto"/>
              <w:jc w:val="center"/>
              <w:rPr>
                <w:sz w:val="22"/>
                <w:szCs w:val="22"/>
              </w:rPr>
            </w:pPr>
          </w:p>
        </w:tc>
        <w:tc>
          <w:tcPr>
            <w:tcW w:w="1276" w:type="dxa"/>
          </w:tcPr>
          <w:p w14:paraId="323DFB53" w14:textId="77777777" w:rsidR="003805D1" w:rsidRPr="00585FED" w:rsidRDefault="003805D1" w:rsidP="003805D1">
            <w:pPr>
              <w:spacing w:line="276" w:lineRule="auto"/>
              <w:jc w:val="center"/>
              <w:rPr>
                <w:sz w:val="22"/>
                <w:szCs w:val="22"/>
              </w:rPr>
            </w:pPr>
            <w:r w:rsidRPr="00585FED">
              <w:rPr>
                <w:sz w:val="22"/>
                <w:szCs w:val="22"/>
              </w:rPr>
              <w:t>1.38</w:t>
            </w:r>
          </w:p>
        </w:tc>
        <w:tc>
          <w:tcPr>
            <w:tcW w:w="851" w:type="dxa"/>
          </w:tcPr>
          <w:p w14:paraId="0EDF6F2E" w14:textId="77777777" w:rsidR="003805D1" w:rsidRPr="00585FED" w:rsidRDefault="003805D1" w:rsidP="003805D1">
            <w:pPr>
              <w:spacing w:line="276" w:lineRule="auto"/>
              <w:jc w:val="center"/>
              <w:rPr>
                <w:sz w:val="22"/>
                <w:szCs w:val="22"/>
              </w:rPr>
            </w:pPr>
            <w:r w:rsidRPr="00585FED">
              <w:rPr>
                <w:sz w:val="22"/>
                <w:szCs w:val="22"/>
              </w:rPr>
              <w:t>1.85</w:t>
            </w:r>
          </w:p>
        </w:tc>
        <w:tc>
          <w:tcPr>
            <w:tcW w:w="1195" w:type="dxa"/>
          </w:tcPr>
          <w:p w14:paraId="2CB8EAE3" w14:textId="77777777" w:rsidR="003805D1" w:rsidRPr="00585FED" w:rsidRDefault="003805D1" w:rsidP="003805D1">
            <w:pPr>
              <w:spacing w:line="276" w:lineRule="auto"/>
              <w:jc w:val="center"/>
              <w:rPr>
                <w:sz w:val="22"/>
                <w:szCs w:val="22"/>
              </w:rPr>
            </w:pPr>
            <w:r w:rsidRPr="00585FED">
              <w:rPr>
                <w:sz w:val="22"/>
                <w:szCs w:val="22"/>
              </w:rPr>
              <w:t>1.85</w:t>
            </w:r>
          </w:p>
        </w:tc>
        <w:tc>
          <w:tcPr>
            <w:tcW w:w="880" w:type="dxa"/>
          </w:tcPr>
          <w:p w14:paraId="4D17E2A0" w14:textId="77777777" w:rsidR="003805D1" w:rsidRPr="00585FED" w:rsidRDefault="003805D1" w:rsidP="003805D1">
            <w:pPr>
              <w:spacing w:line="276" w:lineRule="auto"/>
              <w:jc w:val="center"/>
              <w:rPr>
                <w:sz w:val="22"/>
                <w:szCs w:val="22"/>
              </w:rPr>
            </w:pPr>
            <w:r w:rsidRPr="00585FED">
              <w:rPr>
                <w:sz w:val="22"/>
                <w:szCs w:val="22"/>
              </w:rPr>
              <w:t>1.79</w:t>
            </w:r>
          </w:p>
        </w:tc>
      </w:tr>
      <w:tr w:rsidR="003805D1" w14:paraId="648D8382" w14:textId="77777777" w:rsidTr="001C7001">
        <w:tc>
          <w:tcPr>
            <w:tcW w:w="2928" w:type="dxa"/>
            <w:tcBorders>
              <w:bottom w:val="single" w:sz="8" w:space="0" w:color="auto"/>
            </w:tcBorders>
          </w:tcPr>
          <w:p w14:paraId="38E612BA" w14:textId="77777777" w:rsidR="003805D1" w:rsidRPr="00585FED" w:rsidRDefault="00CC639E" w:rsidP="00CC639E">
            <w:pPr>
              <w:spacing w:line="276" w:lineRule="auto"/>
              <w:jc w:val="left"/>
              <w:rPr>
                <w:sz w:val="22"/>
                <w:szCs w:val="22"/>
              </w:rPr>
            </w:pPr>
            <w:r>
              <w:rPr>
                <w:sz w:val="22"/>
                <w:szCs w:val="22"/>
              </w:rPr>
              <w:t>Porozite</w:t>
            </w:r>
            <w:r w:rsidR="003805D1" w:rsidRPr="00585FED">
              <w:rPr>
                <w:sz w:val="22"/>
                <w:szCs w:val="22"/>
              </w:rPr>
              <w:t xml:space="preserve"> (%)</w:t>
            </w:r>
          </w:p>
        </w:tc>
        <w:tc>
          <w:tcPr>
            <w:tcW w:w="992" w:type="dxa"/>
            <w:tcBorders>
              <w:bottom w:val="single" w:sz="8" w:space="0" w:color="auto"/>
            </w:tcBorders>
          </w:tcPr>
          <w:p w14:paraId="6D694368" w14:textId="77777777" w:rsidR="003805D1" w:rsidRPr="00585FED" w:rsidRDefault="003805D1" w:rsidP="003805D1">
            <w:pPr>
              <w:spacing w:line="276" w:lineRule="auto"/>
              <w:jc w:val="center"/>
              <w:rPr>
                <w:sz w:val="22"/>
                <w:szCs w:val="22"/>
              </w:rPr>
            </w:pPr>
          </w:p>
        </w:tc>
        <w:tc>
          <w:tcPr>
            <w:tcW w:w="1276" w:type="dxa"/>
            <w:tcBorders>
              <w:bottom w:val="single" w:sz="8" w:space="0" w:color="auto"/>
            </w:tcBorders>
          </w:tcPr>
          <w:p w14:paraId="7A4BE4D0" w14:textId="77777777" w:rsidR="003805D1" w:rsidRPr="00585FED" w:rsidRDefault="003805D1" w:rsidP="003805D1">
            <w:pPr>
              <w:spacing w:line="276" w:lineRule="auto"/>
              <w:jc w:val="center"/>
              <w:rPr>
                <w:sz w:val="22"/>
                <w:szCs w:val="22"/>
              </w:rPr>
            </w:pPr>
            <w:r w:rsidRPr="00585FED">
              <w:rPr>
                <w:sz w:val="22"/>
                <w:szCs w:val="22"/>
              </w:rPr>
              <w:t>1.96</w:t>
            </w:r>
          </w:p>
        </w:tc>
        <w:tc>
          <w:tcPr>
            <w:tcW w:w="851" w:type="dxa"/>
            <w:tcBorders>
              <w:bottom w:val="single" w:sz="8" w:space="0" w:color="auto"/>
            </w:tcBorders>
          </w:tcPr>
          <w:p w14:paraId="4C95FF77" w14:textId="77777777" w:rsidR="003805D1" w:rsidRPr="00585FED" w:rsidRDefault="003805D1" w:rsidP="003805D1">
            <w:pPr>
              <w:spacing w:line="276" w:lineRule="auto"/>
              <w:jc w:val="center"/>
              <w:rPr>
                <w:sz w:val="22"/>
                <w:szCs w:val="22"/>
              </w:rPr>
            </w:pPr>
            <w:r w:rsidRPr="00585FED">
              <w:rPr>
                <w:sz w:val="22"/>
                <w:szCs w:val="22"/>
              </w:rPr>
              <w:t>2.83</w:t>
            </w:r>
          </w:p>
        </w:tc>
        <w:tc>
          <w:tcPr>
            <w:tcW w:w="1195" w:type="dxa"/>
            <w:tcBorders>
              <w:bottom w:val="single" w:sz="8" w:space="0" w:color="auto"/>
            </w:tcBorders>
          </w:tcPr>
          <w:p w14:paraId="31765478" w14:textId="77777777" w:rsidR="003805D1" w:rsidRPr="00585FED" w:rsidRDefault="003805D1" w:rsidP="003805D1">
            <w:pPr>
              <w:spacing w:line="276" w:lineRule="auto"/>
              <w:jc w:val="center"/>
              <w:rPr>
                <w:sz w:val="22"/>
                <w:szCs w:val="22"/>
              </w:rPr>
            </w:pPr>
            <w:r w:rsidRPr="00585FED">
              <w:rPr>
                <w:sz w:val="22"/>
                <w:szCs w:val="22"/>
              </w:rPr>
              <w:t>2.94</w:t>
            </w:r>
          </w:p>
        </w:tc>
        <w:tc>
          <w:tcPr>
            <w:tcW w:w="880" w:type="dxa"/>
            <w:tcBorders>
              <w:bottom w:val="single" w:sz="8" w:space="0" w:color="auto"/>
            </w:tcBorders>
          </w:tcPr>
          <w:p w14:paraId="23934A13" w14:textId="77777777" w:rsidR="003805D1" w:rsidRPr="00585FED" w:rsidRDefault="003805D1" w:rsidP="003805D1">
            <w:pPr>
              <w:spacing w:line="276" w:lineRule="auto"/>
              <w:jc w:val="center"/>
              <w:rPr>
                <w:sz w:val="22"/>
                <w:szCs w:val="22"/>
              </w:rPr>
            </w:pPr>
            <w:r w:rsidRPr="00585FED">
              <w:rPr>
                <w:sz w:val="22"/>
                <w:szCs w:val="22"/>
              </w:rPr>
              <w:t>2.84</w:t>
            </w:r>
          </w:p>
        </w:tc>
      </w:tr>
    </w:tbl>
    <w:p w14:paraId="23FAEC71" w14:textId="77777777" w:rsidR="003805D1" w:rsidRDefault="003805D1" w:rsidP="003805D1"/>
    <w:p w14:paraId="6C4D7933" w14:textId="7B0CB926" w:rsidR="00702B0F" w:rsidRDefault="00CC639E" w:rsidP="005A38E2">
      <w:pPr>
        <w:spacing w:after="240"/>
      </w:pPr>
      <w:r w:rsidRPr="0081254B">
        <w:t>Karışımlar sonucunda 3 günlük basınç dayanımlarının sırasıyla 67.70</w:t>
      </w:r>
      <w:r w:rsidR="004F2DF9">
        <w:t xml:space="preserve"> </w:t>
      </w:r>
      <w:r w:rsidRPr="0081254B">
        <w:t>MPa</w:t>
      </w:r>
      <w:r w:rsidR="004F2DF9">
        <w:t xml:space="preserve"> </w:t>
      </w:r>
      <w:r w:rsidRPr="0081254B">
        <w:t xml:space="preserve">ile 78.14 MPa arası, </w:t>
      </w:r>
      <w:r w:rsidR="00702B0F" w:rsidRPr="0081254B">
        <w:t xml:space="preserve">7 gün </w:t>
      </w:r>
      <w:r w:rsidRPr="0081254B">
        <w:t>dayanımların ise 79.09'MPa ile 98.12 MPa arası ve</w:t>
      </w:r>
      <w:r w:rsidR="00702B0F" w:rsidRPr="0081254B">
        <w:t xml:space="preserve"> 28 günlük </w:t>
      </w:r>
      <w:r w:rsidR="00702B0F" w:rsidRPr="0081254B">
        <w:lastRenderedPageBreak/>
        <w:t>basınç dayanımı sırasıyla 96.53</w:t>
      </w:r>
      <w:r w:rsidR="004F2DF9">
        <w:t xml:space="preserve"> </w:t>
      </w:r>
      <w:r w:rsidRPr="0081254B">
        <w:t>MPa ile</w:t>
      </w:r>
      <w:r w:rsidR="00702B0F" w:rsidRPr="0081254B">
        <w:t xml:space="preserve"> 106.27 MPa</w:t>
      </w:r>
      <w:r w:rsidRPr="0081254B">
        <w:t xml:space="preserve"> arasında değişti görülmüştür. </w:t>
      </w:r>
      <w:r w:rsidR="00702B0F" w:rsidRPr="0081254B">
        <w:t xml:space="preserve"> </w:t>
      </w:r>
      <w:r w:rsidRPr="0081254B">
        <w:t>Yayılma</w:t>
      </w:r>
      <w:r>
        <w:t xml:space="preserve"> çaplarında fazla bir değişiklik olmadığı, porozitenin </w:t>
      </w:r>
      <w:proofErr w:type="gramStart"/>
      <w:r>
        <w:t>az</w:t>
      </w:r>
      <w:proofErr w:type="gramEnd"/>
      <w:r>
        <w:t xml:space="preserve"> kum kullanılmasında düştüğü aynı zamanda bu grubun en yüksek yoğunluğa sahip olduğu belirlenmiştir.</w:t>
      </w:r>
      <w:r w:rsidR="00702B0F" w:rsidRPr="00702B0F">
        <w:t xml:space="preserve"> </w:t>
      </w:r>
      <w:r>
        <w:t>Eğilme dayanımları ise</w:t>
      </w:r>
      <w:r w:rsidR="00702B0F" w:rsidRPr="00702B0F">
        <w:t xml:space="preserve"> 3 gündeki </w:t>
      </w:r>
      <w:r>
        <w:t>8.34'ten 11.62 MPa</w:t>
      </w:r>
      <w:r w:rsidR="00702B0F" w:rsidRPr="00702B0F">
        <w:t>, 7 gün</w:t>
      </w:r>
      <w:r w:rsidR="00702B0F">
        <w:t>de</w:t>
      </w:r>
      <w:r w:rsidR="00780044">
        <w:t xml:space="preserve"> 11.06'dan 14.94 MPa </w:t>
      </w:r>
      <w:r w:rsidR="00702B0F" w:rsidRPr="00702B0F">
        <w:t>ve 28 gün</w:t>
      </w:r>
      <w:r w:rsidR="00702B0F">
        <w:t>de</w:t>
      </w:r>
      <w:r w:rsidR="00702B0F" w:rsidRPr="00702B0F">
        <w:t xml:space="preserve"> 15.97'den 19.05 MPa</w:t>
      </w:r>
      <w:r w:rsidR="00780044">
        <w:t xml:space="preserve"> </w:t>
      </w:r>
      <w:r w:rsidR="00702B0F" w:rsidRPr="00702B0F">
        <w:t>yüksel</w:t>
      </w:r>
      <w:r w:rsidR="00780044">
        <w:t>diği belirlenmiştir.</w:t>
      </w:r>
      <w:r w:rsidR="00702B0F" w:rsidRPr="00702B0F">
        <w:t xml:space="preserve"> </w:t>
      </w:r>
      <w:proofErr w:type="gramStart"/>
      <w:r w:rsidR="00702B0F" w:rsidRPr="00702B0F">
        <w:t xml:space="preserve">En yüksek basınç dayanımı ve </w:t>
      </w:r>
      <w:r w:rsidR="00780044">
        <w:t>eğilme</w:t>
      </w:r>
      <w:r w:rsidR="00702B0F" w:rsidRPr="00702B0F">
        <w:t xml:space="preserve"> dayanımı </w:t>
      </w:r>
      <w:r w:rsidR="00780044">
        <w:t>M</w:t>
      </w:r>
      <w:r w:rsidR="00702B0F" w:rsidRPr="00702B0F">
        <w:t>3</w:t>
      </w:r>
      <w:r w:rsidR="00780044">
        <w:t xml:space="preserve"> karışımında </w:t>
      </w:r>
      <w:r w:rsidR="00702B0F" w:rsidRPr="00702B0F">
        <w:t>elde edil</w:t>
      </w:r>
      <w:r w:rsidR="00C218BE">
        <w:t>miştir.</w:t>
      </w:r>
      <w:proofErr w:type="gramEnd"/>
      <w:r w:rsidR="00C218BE">
        <w:t xml:space="preserve"> </w:t>
      </w:r>
      <w:r w:rsidR="00702B0F" w:rsidRPr="00702B0F">
        <w:t xml:space="preserve">Bu nedenle kum-bağlayıcı </w:t>
      </w:r>
      <w:proofErr w:type="gramStart"/>
      <w:r w:rsidR="00702B0F" w:rsidRPr="00702B0F">
        <w:t>oran</w:t>
      </w:r>
      <w:proofErr w:type="gramEnd"/>
      <w:r w:rsidR="00702B0F" w:rsidRPr="00702B0F">
        <w:t xml:space="preserve"> 1.0</w:t>
      </w:r>
      <w:r w:rsidR="00780044">
        <w:t>/</w:t>
      </w:r>
      <w:r w:rsidR="00702B0F" w:rsidRPr="00702B0F">
        <w:t>1.0 olarak belirlen</w:t>
      </w:r>
      <w:r w:rsidR="00C218BE">
        <w:t>miş ve b</w:t>
      </w:r>
      <w:r w:rsidR="00702B0F" w:rsidRPr="00702B0F">
        <w:t>u oran, çalışmada</w:t>
      </w:r>
      <w:r w:rsidR="00C218BE">
        <w:t>ki</w:t>
      </w:r>
      <w:r w:rsidR="00702B0F" w:rsidRPr="00702B0F">
        <w:t xml:space="preserve"> tüm karışımlarda kullanıl</w:t>
      </w:r>
      <w:r w:rsidR="00C218BE">
        <w:t xml:space="preserve">mıştır. </w:t>
      </w:r>
    </w:p>
    <w:p w14:paraId="732F84AC" w14:textId="77777777" w:rsidR="007961DB" w:rsidRDefault="007961DB" w:rsidP="00E7500A">
      <w:pPr>
        <w:pStyle w:val="Balk3"/>
      </w:pPr>
      <w:bookmarkStart w:id="532" w:name="_Toc32601509"/>
      <w:r>
        <w:t>Optimum Çelik Lif Oranının Belirlenmesi</w:t>
      </w:r>
      <w:bookmarkEnd w:id="532"/>
      <w:r>
        <w:t xml:space="preserve"> </w:t>
      </w:r>
    </w:p>
    <w:p w14:paraId="0101B11A" w14:textId="1ECA5E59" w:rsidR="006D56E8" w:rsidRDefault="00780044" w:rsidP="005A38E2">
      <w:pPr>
        <w:spacing w:after="240"/>
      </w:pPr>
      <w:proofErr w:type="gramStart"/>
      <w:r w:rsidRPr="00C218BE">
        <w:t xml:space="preserve">Optimum çelik </w:t>
      </w:r>
      <w:r>
        <w:t>lif</w:t>
      </w:r>
      <w:r w:rsidRPr="00C218BE">
        <w:t xml:space="preserve"> oranını belirlemek için, çatlama sonrası performansı arttırmak için </w:t>
      </w:r>
      <w:r>
        <w:t>k</w:t>
      </w:r>
      <w:r w:rsidRPr="00C218BE">
        <w:t>ısa çelik lifler kullanıl</w:t>
      </w:r>
      <w:r>
        <w:t>mıştır.</w:t>
      </w:r>
      <w:proofErr w:type="gramEnd"/>
      <w:r>
        <w:t xml:space="preserve"> </w:t>
      </w:r>
      <w:proofErr w:type="gramStart"/>
      <w:r>
        <w:t xml:space="preserve">Lif </w:t>
      </w:r>
      <w:r w:rsidRPr="00C218BE">
        <w:t>içeriği, Tablo 4.2 ve Şekil 4.1'de gösterildiği gibi</w:t>
      </w:r>
      <w:r w:rsidR="0045637A">
        <w:t xml:space="preserve">   </w:t>
      </w:r>
      <w:r>
        <w:t xml:space="preserve"> </w:t>
      </w:r>
      <w:r w:rsidRPr="00C218BE">
        <w:t xml:space="preserve">%0.0, </w:t>
      </w:r>
      <w:r>
        <w:t>%</w:t>
      </w:r>
      <w:r w:rsidRPr="00C218BE">
        <w:t xml:space="preserve">1.0, </w:t>
      </w:r>
      <w:r>
        <w:t>%1.5 %</w:t>
      </w:r>
      <w:r w:rsidRPr="00C218BE">
        <w:t>2.0</w:t>
      </w:r>
      <w:r>
        <w:t xml:space="preserve"> oranlarında kullanılmıştır.</w:t>
      </w:r>
      <w:proofErr w:type="gramEnd"/>
      <w:r>
        <w:t xml:space="preserve"> </w:t>
      </w:r>
      <w:proofErr w:type="gramStart"/>
      <w:r>
        <w:t>Lif oranı</w:t>
      </w:r>
      <w:r w:rsidR="00C218BE">
        <w:t xml:space="preserve"> hacim yüzdesi, %1.0'dan %2.0'a yükseltildiğinde, </w:t>
      </w:r>
      <w:r>
        <w:t xml:space="preserve">ideal yayılma çapı için </w:t>
      </w:r>
      <w:r w:rsidR="00B867E1">
        <w:t>PE</w:t>
      </w:r>
      <w:r w:rsidR="00C218BE">
        <w:t xml:space="preserve"> katkı dozajı %3.5'ten %4.0'a yükseltilmiş ve </w:t>
      </w:r>
      <w:r>
        <w:t>bu durmda dahi artan lif oranı ile yayılma çapı</w:t>
      </w:r>
      <w:r w:rsidR="00C218BE">
        <w:t xml:space="preserve"> 230 mm'den 210 mm'ye düşmüştür.</w:t>
      </w:r>
      <w:proofErr w:type="gramEnd"/>
      <w:r w:rsidR="00C218BE">
        <w:t xml:space="preserve"> </w:t>
      </w:r>
      <w:proofErr w:type="gramStart"/>
      <w:r w:rsidR="00C218BE">
        <w:t xml:space="preserve">Tablo 4.2’de de görüldüğü gibi basınç ve </w:t>
      </w:r>
      <w:r>
        <w:t>eğilme dayanımları</w:t>
      </w:r>
      <w:r w:rsidR="00C218BE">
        <w:t xml:space="preserve">, </w:t>
      </w:r>
      <w:r w:rsidR="004E0E9C">
        <w:t>lif</w:t>
      </w:r>
      <w:r w:rsidR="00C218BE">
        <w:t xml:space="preserve"> içeriği arttırıldığında artmıştır.</w:t>
      </w:r>
      <w:proofErr w:type="gramEnd"/>
      <w:r w:rsidR="00C218BE">
        <w:t xml:space="preserve"> </w:t>
      </w:r>
    </w:p>
    <w:p w14:paraId="38F3D43D" w14:textId="7A2374F7" w:rsidR="00780044" w:rsidRPr="00D05CA1" w:rsidRDefault="00D05CA1" w:rsidP="00D05CA1">
      <w:pPr>
        <w:pStyle w:val="ResimYazs"/>
        <w:spacing w:after="0"/>
        <w:jc w:val="left"/>
        <w:rPr>
          <w:i/>
          <w:iCs/>
          <w:sz w:val="22"/>
          <w:szCs w:val="22"/>
        </w:rPr>
      </w:pPr>
      <w:bookmarkStart w:id="533" w:name="_Toc30363413"/>
      <w:bookmarkStart w:id="534" w:name="_Toc32601673"/>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4</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2</w:t>
      </w:r>
      <w:r w:rsidR="005F6BE8">
        <w:rPr>
          <w:sz w:val="22"/>
          <w:szCs w:val="22"/>
        </w:rPr>
        <w:fldChar w:fldCharType="end"/>
      </w:r>
      <w:r w:rsidR="00780044" w:rsidRPr="00D05CA1">
        <w:rPr>
          <w:noProof/>
          <w:sz w:val="22"/>
          <w:szCs w:val="22"/>
        </w:rPr>
        <w:t>.</w:t>
      </w:r>
      <w:r w:rsidR="00780044" w:rsidRPr="00D05CA1">
        <w:rPr>
          <w:sz w:val="22"/>
          <w:szCs w:val="22"/>
        </w:rPr>
        <w:t xml:space="preserve"> </w:t>
      </w:r>
      <w:r w:rsidR="00780044" w:rsidRPr="00D05CA1">
        <w:rPr>
          <w:i/>
          <w:iCs/>
          <w:sz w:val="22"/>
          <w:szCs w:val="22"/>
        </w:rPr>
        <w:t xml:space="preserve">Çelik </w:t>
      </w:r>
      <w:r w:rsidR="009E7FF6">
        <w:rPr>
          <w:i/>
          <w:iCs/>
          <w:sz w:val="22"/>
          <w:szCs w:val="22"/>
        </w:rPr>
        <w:t>l</w:t>
      </w:r>
      <w:r w:rsidR="00780044" w:rsidRPr="00D05CA1">
        <w:rPr>
          <w:i/>
          <w:iCs/>
          <w:sz w:val="22"/>
          <w:szCs w:val="22"/>
        </w:rPr>
        <w:t xml:space="preserve">if optimum </w:t>
      </w:r>
      <w:proofErr w:type="gramStart"/>
      <w:r w:rsidR="00780044" w:rsidRPr="00D05CA1">
        <w:rPr>
          <w:i/>
          <w:iCs/>
          <w:sz w:val="22"/>
          <w:szCs w:val="22"/>
        </w:rPr>
        <w:t>oran</w:t>
      </w:r>
      <w:proofErr w:type="gramEnd"/>
      <w:r w:rsidR="00573D4E">
        <w:rPr>
          <w:i/>
          <w:iCs/>
          <w:sz w:val="22"/>
          <w:szCs w:val="22"/>
        </w:rPr>
        <w:t xml:space="preserve"> belirleme test</w:t>
      </w:r>
      <w:r w:rsidR="00780044" w:rsidRPr="00D05CA1">
        <w:rPr>
          <w:i/>
          <w:iCs/>
          <w:sz w:val="22"/>
          <w:szCs w:val="22"/>
        </w:rPr>
        <w:t xml:space="preserve"> sonuçları</w:t>
      </w:r>
      <w:bookmarkEnd w:id="533"/>
      <w:bookmarkEnd w:id="534"/>
    </w:p>
    <w:p w14:paraId="7D21FEED" w14:textId="77777777" w:rsidR="00780044" w:rsidRPr="006D56E8" w:rsidRDefault="00780044" w:rsidP="00780044">
      <w:pPr>
        <w:spacing w:line="240" w:lineRule="auto"/>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18"/>
        <w:gridCol w:w="1134"/>
        <w:gridCol w:w="1134"/>
        <w:gridCol w:w="946"/>
        <w:gridCol w:w="851"/>
        <w:gridCol w:w="850"/>
      </w:tblGrid>
      <w:tr w:rsidR="00780044" w14:paraId="37090314" w14:textId="77777777" w:rsidTr="0053584B">
        <w:tc>
          <w:tcPr>
            <w:tcW w:w="3218" w:type="dxa"/>
            <w:tcBorders>
              <w:top w:val="single" w:sz="8" w:space="0" w:color="auto"/>
              <w:bottom w:val="single" w:sz="8" w:space="0" w:color="auto"/>
            </w:tcBorders>
          </w:tcPr>
          <w:p w14:paraId="1C3DBC71" w14:textId="77777777" w:rsidR="00780044" w:rsidRPr="00585FED" w:rsidRDefault="00780044" w:rsidP="0053584B">
            <w:pPr>
              <w:spacing w:line="276" w:lineRule="auto"/>
              <w:jc w:val="center"/>
              <w:rPr>
                <w:sz w:val="22"/>
                <w:szCs w:val="22"/>
              </w:rPr>
            </w:pPr>
            <w:bookmarkStart w:id="535" w:name="_Hlk24501581"/>
            <w:r>
              <w:rPr>
                <w:sz w:val="22"/>
                <w:szCs w:val="22"/>
              </w:rPr>
              <w:t>Karışım Kodu</w:t>
            </w:r>
          </w:p>
        </w:tc>
        <w:tc>
          <w:tcPr>
            <w:tcW w:w="1134" w:type="dxa"/>
            <w:tcBorders>
              <w:top w:val="single" w:sz="8" w:space="0" w:color="auto"/>
              <w:bottom w:val="single" w:sz="8" w:space="0" w:color="auto"/>
            </w:tcBorders>
          </w:tcPr>
          <w:p w14:paraId="0772F5B9" w14:textId="77777777" w:rsidR="00780044" w:rsidRPr="00585FED" w:rsidRDefault="00780044" w:rsidP="0053584B">
            <w:pPr>
              <w:spacing w:line="276" w:lineRule="auto"/>
              <w:jc w:val="center"/>
              <w:rPr>
                <w:sz w:val="22"/>
                <w:szCs w:val="22"/>
              </w:rPr>
            </w:pPr>
          </w:p>
        </w:tc>
        <w:tc>
          <w:tcPr>
            <w:tcW w:w="1134" w:type="dxa"/>
            <w:tcBorders>
              <w:top w:val="single" w:sz="8" w:space="0" w:color="auto"/>
              <w:bottom w:val="single" w:sz="8" w:space="0" w:color="auto"/>
            </w:tcBorders>
          </w:tcPr>
          <w:p w14:paraId="6049764C" w14:textId="77777777" w:rsidR="00780044" w:rsidRPr="00585FED" w:rsidRDefault="00780044" w:rsidP="0053584B">
            <w:pPr>
              <w:spacing w:line="276" w:lineRule="auto"/>
              <w:jc w:val="center"/>
              <w:rPr>
                <w:sz w:val="22"/>
                <w:szCs w:val="22"/>
              </w:rPr>
            </w:pPr>
            <w:r>
              <w:rPr>
                <w:sz w:val="22"/>
                <w:szCs w:val="22"/>
              </w:rPr>
              <w:t>Kontrol</w:t>
            </w:r>
          </w:p>
        </w:tc>
        <w:tc>
          <w:tcPr>
            <w:tcW w:w="946" w:type="dxa"/>
            <w:tcBorders>
              <w:top w:val="single" w:sz="8" w:space="0" w:color="auto"/>
              <w:bottom w:val="single" w:sz="8" w:space="0" w:color="auto"/>
            </w:tcBorders>
          </w:tcPr>
          <w:p w14:paraId="7D4C355F" w14:textId="77777777" w:rsidR="00780044" w:rsidRPr="00585FED" w:rsidRDefault="00780044" w:rsidP="0053584B">
            <w:pPr>
              <w:spacing w:line="276" w:lineRule="auto"/>
              <w:jc w:val="center"/>
              <w:rPr>
                <w:sz w:val="22"/>
                <w:szCs w:val="22"/>
              </w:rPr>
            </w:pPr>
            <w:r>
              <w:rPr>
                <w:sz w:val="22"/>
                <w:szCs w:val="22"/>
              </w:rPr>
              <w:t>SF1</w:t>
            </w:r>
          </w:p>
        </w:tc>
        <w:tc>
          <w:tcPr>
            <w:tcW w:w="851" w:type="dxa"/>
            <w:tcBorders>
              <w:top w:val="single" w:sz="8" w:space="0" w:color="auto"/>
              <w:bottom w:val="single" w:sz="8" w:space="0" w:color="auto"/>
            </w:tcBorders>
          </w:tcPr>
          <w:p w14:paraId="6FA86FB3" w14:textId="77777777" w:rsidR="00780044" w:rsidRPr="00585FED" w:rsidRDefault="00780044" w:rsidP="0053584B">
            <w:pPr>
              <w:spacing w:line="276" w:lineRule="auto"/>
              <w:jc w:val="center"/>
              <w:rPr>
                <w:sz w:val="22"/>
                <w:szCs w:val="22"/>
              </w:rPr>
            </w:pPr>
            <w:r>
              <w:rPr>
                <w:sz w:val="22"/>
                <w:szCs w:val="22"/>
              </w:rPr>
              <w:t>SF2</w:t>
            </w:r>
          </w:p>
        </w:tc>
        <w:tc>
          <w:tcPr>
            <w:tcW w:w="850" w:type="dxa"/>
            <w:tcBorders>
              <w:top w:val="single" w:sz="8" w:space="0" w:color="auto"/>
              <w:bottom w:val="single" w:sz="8" w:space="0" w:color="auto"/>
            </w:tcBorders>
          </w:tcPr>
          <w:p w14:paraId="2BD21F56" w14:textId="77777777" w:rsidR="00780044" w:rsidRPr="00585FED" w:rsidRDefault="00780044" w:rsidP="0053584B">
            <w:pPr>
              <w:spacing w:line="276" w:lineRule="auto"/>
              <w:jc w:val="center"/>
              <w:rPr>
                <w:sz w:val="22"/>
                <w:szCs w:val="22"/>
              </w:rPr>
            </w:pPr>
            <w:r>
              <w:rPr>
                <w:sz w:val="22"/>
                <w:szCs w:val="22"/>
              </w:rPr>
              <w:t>SF3</w:t>
            </w:r>
          </w:p>
        </w:tc>
      </w:tr>
      <w:tr w:rsidR="00780044" w14:paraId="50B9FEB8" w14:textId="77777777" w:rsidTr="0053584B">
        <w:tc>
          <w:tcPr>
            <w:tcW w:w="3218" w:type="dxa"/>
            <w:tcBorders>
              <w:top w:val="single" w:sz="8" w:space="0" w:color="auto"/>
            </w:tcBorders>
          </w:tcPr>
          <w:p w14:paraId="6FC7F220" w14:textId="77777777" w:rsidR="00780044" w:rsidRPr="00585FED" w:rsidRDefault="00780044" w:rsidP="0053584B">
            <w:pPr>
              <w:spacing w:line="276" w:lineRule="auto"/>
              <w:jc w:val="center"/>
              <w:rPr>
                <w:sz w:val="22"/>
                <w:szCs w:val="22"/>
              </w:rPr>
            </w:pPr>
            <w:r>
              <w:rPr>
                <w:sz w:val="22"/>
                <w:szCs w:val="22"/>
              </w:rPr>
              <w:t>Hacim bazlı çelik lif oranı (%)</w:t>
            </w:r>
          </w:p>
        </w:tc>
        <w:tc>
          <w:tcPr>
            <w:tcW w:w="1134" w:type="dxa"/>
            <w:tcBorders>
              <w:top w:val="single" w:sz="8" w:space="0" w:color="auto"/>
            </w:tcBorders>
          </w:tcPr>
          <w:p w14:paraId="64A0A9FD" w14:textId="77777777" w:rsidR="00780044" w:rsidRPr="00585FED" w:rsidRDefault="00780044" w:rsidP="0053584B">
            <w:pPr>
              <w:spacing w:line="276" w:lineRule="auto"/>
              <w:jc w:val="center"/>
              <w:rPr>
                <w:sz w:val="22"/>
                <w:szCs w:val="22"/>
              </w:rPr>
            </w:pPr>
          </w:p>
        </w:tc>
        <w:tc>
          <w:tcPr>
            <w:tcW w:w="1134" w:type="dxa"/>
            <w:tcBorders>
              <w:top w:val="single" w:sz="8" w:space="0" w:color="auto"/>
            </w:tcBorders>
          </w:tcPr>
          <w:p w14:paraId="02A62C33" w14:textId="77777777" w:rsidR="00780044" w:rsidRPr="00585FED" w:rsidRDefault="00780044" w:rsidP="0053584B">
            <w:pPr>
              <w:spacing w:line="276" w:lineRule="auto"/>
              <w:jc w:val="center"/>
              <w:rPr>
                <w:sz w:val="22"/>
                <w:szCs w:val="22"/>
              </w:rPr>
            </w:pPr>
            <w:r>
              <w:rPr>
                <w:sz w:val="22"/>
                <w:szCs w:val="22"/>
              </w:rPr>
              <w:t>0.0</w:t>
            </w:r>
          </w:p>
        </w:tc>
        <w:tc>
          <w:tcPr>
            <w:tcW w:w="946" w:type="dxa"/>
            <w:tcBorders>
              <w:top w:val="single" w:sz="8" w:space="0" w:color="auto"/>
            </w:tcBorders>
          </w:tcPr>
          <w:p w14:paraId="3BFA5979" w14:textId="77777777" w:rsidR="00780044" w:rsidRPr="00585FED" w:rsidRDefault="00780044" w:rsidP="0053584B">
            <w:pPr>
              <w:spacing w:line="276" w:lineRule="auto"/>
              <w:jc w:val="center"/>
              <w:rPr>
                <w:sz w:val="22"/>
                <w:szCs w:val="22"/>
              </w:rPr>
            </w:pPr>
            <w:r>
              <w:rPr>
                <w:sz w:val="22"/>
                <w:szCs w:val="22"/>
              </w:rPr>
              <w:t>1.0</w:t>
            </w:r>
          </w:p>
        </w:tc>
        <w:tc>
          <w:tcPr>
            <w:tcW w:w="851" w:type="dxa"/>
            <w:tcBorders>
              <w:top w:val="single" w:sz="8" w:space="0" w:color="auto"/>
            </w:tcBorders>
          </w:tcPr>
          <w:p w14:paraId="0E47529A" w14:textId="77777777" w:rsidR="00780044" w:rsidRPr="00585FED" w:rsidRDefault="00780044" w:rsidP="0053584B">
            <w:pPr>
              <w:spacing w:line="276" w:lineRule="auto"/>
              <w:jc w:val="center"/>
              <w:rPr>
                <w:sz w:val="22"/>
                <w:szCs w:val="22"/>
              </w:rPr>
            </w:pPr>
            <w:r>
              <w:rPr>
                <w:sz w:val="22"/>
                <w:szCs w:val="22"/>
              </w:rPr>
              <w:t>1.5</w:t>
            </w:r>
          </w:p>
        </w:tc>
        <w:tc>
          <w:tcPr>
            <w:tcW w:w="850" w:type="dxa"/>
            <w:tcBorders>
              <w:top w:val="single" w:sz="8" w:space="0" w:color="auto"/>
            </w:tcBorders>
          </w:tcPr>
          <w:p w14:paraId="613887AE" w14:textId="77777777" w:rsidR="00780044" w:rsidRPr="00585FED" w:rsidRDefault="00780044" w:rsidP="0053584B">
            <w:pPr>
              <w:spacing w:line="276" w:lineRule="auto"/>
              <w:jc w:val="center"/>
              <w:rPr>
                <w:sz w:val="22"/>
                <w:szCs w:val="22"/>
              </w:rPr>
            </w:pPr>
            <w:r>
              <w:rPr>
                <w:sz w:val="22"/>
                <w:szCs w:val="22"/>
              </w:rPr>
              <w:t>2.0</w:t>
            </w:r>
          </w:p>
        </w:tc>
      </w:tr>
      <w:tr w:rsidR="00780044" w14:paraId="10B0A7A2" w14:textId="77777777" w:rsidTr="0053584B">
        <w:tc>
          <w:tcPr>
            <w:tcW w:w="3218" w:type="dxa"/>
          </w:tcPr>
          <w:p w14:paraId="0A6DB0E3" w14:textId="7C15B4DB" w:rsidR="00780044" w:rsidRDefault="00B867E1" w:rsidP="0053584B">
            <w:pPr>
              <w:spacing w:line="276" w:lineRule="auto"/>
              <w:jc w:val="center"/>
              <w:rPr>
                <w:sz w:val="22"/>
                <w:szCs w:val="22"/>
              </w:rPr>
            </w:pPr>
            <w:r>
              <w:rPr>
                <w:sz w:val="22"/>
                <w:szCs w:val="22"/>
              </w:rPr>
              <w:t>PE</w:t>
            </w:r>
            <w:r w:rsidR="00780044">
              <w:rPr>
                <w:sz w:val="22"/>
                <w:szCs w:val="22"/>
              </w:rPr>
              <w:t>/b</w:t>
            </w:r>
            <w:r w:rsidR="0045637A">
              <w:rPr>
                <w:sz w:val="22"/>
                <w:szCs w:val="22"/>
              </w:rPr>
              <w:t xml:space="preserve"> </w:t>
            </w:r>
            <w:r w:rsidR="00780044">
              <w:rPr>
                <w:sz w:val="22"/>
                <w:szCs w:val="22"/>
              </w:rPr>
              <w:t>(%)</w:t>
            </w:r>
          </w:p>
        </w:tc>
        <w:tc>
          <w:tcPr>
            <w:tcW w:w="1134" w:type="dxa"/>
          </w:tcPr>
          <w:p w14:paraId="2D27B85A" w14:textId="77777777" w:rsidR="00780044" w:rsidRDefault="00780044" w:rsidP="0053584B">
            <w:pPr>
              <w:spacing w:line="276" w:lineRule="auto"/>
              <w:jc w:val="center"/>
              <w:rPr>
                <w:sz w:val="22"/>
                <w:szCs w:val="22"/>
              </w:rPr>
            </w:pPr>
          </w:p>
        </w:tc>
        <w:tc>
          <w:tcPr>
            <w:tcW w:w="1134" w:type="dxa"/>
          </w:tcPr>
          <w:p w14:paraId="67D81DE6" w14:textId="77777777" w:rsidR="00780044" w:rsidRDefault="00780044" w:rsidP="0053584B">
            <w:pPr>
              <w:spacing w:line="276" w:lineRule="auto"/>
              <w:jc w:val="center"/>
              <w:rPr>
                <w:sz w:val="22"/>
                <w:szCs w:val="22"/>
              </w:rPr>
            </w:pPr>
            <w:r>
              <w:rPr>
                <w:sz w:val="22"/>
                <w:szCs w:val="22"/>
              </w:rPr>
              <w:t>4.0</w:t>
            </w:r>
          </w:p>
        </w:tc>
        <w:tc>
          <w:tcPr>
            <w:tcW w:w="946" w:type="dxa"/>
          </w:tcPr>
          <w:p w14:paraId="68FFEC26" w14:textId="77777777" w:rsidR="00780044" w:rsidRDefault="00780044" w:rsidP="0053584B">
            <w:pPr>
              <w:spacing w:line="276" w:lineRule="auto"/>
              <w:jc w:val="center"/>
              <w:rPr>
                <w:sz w:val="22"/>
                <w:szCs w:val="22"/>
              </w:rPr>
            </w:pPr>
            <w:r>
              <w:rPr>
                <w:sz w:val="22"/>
                <w:szCs w:val="22"/>
              </w:rPr>
              <w:t>3.5</w:t>
            </w:r>
          </w:p>
        </w:tc>
        <w:tc>
          <w:tcPr>
            <w:tcW w:w="851" w:type="dxa"/>
          </w:tcPr>
          <w:p w14:paraId="3D1367B7" w14:textId="77777777" w:rsidR="00780044" w:rsidRDefault="00780044" w:rsidP="0053584B">
            <w:pPr>
              <w:spacing w:line="276" w:lineRule="auto"/>
              <w:jc w:val="center"/>
              <w:rPr>
                <w:sz w:val="22"/>
                <w:szCs w:val="22"/>
              </w:rPr>
            </w:pPr>
            <w:r>
              <w:rPr>
                <w:sz w:val="22"/>
                <w:szCs w:val="22"/>
              </w:rPr>
              <w:t>3.5</w:t>
            </w:r>
          </w:p>
        </w:tc>
        <w:tc>
          <w:tcPr>
            <w:tcW w:w="850" w:type="dxa"/>
          </w:tcPr>
          <w:p w14:paraId="2C7E9F43" w14:textId="77777777" w:rsidR="00780044" w:rsidRDefault="00780044" w:rsidP="0053584B">
            <w:pPr>
              <w:spacing w:line="276" w:lineRule="auto"/>
              <w:jc w:val="center"/>
              <w:rPr>
                <w:sz w:val="22"/>
                <w:szCs w:val="22"/>
              </w:rPr>
            </w:pPr>
            <w:r>
              <w:rPr>
                <w:sz w:val="22"/>
                <w:szCs w:val="22"/>
              </w:rPr>
              <w:t>4.0</w:t>
            </w:r>
          </w:p>
        </w:tc>
      </w:tr>
      <w:tr w:rsidR="00780044" w14:paraId="736323B7" w14:textId="77777777" w:rsidTr="0053584B">
        <w:tc>
          <w:tcPr>
            <w:tcW w:w="3218" w:type="dxa"/>
            <w:tcBorders>
              <w:bottom w:val="single" w:sz="4" w:space="0" w:color="auto"/>
            </w:tcBorders>
          </w:tcPr>
          <w:p w14:paraId="641BA09B" w14:textId="77777777" w:rsidR="00780044" w:rsidRDefault="00B85367" w:rsidP="00B85367">
            <w:pPr>
              <w:spacing w:line="276" w:lineRule="auto"/>
              <w:jc w:val="center"/>
              <w:rPr>
                <w:sz w:val="22"/>
                <w:szCs w:val="22"/>
              </w:rPr>
            </w:pPr>
            <w:r>
              <w:rPr>
                <w:sz w:val="22"/>
                <w:szCs w:val="22"/>
              </w:rPr>
              <w:t>Yayılma çapı</w:t>
            </w:r>
            <w:r w:rsidR="00780044">
              <w:rPr>
                <w:sz w:val="22"/>
                <w:szCs w:val="22"/>
              </w:rPr>
              <w:t xml:space="preserve"> (mm)</w:t>
            </w:r>
          </w:p>
        </w:tc>
        <w:tc>
          <w:tcPr>
            <w:tcW w:w="1134" w:type="dxa"/>
            <w:tcBorders>
              <w:bottom w:val="single" w:sz="4" w:space="0" w:color="auto"/>
            </w:tcBorders>
          </w:tcPr>
          <w:p w14:paraId="12ED4157" w14:textId="77777777" w:rsidR="00780044" w:rsidRDefault="00780044" w:rsidP="0053584B">
            <w:pPr>
              <w:spacing w:line="276" w:lineRule="auto"/>
              <w:jc w:val="center"/>
              <w:rPr>
                <w:sz w:val="22"/>
                <w:szCs w:val="22"/>
              </w:rPr>
            </w:pPr>
          </w:p>
        </w:tc>
        <w:tc>
          <w:tcPr>
            <w:tcW w:w="1134" w:type="dxa"/>
            <w:tcBorders>
              <w:bottom w:val="single" w:sz="4" w:space="0" w:color="auto"/>
            </w:tcBorders>
          </w:tcPr>
          <w:p w14:paraId="32F050B7" w14:textId="77777777" w:rsidR="00780044" w:rsidRDefault="00780044" w:rsidP="0053584B">
            <w:pPr>
              <w:spacing w:line="276" w:lineRule="auto"/>
              <w:jc w:val="center"/>
              <w:rPr>
                <w:sz w:val="22"/>
                <w:szCs w:val="22"/>
              </w:rPr>
            </w:pPr>
            <w:r>
              <w:rPr>
                <w:sz w:val="22"/>
                <w:szCs w:val="22"/>
              </w:rPr>
              <w:t>230</w:t>
            </w:r>
          </w:p>
        </w:tc>
        <w:tc>
          <w:tcPr>
            <w:tcW w:w="946" w:type="dxa"/>
            <w:tcBorders>
              <w:bottom w:val="single" w:sz="4" w:space="0" w:color="auto"/>
            </w:tcBorders>
          </w:tcPr>
          <w:p w14:paraId="48555977" w14:textId="77777777" w:rsidR="00780044" w:rsidRDefault="00780044" w:rsidP="0053584B">
            <w:pPr>
              <w:spacing w:line="276" w:lineRule="auto"/>
              <w:jc w:val="center"/>
              <w:rPr>
                <w:sz w:val="22"/>
                <w:szCs w:val="22"/>
              </w:rPr>
            </w:pPr>
            <w:r>
              <w:rPr>
                <w:sz w:val="22"/>
                <w:szCs w:val="22"/>
              </w:rPr>
              <w:t>230</w:t>
            </w:r>
          </w:p>
        </w:tc>
        <w:tc>
          <w:tcPr>
            <w:tcW w:w="851" w:type="dxa"/>
            <w:tcBorders>
              <w:bottom w:val="single" w:sz="4" w:space="0" w:color="auto"/>
            </w:tcBorders>
          </w:tcPr>
          <w:p w14:paraId="0D561408" w14:textId="77777777" w:rsidR="00780044" w:rsidRDefault="00780044" w:rsidP="0053584B">
            <w:pPr>
              <w:spacing w:line="276" w:lineRule="auto"/>
              <w:jc w:val="center"/>
              <w:rPr>
                <w:sz w:val="22"/>
                <w:szCs w:val="22"/>
              </w:rPr>
            </w:pPr>
            <w:r>
              <w:rPr>
                <w:sz w:val="22"/>
                <w:szCs w:val="22"/>
              </w:rPr>
              <w:t>220</w:t>
            </w:r>
          </w:p>
        </w:tc>
        <w:tc>
          <w:tcPr>
            <w:tcW w:w="850" w:type="dxa"/>
            <w:tcBorders>
              <w:bottom w:val="single" w:sz="4" w:space="0" w:color="auto"/>
            </w:tcBorders>
          </w:tcPr>
          <w:p w14:paraId="3A4B3CAA" w14:textId="77777777" w:rsidR="00780044" w:rsidRDefault="00780044" w:rsidP="0053584B">
            <w:pPr>
              <w:spacing w:line="276" w:lineRule="auto"/>
              <w:jc w:val="center"/>
              <w:rPr>
                <w:sz w:val="22"/>
                <w:szCs w:val="22"/>
              </w:rPr>
            </w:pPr>
            <w:r>
              <w:rPr>
                <w:sz w:val="22"/>
                <w:szCs w:val="22"/>
              </w:rPr>
              <w:t>210</w:t>
            </w:r>
          </w:p>
        </w:tc>
      </w:tr>
      <w:tr w:rsidR="00780044" w14:paraId="0C5CCF87" w14:textId="77777777" w:rsidTr="0053584B">
        <w:tc>
          <w:tcPr>
            <w:tcW w:w="3218" w:type="dxa"/>
            <w:vMerge w:val="restart"/>
            <w:tcBorders>
              <w:top w:val="single" w:sz="4" w:space="0" w:color="auto"/>
            </w:tcBorders>
          </w:tcPr>
          <w:p w14:paraId="3D5E1B24" w14:textId="77777777" w:rsidR="00780044" w:rsidRPr="00585FED" w:rsidRDefault="00780044" w:rsidP="0053584B">
            <w:pPr>
              <w:spacing w:line="276" w:lineRule="auto"/>
              <w:jc w:val="center"/>
              <w:rPr>
                <w:sz w:val="22"/>
                <w:szCs w:val="22"/>
              </w:rPr>
            </w:pPr>
            <w:r>
              <w:rPr>
                <w:sz w:val="22"/>
                <w:szCs w:val="22"/>
              </w:rPr>
              <w:t xml:space="preserve">Basınç Dayanımı </w:t>
            </w:r>
            <w:r w:rsidRPr="00585FED">
              <w:rPr>
                <w:sz w:val="22"/>
                <w:szCs w:val="22"/>
              </w:rPr>
              <w:t>(M</w:t>
            </w:r>
            <w:r>
              <w:rPr>
                <w:sz w:val="22"/>
                <w:szCs w:val="22"/>
              </w:rPr>
              <w:t>P</w:t>
            </w:r>
            <w:r w:rsidRPr="00585FED">
              <w:rPr>
                <w:sz w:val="22"/>
                <w:szCs w:val="22"/>
              </w:rPr>
              <w:t>a)</w:t>
            </w:r>
          </w:p>
        </w:tc>
        <w:tc>
          <w:tcPr>
            <w:tcW w:w="1134" w:type="dxa"/>
            <w:tcBorders>
              <w:top w:val="single" w:sz="4" w:space="0" w:color="auto"/>
            </w:tcBorders>
          </w:tcPr>
          <w:p w14:paraId="5E441110" w14:textId="77777777" w:rsidR="00780044" w:rsidRPr="00585FED" w:rsidRDefault="00780044" w:rsidP="0053584B">
            <w:pPr>
              <w:spacing w:line="276" w:lineRule="auto"/>
              <w:jc w:val="center"/>
              <w:rPr>
                <w:sz w:val="22"/>
                <w:szCs w:val="22"/>
              </w:rPr>
            </w:pPr>
            <w:r w:rsidRPr="00585FED">
              <w:rPr>
                <w:sz w:val="22"/>
                <w:szCs w:val="22"/>
              </w:rPr>
              <w:t>3 days</w:t>
            </w:r>
          </w:p>
        </w:tc>
        <w:tc>
          <w:tcPr>
            <w:tcW w:w="1134" w:type="dxa"/>
            <w:tcBorders>
              <w:top w:val="single" w:sz="4" w:space="0" w:color="auto"/>
            </w:tcBorders>
          </w:tcPr>
          <w:p w14:paraId="744F7C9C" w14:textId="77777777" w:rsidR="00780044" w:rsidRPr="00585FED" w:rsidRDefault="00780044" w:rsidP="0053584B">
            <w:pPr>
              <w:spacing w:line="276" w:lineRule="auto"/>
              <w:jc w:val="center"/>
              <w:rPr>
                <w:sz w:val="22"/>
                <w:szCs w:val="22"/>
              </w:rPr>
            </w:pPr>
            <w:r w:rsidRPr="00585FED">
              <w:rPr>
                <w:sz w:val="22"/>
                <w:szCs w:val="22"/>
              </w:rPr>
              <w:t>78.14</w:t>
            </w:r>
          </w:p>
        </w:tc>
        <w:tc>
          <w:tcPr>
            <w:tcW w:w="946" w:type="dxa"/>
            <w:tcBorders>
              <w:top w:val="single" w:sz="4" w:space="0" w:color="auto"/>
            </w:tcBorders>
          </w:tcPr>
          <w:p w14:paraId="286C58CC" w14:textId="77777777" w:rsidR="00780044" w:rsidRPr="00585FED" w:rsidRDefault="00780044" w:rsidP="0053584B">
            <w:pPr>
              <w:spacing w:line="276" w:lineRule="auto"/>
              <w:jc w:val="center"/>
              <w:rPr>
                <w:sz w:val="22"/>
                <w:szCs w:val="22"/>
              </w:rPr>
            </w:pPr>
            <w:r>
              <w:rPr>
                <w:sz w:val="22"/>
                <w:szCs w:val="22"/>
              </w:rPr>
              <w:t>99.19</w:t>
            </w:r>
          </w:p>
        </w:tc>
        <w:tc>
          <w:tcPr>
            <w:tcW w:w="851" w:type="dxa"/>
            <w:tcBorders>
              <w:top w:val="single" w:sz="4" w:space="0" w:color="auto"/>
            </w:tcBorders>
          </w:tcPr>
          <w:p w14:paraId="5F9741C8" w14:textId="77777777" w:rsidR="00780044" w:rsidRPr="00585FED" w:rsidRDefault="00780044" w:rsidP="0053584B">
            <w:pPr>
              <w:spacing w:line="276" w:lineRule="auto"/>
              <w:jc w:val="center"/>
              <w:rPr>
                <w:sz w:val="22"/>
                <w:szCs w:val="22"/>
              </w:rPr>
            </w:pPr>
            <w:r>
              <w:rPr>
                <w:sz w:val="22"/>
                <w:szCs w:val="22"/>
              </w:rPr>
              <w:t>98.23</w:t>
            </w:r>
          </w:p>
        </w:tc>
        <w:tc>
          <w:tcPr>
            <w:tcW w:w="850" w:type="dxa"/>
            <w:tcBorders>
              <w:top w:val="single" w:sz="4" w:space="0" w:color="auto"/>
            </w:tcBorders>
          </w:tcPr>
          <w:p w14:paraId="48C36DEC" w14:textId="77777777" w:rsidR="00780044" w:rsidRPr="00585FED" w:rsidRDefault="00780044" w:rsidP="0053584B">
            <w:pPr>
              <w:spacing w:line="276" w:lineRule="auto"/>
              <w:jc w:val="center"/>
              <w:rPr>
                <w:sz w:val="22"/>
                <w:szCs w:val="22"/>
              </w:rPr>
            </w:pPr>
            <w:r>
              <w:rPr>
                <w:sz w:val="22"/>
                <w:szCs w:val="22"/>
              </w:rPr>
              <w:t>97.45</w:t>
            </w:r>
          </w:p>
        </w:tc>
      </w:tr>
      <w:tr w:rsidR="00780044" w14:paraId="3B8F318B" w14:textId="77777777" w:rsidTr="0053584B">
        <w:tc>
          <w:tcPr>
            <w:tcW w:w="3218" w:type="dxa"/>
            <w:vMerge/>
          </w:tcPr>
          <w:p w14:paraId="5F922AE2" w14:textId="77777777" w:rsidR="00780044" w:rsidRPr="00585FED" w:rsidRDefault="00780044" w:rsidP="0053584B">
            <w:pPr>
              <w:spacing w:line="276" w:lineRule="auto"/>
              <w:jc w:val="center"/>
              <w:rPr>
                <w:sz w:val="22"/>
                <w:szCs w:val="22"/>
              </w:rPr>
            </w:pPr>
          </w:p>
        </w:tc>
        <w:tc>
          <w:tcPr>
            <w:tcW w:w="1134" w:type="dxa"/>
          </w:tcPr>
          <w:p w14:paraId="05840CD4" w14:textId="77777777" w:rsidR="00780044" w:rsidRPr="00585FED" w:rsidRDefault="00780044" w:rsidP="0053584B">
            <w:pPr>
              <w:spacing w:line="276" w:lineRule="auto"/>
              <w:jc w:val="center"/>
              <w:rPr>
                <w:sz w:val="22"/>
                <w:szCs w:val="22"/>
              </w:rPr>
            </w:pPr>
            <w:r w:rsidRPr="00585FED">
              <w:rPr>
                <w:sz w:val="22"/>
                <w:szCs w:val="22"/>
              </w:rPr>
              <w:t>7 days</w:t>
            </w:r>
          </w:p>
        </w:tc>
        <w:tc>
          <w:tcPr>
            <w:tcW w:w="1134" w:type="dxa"/>
          </w:tcPr>
          <w:p w14:paraId="35ECC3A2" w14:textId="77777777" w:rsidR="00780044" w:rsidRPr="00585FED" w:rsidRDefault="00780044" w:rsidP="0053584B">
            <w:pPr>
              <w:spacing w:line="276" w:lineRule="auto"/>
              <w:jc w:val="center"/>
              <w:rPr>
                <w:sz w:val="22"/>
                <w:szCs w:val="22"/>
              </w:rPr>
            </w:pPr>
            <w:r w:rsidRPr="00585FED">
              <w:rPr>
                <w:sz w:val="22"/>
                <w:szCs w:val="22"/>
              </w:rPr>
              <w:t>94.78</w:t>
            </w:r>
          </w:p>
        </w:tc>
        <w:tc>
          <w:tcPr>
            <w:tcW w:w="946" w:type="dxa"/>
          </w:tcPr>
          <w:p w14:paraId="5719F48B" w14:textId="77777777" w:rsidR="00780044" w:rsidRPr="00585FED" w:rsidRDefault="00780044" w:rsidP="0053584B">
            <w:pPr>
              <w:spacing w:line="276" w:lineRule="auto"/>
              <w:jc w:val="center"/>
              <w:rPr>
                <w:sz w:val="22"/>
                <w:szCs w:val="22"/>
              </w:rPr>
            </w:pPr>
            <w:r>
              <w:rPr>
                <w:sz w:val="22"/>
                <w:szCs w:val="22"/>
              </w:rPr>
              <w:t>116.15</w:t>
            </w:r>
          </w:p>
        </w:tc>
        <w:tc>
          <w:tcPr>
            <w:tcW w:w="851" w:type="dxa"/>
          </w:tcPr>
          <w:p w14:paraId="19C75868" w14:textId="77777777" w:rsidR="00780044" w:rsidRPr="00585FED" w:rsidRDefault="00780044" w:rsidP="0053584B">
            <w:pPr>
              <w:spacing w:line="276" w:lineRule="auto"/>
              <w:jc w:val="center"/>
              <w:rPr>
                <w:sz w:val="22"/>
                <w:szCs w:val="22"/>
              </w:rPr>
            </w:pPr>
            <w:r>
              <w:rPr>
                <w:sz w:val="22"/>
                <w:szCs w:val="22"/>
              </w:rPr>
              <w:t>122.34</w:t>
            </w:r>
          </w:p>
        </w:tc>
        <w:tc>
          <w:tcPr>
            <w:tcW w:w="850" w:type="dxa"/>
          </w:tcPr>
          <w:p w14:paraId="0F975471" w14:textId="77777777" w:rsidR="00780044" w:rsidRPr="00585FED" w:rsidRDefault="00780044" w:rsidP="0053584B">
            <w:pPr>
              <w:spacing w:line="276" w:lineRule="auto"/>
              <w:jc w:val="center"/>
              <w:rPr>
                <w:sz w:val="22"/>
                <w:szCs w:val="22"/>
              </w:rPr>
            </w:pPr>
            <w:r>
              <w:rPr>
                <w:sz w:val="22"/>
                <w:szCs w:val="22"/>
              </w:rPr>
              <w:t>115.72</w:t>
            </w:r>
          </w:p>
        </w:tc>
      </w:tr>
      <w:tr w:rsidR="00780044" w14:paraId="695E9B60" w14:textId="77777777" w:rsidTr="0053584B">
        <w:tc>
          <w:tcPr>
            <w:tcW w:w="3218" w:type="dxa"/>
            <w:vMerge/>
            <w:tcBorders>
              <w:bottom w:val="single" w:sz="4" w:space="0" w:color="auto"/>
            </w:tcBorders>
          </w:tcPr>
          <w:p w14:paraId="7F6C67B3" w14:textId="77777777" w:rsidR="00780044" w:rsidRPr="00585FED" w:rsidRDefault="00780044" w:rsidP="0053584B">
            <w:pPr>
              <w:spacing w:line="276" w:lineRule="auto"/>
              <w:jc w:val="center"/>
              <w:rPr>
                <w:sz w:val="22"/>
                <w:szCs w:val="22"/>
              </w:rPr>
            </w:pPr>
          </w:p>
        </w:tc>
        <w:tc>
          <w:tcPr>
            <w:tcW w:w="1134" w:type="dxa"/>
            <w:tcBorders>
              <w:bottom w:val="single" w:sz="4" w:space="0" w:color="auto"/>
            </w:tcBorders>
          </w:tcPr>
          <w:p w14:paraId="7CD345CB" w14:textId="77777777" w:rsidR="00780044" w:rsidRPr="00585FED" w:rsidRDefault="00780044" w:rsidP="0053584B">
            <w:pPr>
              <w:spacing w:line="276" w:lineRule="auto"/>
              <w:jc w:val="center"/>
              <w:rPr>
                <w:sz w:val="22"/>
                <w:szCs w:val="22"/>
              </w:rPr>
            </w:pPr>
            <w:r w:rsidRPr="00585FED">
              <w:rPr>
                <w:sz w:val="22"/>
                <w:szCs w:val="22"/>
              </w:rPr>
              <w:t>28 days</w:t>
            </w:r>
          </w:p>
        </w:tc>
        <w:tc>
          <w:tcPr>
            <w:tcW w:w="1134" w:type="dxa"/>
            <w:tcBorders>
              <w:bottom w:val="single" w:sz="4" w:space="0" w:color="auto"/>
            </w:tcBorders>
          </w:tcPr>
          <w:p w14:paraId="5029820B" w14:textId="77777777" w:rsidR="00780044" w:rsidRPr="00585FED" w:rsidRDefault="00780044" w:rsidP="0053584B">
            <w:pPr>
              <w:spacing w:line="276" w:lineRule="auto"/>
              <w:jc w:val="center"/>
              <w:rPr>
                <w:sz w:val="22"/>
                <w:szCs w:val="22"/>
              </w:rPr>
            </w:pPr>
            <w:r w:rsidRPr="00585FED">
              <w:rPr>
                <w:sz w:val="22"/>
                <w:szCs w:val="22"/>
              </w:rPr>
              <w:t>106.27</w:t>
            </w:r>
          </w:p>
        </w:tc>
        <w:tc>
          <w:tcPr>
            <w:tcW w:w="946" w:type="dxa"/>
            <w:tcBorders>
              <w:bottom w:val="single" w:sz="4" w:space="0" w:color="auto"/>
            </w:tcBorders>
          </w:tcPr>
          <w:p w14:paraId="636EBF3A" w14:textId="77777777" w:rsidR="00780044" w:rsidRPr="00585FED" w:rsidRDefault="00780044" w:rsidP="0053584B">
            <w:pPr>
              <w:spacing w:line="276" w:lineRule="auto"/>
              <w:jc w:val="center"/>
              <w:rPr>
                <w:sz w:val="22"/>
                <w:szCs w:val="22"/>
              </w:rPr>
            </w:pPr>
            <w:r>
              <w:rPr>
                <w:sz w:val="22"/>
                <w:szCs w:val="22"/>
              </w:rPr>
              <w:t>132.70</w:t>
            </w:r>
          </w:p>
        </w:tc>
        <w:tc>
          <w:tcPr>
            <w:tcW w:w="851" w:type="dxa"/>
            <w:tcBorders>
              <w:bottom w:val="single" w:sz="4" w:space="0" w:color="auto"/>
            </w:tcBorders>
          </w:tcPr>
          <w:p w14:paraId="2AAB0F1B" w14:textId="77777777" w:rsidR="00780044" w:rsidRPr="00585FED" w:rsidRDefault="00780044" w:rsidP="0053584B">
            <w:pPr>
              <w:spacing w:line="276" w:lineRule="auto"/>
              <w:jc w:val="center"/>
              <w:rPr>
                <w:sz w:val="22"/>
                <w:szCs w:val="22"/>
              </w:rPr>
            </w:pPr>
            <w:r>
              <w:rPr>
                <w:sz w:val="22"/>
                <w:szCs w:val="22"/>
              </w:rPr>
              <w:t>140.18</w:t>
            </w:r>
          </w:p>
        </w:tc>
        <w:tc>
          <w:tcPr>
            <w:tcW w:w="850" w:type="dxa"/>
            <w:tcBorders>
              <w:bottom w:val="single" w:sz="4" w:space="0" w:color="auto"/>
            </w:tcBorders>
          </w:tcPr>
          <w:p w14:paraId="7F6F3C05" w14:textId="77777777" w:rsidR="00780044" w:rsidRPr="00585FED" w:rsidRDefault="00780044" w:rsidP="0053584B">
            <w:pPr>
              <w:spacing w:line="276" w:lineRule="auto"/>
              <w:jc w:val="center"/>
              <w:rPr>
                <w:sz w:val="22"/>
                <w:szCs w:val="22"/>
              </w:rPr>
            </w:pPr>
            <w:r>
              <w:rPr>
                <w:sz w:val="22"/>
                <w:szCs w:val="22"/>
              </w:rPr>
              <w:t>141.69</w:t>
            </w:r>
          </w:p>
        </w:tc>
      </w:tr>
      <w:tr w:rsidR="00780044" w14:paraId="24393CAA" w14:textId="77777777" w:rsidTr="0053584B">
        <w:tc>
          <w:tcPr>
            <w:tcW w:w="3218" w:type="dxa"/>
            <w:vMerge w:val="restart"/>
            <w:tcBorders>
              <w:top w:val="single" w:sz="4" w:space="0" w:color="auto"/>
            </w:tcBorders>
          </w:tcPr>
          <w:p w14:paraId="6D7BB2F9" w14:textId="77777777" w:rsidR="00780044" w:rsidRPr="00585FED" w:rsidRDefault="007A5B62" w:rsidP="0053584B">
            <w:pPr>
              <w:spacing w:line="276" w:lineRule="auto"/>
              <w:jc w:val="center"/>
              <w:rPr>
                <w:sz w:val="22"/>
                <w:szCs w:val="22"/>
              </w:rPr>
            </w:pPr>
            <w:r>
              <w:rPr>
                <w:sz w:val="22"/>
                <w:szCs w:val="22"/>
              </w:rPr>
              <w:t>Eğilme dayanımı</w:t>
            </w:r>
            <w:r w:rsidR="00780044">
              <w:rPr>
                <w:sz w:val="22"/>
                <w:szCs w:val="22"/>
              </w:rPr>
              <w:t xml:space="preserve"> </w:t>
            </w:r>
            <w:r w:rsidR="00780044" w:rsidRPr="00585FED">
              <w:rPr>
                <w:sz w:val="22"/>
                <w:szCs w:val="22"/>
              </w:rPr>
              <w:t>(M</w:t>
            </w:r>
            <w:r w:rsidR="00780044">
              <w:rPr>
                <w:sz w:val="22"/>
                <w:szCs w:val="22"/>
              </w:rPr>
              <w:t>P</w:t>
            </w:r>
            <w:r w:rsidR="00780044" w:rsidRPr="00585FED">
              <w:rPr>
                <w:sz w:val="22"/>
                <w:szCs w:val="22"/>
              </w:rPr>
              <w:t>a)</w:t>
            </w:r>
          </w:p>
        </w:tc>
        <w:tc>
          <w:tcPr>
            <w:tcW w:w="1134" w:type="dxa"/>
            <w:tcBorders>
              <w:top w:val="single" w:sz="4" w:space="0" w:color="auto"/>
            </w:tcBorders>
          </w:tcPr>
          <w:p w14:paraId="3D8DF963" w14:textId="77777777" w:rsidR="00780044" w:rsidRPr="00585FED" w:rsidRDefault="00780044" w:rsidP="0053584B">
            <w:pPr>
              <w:spacing w:line="276" w:lineRule="auto"/>
              <w:jc w:val="center"/>
              <w:rPr>
                <w:sz w:val="22"/>
                <w:szCs w:val="22"/>
              </w:rPr>
            </w:pPr>
            <w:r w:rsidRPr="00585FED">
              <w:rPr>
                <w:sz w:val="22"/>
                <w:szCs w:val="22"/>
              </w:rPr>
              <w:t>3 days</w:t>
            </w:r>
          </w:p>
        </w:tc>
        <w:tc>
          <w:tcPr>
            <w:tcW w:w="1134" w:type="dxa"/>
            <w:tcBorders>
              <w:top w:val="single" w:sz="4" w:space="0" w:color="auto"/>
            </w:tcBorders>
          </w:tcPr>
          <w:p w14:paraId="0AA5196B" w14:textId="77777777" w:rsidR="00780044" w:rsidRPr="00585FED" w:rsidRDefault="00780044" w:rsidP="0053584B">
            <w:pPr>
              <w:spacing w:line="276" w:lineRule="auto"/>
              <w:jc w:val="center"/>
              <w:rPr>
                <w:sz w:val="22"/>
                <w:szCs w:val="22"/>
              </w:rPr>
            </w:pPr>
            <w:r w:rsidRPr="00585FED">
              <w:rPr>
                <w:sz w:val="22"/>
                <w:szCs w:val="22"/>
              </w:rPr>
              <w:t>11.62</w:t>
            </w:r>
          </w:p>
        </w:tc>
        <w:tc>
          <w:tcPr>
            <w:tcW w:w="946" w:type="dxa"/>
            <w:tcBorders>
              <w:top w:val="single" w:sz="4" w:space="0" w:color="auto"/>
            </w:tcBorders>
          </w:tcPr>
          <w:p w14:paraId="7ACCD829" w14:textId="77777777" w:rsidR="00780044" w:rsidRPr="00585FED" w:rsidRDefault="00780044" w:rsidP="0053584B">
            <w:pPr>
              <w:spacing w:line="276" w:lineRule="auto"/>
              <w:jc w:val="center"/>
              <w:rPr>
                <w:sz w:val="22"/>
                <w:szCs w:val="22"/>
              </w:rPr>
            </w:pPr>
            <w:r>
              <w:rPr>
                <w:sz w:val="22"/>
                <w:szCs w:val="22"/>
              </w:rPr>
              <w:t>12.08</w:t>
            </w:r>
          </w:p>
        </w:tc>
        <w:tc>
          <w:tcPr>
            <w:tcW w:w="851" w:type="dxa"/>
            <w:tcBorders>
              <w:top w:val="single" w:sz="4" w:space="0" w:color="auto"/>
            </w:tcBorders>
          </w:tcPr>
          <w:p w14:paraId="1F8DA93D" w14:textId="77777777" w:rsidR="00780044" w:rsidRPr="00585FED" w:rsidRDefault="00780044" w:rsidP="0053584B">
            <w:pPr>
              <w:spacing w:line="276" w:lineRule="auto"/>
              <w:jc w:val="center"/>
              <w:rPr>
                <w:sz w:val="22"/>
                <w:szCs w:val="22"/>
              </w:rPr>
            </w:pPr>
            <w:r>
              <w:rPr>
                <w:sz w:val="22"/>
                <w:szCs w:val="22"/>
              </w:rPr>
              <w:t>14.98</w:t>
            </w:r>
          </w:p>
        </w:tc>
        <w:tc>
          <w:tcPr>
            <w:tcW w:w="850" w:type="dxa"/>
            <w:tcBorders>
              <w:top w:val="single" w:sz="4" w:space="0" w:color="auto"/>
            </w:tcBorders>
          </w:tcPr>
          <w:p w14:paraId="18A244E1" w14:textId="77777777" w:rsidR="00780044" w:rsidRPr="00585FED" w:rsidRDefault="00780044" w:rsidP="0053584B">
            <w:pPr>
              <w:spacing w:line="276" w:lineRule="auto"/>
              <w:jc w:val="center"/>
              <w:rPr>
                <w:sz w:val="22"/>
                <w:szCs w:val="22"/>
              </w:rPr>
            </w:pPr>
            <w:r>
              <w:rPr>
                <w:sz w:val="22"/>
                <w:szCs w:val="22"/>
              </w:rPr>
              <w:t>25.81</w:t>
            </w:r>
          </w:p>
        </w:tc>
      </w:tr>
      <w:tr w:rsidR="00780044" w14:paraId="18D22CB3" w14:textId="77777777" w:rsidTr="0053584B">
        <w:tc>
          <w:tcPr>
            <w:tcW w:w="3218" w:type="dxa"/>
            <w:vMerge/>
          </w:tcPr>
          <w:p w14:paraId="42D8FFD4" w14:textId="77777777" w:rsidR="00780044" w:rsidRPr="00585FED" w:rsidRDefault="00780044" w:rsidP="0053584B">
            <w:pPr>
              <w:spacing w:line="276" w:lineRule="auto"/>
              <w:jc w:val="center"/>
              <w:rPr>
                <w:sz w:val="22"/>
                <w:szCs w:val="22"/>
              </w:rPr>
            </w:pPr>
          </w:p>
        </w:tc>
        <w:tc>
          <w:tcPr>
            <w:tcW w:w="1134" w:type="dxa"/>
          </w:tcPr>
          <w:p w14:paraId="19DB3917" w14:textId="77777777" w:rsidR="00780044" w:rsidRPr="00585FED" w:rsidRDefault="00780044" w:rsidP="0053584B">
            <w:pPr>
              <w:spacing w:line="276" w:lineRule="auto"/>
              <w:jc w:val="center"/>
              <w:rPr>
                <w:sz w:val="22"/>
                <w:szCs w:val="22"/>
              </w:rPr>
            </w:pPr>
            <w:r w:rsidRPr="00585FED">
              <w:rPr>
                <w:sz w:val="22"/>
                <w:szCs w:val="22"/>
              </w:rPr>
              <w:t>7 days</w:t>
            </w:r>
          </w:p>
        </w:tc>
        <w:tc>
          <w:tcPr>
            <w:tcW w:w="1134" w:type="dxa"/>
          </w:tcPr>
          <w:p w14:paraId="0A29EF5D" w14:textId="77777777" w:rsidR="00780044" w:rsidRPr="00585FED" w:rsidRDefault="00780044" w:rsidP="0053584B">
            <w:pPr>
              <w:spacing w:line="276" w:lineRule="auto"/>
              <w:jc w:val="center"/>
              <w:rPr>
                <w:sz w:val="22"/>
                <w:szCs w:val="22"/>
              </w:rPr>
            </w:pPr>
            <w:r w:rsidRPr="00585FED">
              <w:rPr>
                <w:sz w:val="22"/>
                <w:szCs w:val="22"/>
              </w:rPr>
              <w:t>14.94</w:t>
            </w:r>
          </w:p>
        </w:tc>
        <w:tc>
          <w:tcPr>
            <w:tcW w:w="946" w:type="dxa"/>
          </w:tcPr>
          <w:p w14:paraId="05D08B9F" w14:textId="77777777" w:rsidR="00780044" w:rsidRPr="00585FED" w:rsidRDefault="00780044" w:rsidP="0053584B">
            <w:pPr>
              <w:spacing w:line="276" w:lineRule="auto"/>
              <w:jc w:val="center"/>
              <w:rPr>
                <w:sz w:val="22"/>
                <w:szCs w:val="22"/>
              </w:rPr>
            </w:pPr>
            <w:r>
              <w:rPr>
                <w:sz w:val="22"/>
                <w:szCs w:val="22"/>
              </w:rPr>
              <w:t>14.13</w:t>
            </w:r>
          </w:p>
        </w:tc>
        <w:tc>
          <w:tcPr>
            <w:tcW w:w="851" w:type="dxa"/>
          </w:tcPr>
          <w:p w14:paraId="2C88F528" w14:textId="77777777" w:rsidR="00780044" w:rsidRPr="00585FED" w:rsidRDefault="00780044" w:rsidP="0053584B">
            <w:pPr>
              <w:spacing w:line="276" w:lineRule="auto"/>
              <w:jc w:val="center"/>
              <w:rPr>
                <w:sz w:val="22"/>
                <w:szCs w:val="22"/>
              </w:rPr>
            </w:pPr>
            <w:r>
              <w:rPr>
                <w:sz w:val="22"/>
                <w:szCs w:val="22"/>
              </w:rPr>
              <w:t>21.42</w:t>
            </w:r>
          </w:p>
        </w:tc>
        <w:tc>
          <w:tcPr>
            <w:tcW w:w="850" w:type="dxa"/>
          </w:tcPr>
          <w:p w14:paraId="1D31C152" w14:textId="77777777" w:rsidR="00780044" w:rsidRPr="00585FED" w:rsidRDefault="00780044" w:rsidP="0053584B">
            <w:pPr>
              <w:spacing w:line="276" w:lineRule="auto"/>
              <w:jc w:val="center"/>
              <w:rPr>
                <w:sz w:val="22"/>
                <w:szCs w:val="22"/>
              </w:rPr>
            </w:pPr>
            <w:r>
              <w:rPr>
                <w:sz w:val="22"/>
                <w:szCs w:val="22"/>
              </w:rPr>
              <w:t>23.53</w:t>
            </w:r>
          </w:p>
        </w:tc>
      </w:tr>
      <w:tr w:rsidR="00780044" w14:paraId="4E9DE5F5" w14:textId="77777777" w:rsidTr="0053584B">
        <w:tc>
          <w:tcPr>
            <w:tcW w:w="3218" w:type="dxa"/>
            <w:vMerge/>
            <w:tcBorders>
              <w:bottom w:val="single" w:sz="4" w:space="0" w:color="auto"/>
            </w:tcBorders>
          </w:tcPr>
          <w:p w14:paraId="5209948F" w14:textId="77777777" w:rsidR="00780044" w:rsidRPr="00585FED" w:rsidRDefault="00780044" w:rsidP="0053584B">
            <w:pPr>
              <w:spacing w:line="276" w:lineRule="auto"/>
              <w:jc w:val="center"/>
              <w:rPr>
                <w:sz w:val="22"/>
                <w:szCs w:val="22"/>
              </w:rPr>
            </w:pPr>
          </w:p>
        </w:tc>
        <w:tc>
          <w:tcPr>
            <w:tcW w:w="1134" w:type="dxa"/>
            <w:tcBorders>
              <w:bottom w:val="single" w:sz="4" w:space="0" w:color="auto"/>
            </w:tcBorders>
          </w:tcPr>
          <w:p w14:paraId="5495215E" w14:textId="77777777" w:rsidR="00780044" w:rsidRPr="00585FED" w:rsidRDefault="00780044" w:rsidP="0053584B">
            <w:pPr>
              <w:spacing w:line="276" w:lineRule="auto"/>
              <w:jc w:val="center"/>
              <w:rPr>
                <w:sz w:val="22"/>
                <w:szCs w:val="22"/>
              </w:rPr>
            </w:pPr>
            <w:r w:rsidRPr="00585FED">
              <w:rPr>
                <w:sz w:val="22"/>
                <w:szCs w:val="22"/>
              </w:rPr>
              <w:t>28 days</w:t>
            </w:r>
          </w:p>
        </w:tc>
        <w:tc>
          <w:tcPr>
            <w:tcW w:w="1134" w:type="dxa"/>
            <w:tcBorders>
              <w:bottom w:val="single" w:sz="4" w:space="0" w:color="auto"/>
            </w:tcBorders>
          </w:tcPr>
          <w:p w14:paraId="782DF0CE" w14:textId="77777777" w:rsidR="00780044" w:rsidRPr="00585FED" w:rsidRDefault="00780044" w:rsidP="0053584B">
            <w:pPr>
              <w:spacing w:line="276" w:lineRule="auto"/>
              <w:jc w:val="center"/>
              <w:rPr>
                <w:sz w:val="22"/>
                <w:szCs w:val="22"/>
              </w:rPr>
            </w:pPr>
            <w:r w:rsidRPr="00585FED">
              <w:rPr>
                <w:sz w:val="22"/>
                <w:szCs w:val="22"/>
              </w:rPr>
              <w:t>19.05</w:t>
            </w:r>
          </w:p>
        </w:tc>
        <w:tc>
          <w:tcPr>
            <w:tcW w:w="946" w:type="dxa"/>
            <w:tcBorders>
              <w:bottom w:val="single" w:sz="4" w:space="0" w:color="auto"/>
            </w:tcBorders>
          </w:tcPr>
          <w:p w14:paraId="157C10FD" w14:textId="77777777" w:rsidR="00780044" w:rsidRPr="00585FED" w:rsidRDefault="00780044" w:rsidP="0053584B">
            <w:pPr>
              <w:spacing w:line="276" w:lineRule="auto"/>
              <w:jc w:val="center"/>
              <w:rPr>
                <w:sz w:val="22"/>
                <w:szCs w:val="22"/>
              </w:rPr>
            </w:pPr>
            <w:r>
              <w:rPr>
                <w:sz w:val="22"/>
                <w:szCs w:val="22"/>
              </w:rPr>
              <w:t>17.39</w:t>
            </w:r>
          </w:p>
        </w:tc>
        <w:tc>
          <w:tcPr>
            <w:tcW w:w="851" w:type="dxa"/>
            <w:tcBorders>
              <w:bottom w:val="single" w:sz="4" w:space="0" w:color="auto"/>
            </w:tcBorders>
          </w:tcPr>
          <w:p w14:paraId="53A48104" w14:textId="77777777" w:rsidR="00780044" w:rsidRPr="00585FED" w:rsidRDefault="00780044" w:rsidP="0053584B">
            <w:pPr>
              <w:spacing w:line="276" w:lineRule="auto"/>
              <w:jc w:val="center"/>
              <w:rPr>
                <w:sz w:val="22"/>
                <w:szCs w:val="22"/>
              </w:rPr>
            </w:pPr>
            <w:r>
              <w:rPr>
                <w:sz w:val="22"/>
                <w:szCs w:val="22"/>
              </w:rPr>
              <w:t>25.15</w:t>
            </w:r>
          </w:p>
        </w:tc>
        <w:tc>
          <w:tcPr>
            <w:tcW w:w="850" w:type="dxa"/>
            <w:tcBorders>
              <w:bottom w:val="single" w:sz="4" w:space="0" w:color="auto"/>
            </w:tcBorders>
          </w:tcPr>
          <w:p w14:paraId="68F65EC0" w14:textId="77777777" w:rsidR="00780044" w:rsidRPr="00585FED" w:rsidRDefault="00780044" w:rsidP="0053584B">
            <w:pPr>
              <w:spacing w:line="276" w:lineRule="auto"/>
              <w:jc w:val="center"/>
              <w:rPr>
                <w:sz w:val="22"/>
                <w:szCs w:val="22"/>
              </w:rPr>
            </w:pPr>
            <w:r>
              <w:rPr>
                <w:sz w:val="22"/>
                <w:szCs w:val="22"/>
              </w:rPr>
              <w:t>30.91</w:t>
            </w:r>
          </w:p>
        </w:tc>
      </w:tr>
      <w:tr w:rsidR="00780044" w14:paraId="07DE12AD" w14:textId="77777777" w:rsidTr="0053584B">
        <w:tc>
          <w:tcPr>
            <w:tcW w:w="3218" w:type="dxa"/>
            <w:tcBorders>
              <w:top w:val="single" w:sz="4" w:space="0" w:color="auto"/>
            </w:tcBorders>
          </w:tcPr>
          <w:p w14:paraId="1A8BCBA9" w14:textId="06367201" w:rsidR="00780044" w:rsidRPr="00585FED" w:rsidRDefault="00780044" w:rsidP="0053584B">
            <w:pPr>
              <w:spacing w:line="276" w:lineRule="auto"/>
              <w:jc w:val="center"/>
              <w:rPr>
                <w:sz w:val="22"/>
                <w:szCs w:val="22"/>
              </w:rPr>
            </w:pPr>
            <w:r>
              <w:rPr>
                <w:sz w:val="22"/>
                <w:szCs w:val="22"/>
              </w:rPr>
              <w:t>Yoğunluk</w:t>
            </w:r>
            <w:r w:rsidRPr="00585FED">
              <w:rPr>
                <w:sz w:val="22"/>
                <w:szCs w:val="22"/>
              </w:rPr>
              <w:t xml:space="preserve"> (</w:t>
            </w:r>
            <w:r w:rsidR="0045637A">
              <w:rPr>
                <w:sz w:val="22"/>
                <w:szCs w:val="22"/>
              </w:rPr>
              <w:t>k</w:t>
            </w:r>
            <w:r w:rsidRPr="00585FED">
              <w:rPr>
                <w:sz w:val="22"/>
                <w:szCs w:val="22"/>
              </w:rPr>
              <w:t>g/m</w:t>
            </w:r>
            <w:r w:rsidRPr="002F594E">
              <w:rPr>
                <w:sz w:val="22"/>
                <w:szCs w:val="22"/>
                <w:vertAlign w:val="superscript"/>
              </w:rPr>
              <w:t>3</w:t>
            </w:r>
            <w:r w:rsidRPr="00585FED">
              <w:rPr>
                <w:sz w:val="22"/>
                <w:szCs w:val="22"/>
              </w:rPr>
              <w:t>)</w:t>
            </w:r>
          </w:p>
        </w:tc>
        <w:tc>
          <w:tcPr>
            <w:tcW w:w="1134" w:type="dxa"/>
            <w:tcBorders>
              <w:top w:val="single" w:sz="4" w:space="0" w:color="auto"/>
            </w:tcBorders>
          </w:tcPr>
          <w:p w14:paraId="0010DC34" w14:textId="77777777" w:rsidR="00780044" w:rsidRPr="00585FED" w:rsidRDefault="00780044" w:rsidP="0053584B">
            <w:pPr>
              <w:spacing w:line="276" w:lineRule="auto"/>
              <w:jc w:val="center"/>
              <w:rPr>
                <w:sz w:val="22"/>
                <w:szCs w:val="22"/>
              </w:rPr>
            </w:pPr>
          </w:p>
        </w:tc>
        <w:tc>
          <w:tcPr>
            <w:tcW w:w="1134" w:type="dxa"/>
            <w:tcBorders>
              <w:top w:val="single" w:sz="4" w:space="0" w:color="auto"/>
            </w:tcBorders>
          </w:tcPr>
          <w:p w14:paraId="21DC6726" w14:textId="77777777" w:rsidR="00780044" w:rsidRPr="00585FED" w:rsidRDefault="00780044" w:rsidP="0053584B">
            <w:pPr>
              <w:spacing w:line="276" w:lineRule="auto"/>
              <w:jc w:val="center"/>
              <w:rPr>
                <w:sz w:val="22"/>
                <w:szCs w:val="22"/>
              </w:rPr>
            </w:pPr>
            <w:r w:rsidRPr="00585FED">
              <w:rPr>
                <w:sz w:val="22"/>
                <w:szCs w:val="22"/>
              </w:rPr>
              <w:t>2300</w:t>
            </w:r>
          </w:p>
        </w:tc>
        <w:tc>
          <w:tcPr>
            <w:tcW w:w="946" w:type="dxa"/>
            <w:tcBorders>
              <w:top w:val="single" w:sz="4" w:space="0" w:color="auto"/>
            </w:tcBorders>
          </w:tcPr>
          <w:p w14:paraId="1F6DCF63" w14:textId="77777777" w:rsidR="00780044" w:rsidRPr="00585FED" w:rsidRDefault="00780044" w:rsidP="0053584B">
            <w:pPr>
              <w:spacing w:line="276" w:lineRule="auto"/>
              <w:jc w:val="center"/>
              <w:rPr>
                <w:sz w:val="22"/>
                <w:szCs w:val="22"/>
              </w:rPr>
            </w:pPr>
            <w:r>
              <w:rPr>
                <w:sz w:val="22"/>
                <w:szCs w:val="22"/>
              </w:rPr>
              <w:t>2349</w:t>
            </w:r>
          </w:p>
        </w:tc>
        <w:tc>
          <w:tcPr>
            <w:tcW w:w="851" w:type="dxa"/>
            <w:tcBorders>
              <w:top w:val="single" w:sz="4" w:space="0" w:color="auto"/>
            </w:tcBorders>
          </w:tcPr>
          <w:p w14:paraId="52B9BB04" w14:textId="77777777" w:rsidR="00780044" w:rsidRPr="00585FED" w:rsidRDefault="00780044" w:rsidP="0053584B">
            <w:pPr>
              <w:spacing w:line="276" w:lineRule="auto"/>
              <w:jc w:val="center"/>
              <w:rPr>
                <w:sz w:val="22"/>
                <w:szCs w:val="22"/>
              </w:rPr>
            </w:pPr>
            <w:r>
              <w:rPr>
                <w:sz w:val="22"/>
                <w:szCs w:val="22"/>
              </w:rPr>
              <w:t>2392</w:t>
            </w:r>
          </w:p>
        </w:tc>
        <w:tc>
          <w:tcPr>
            <w:tcW w:w="850" w:type="dxa"/>
            <w:tcBorders>
              <w:top w:val="single" w:sz="4" w:space="0" w:color="auto"/>
            </w:tcBorders>
          </w:tcPr>
          <w:p w14:paraId="3A486F2E" w14:textId="77777777" w:rsidR="00780044" w:rsidRPr="00585FED" w:rsidRDefault="00780044" w:rsidP="0053584B">
            <w:pPr>
              <w:spacing w:line="276" w:lineRule="auto"/>
              <w:jc w:val="center"/>
              <w:rPr>
                <w:sz w:val="22"/>
                <w:szCs w:val="22"/>
              </w:rPr>
            </w:pPr>
            <w:r>
              <w:rPr>
                <w:sz w:val="22"/>
                <w:szCs w:val="22"/>
              </w:rPr>
              <w:t>2441</w:t>
            </w:r>
          </w:p>
        </w:tc>
      </w:tr>
      <w:tr w:rsidR="00780044" w14:paraId="480022B0" w14:textId="77777777" w:rsidTr="0053584B">
        <w:tc>
          <w:tcPr>
            <w:tcW w:w="3218" w:type="dxa"/>
          </w:tcPr>
          <w:p w14:paraId="6D7F3DF4" w14:textId="77777777" w:rsidR="00780044" w:rsidRPr="00585FED" w:rsidRDefault="00780044" w:rsidP="0053584B">
            <w:pPr>
              <w:spacing w:line="276" w:lineRule="auto"/>
              <w:jc w:val="center"/>
              <w:rPr>
                <w:sz w:val="22"/>
                <w:szCs w:val="22"/>
              </w:rPr>
            </w:pPr>
            <w:r>
              <w:rPr>
                <w:sz w:val="22"/>
                <w:szCs w:val="22"/>
              </w:rPr>
              <w:t>Su emme</w:t>
            </w:r>
            <w:r w:rsidRPr="00585FED">
              <w:rPr>
                <w:sz w:val="22"/>
                <w:szCs w:val="22"/>
              </w:rPr>
              <w:t xml:space="preserve"> (%)</w:t>
            </w:r>
          </w:p>
        </w:tc>
        <w:tc>
          <w:tcPr>
            <w:tcW w:w="1134" w:type="dxa"/>
          </w:tcPr>
          <w:p w14:paraId="4578A1F1" w14:textId="77777777" w:rsidR="00780044" w:rsidRPr="00585FED" w:rsidRDefault="00780044" w:rsidP="0053584B">
            <w:pPr>
              <w:spacing w:line="276" w:lineRule="auto"/>
              <w:jc w:val="center"/>
              <w:rPr>
                <w:sz w:val="22"/>
                <w:szCs w:val="22"/>
              </w:rPr>
            </w:pPr>
          </w:p>
        </w:tc>
        <w:tc>
          <w:tcPr>
            <w:tcW w:w="1134" w:type="dxa"/>
          </w:tcPr>
          <w:p w14:paraId="3FE96E65" w14:textId="77777777" w:rsidR="00780044" w:rsidRPr="00585FED" w:rsidRDefault="00780044" w:rsidP="0053584B">
            <w:pPr>
              <w:spacing w:line="276" w:lineRule="auto"/>
              <w:jc w:val="center"/>
              <w:rPr>
                <w:sz w:val="22"/>
                <w:szCs w:val="22"/>
              </w:rPr>
            </w:pPr>
            <w:r w:rsidRPr="00585FED">
              <w:rPr>
                <w:sz w:val="22"/>
                <w:szCs w:val="22"/>
              </w:rPr>
              <w:t>1.85</w:t>
            </w:r>
          </w:p>
        </w:tc>
        <w:tc>
          <w:tcPr>
            <w:tcW w:w="946" w:type="dxa"/>
          </w:tcPr>
          <w:p w14:paraId="793CFC58" w14:textId="77777777" w:rsidR="00780044" w:rsidRPr="00585FED" w:rsidRDefault="00780044" w:rsidP="0053584B">
            <w:pPr>
              <w:spacing w:line="276" w:lineRule="auto"/>
              <w:jc w:val="center"/>
              <w:rPr>
                <w:sz w:val="22"/>
                <w:szCs w:val="22"/>
              </w:rPr>
            </w:pPr>
            <w:r>
              <w:rPr>
                <w:sz w:val="22"/>
                <w:szCs w:val="22"/>
              </w:rPr>
              <w:t>2.57</w:t>
            </w:r>
          </w:p>
        </w:tc>
        <w:tc>
          <w:tcPr>
            <w:tcW w:w="851" w:type="dxa"/>
          </w:tcPr>
          <w:p w14:paraId="33A9AC23" w14:textId="77777777" w:rsidR="00780044" w:rsidRPr="00585FED" w:rsidRDefault="00780044" w:rsidP="0053584B">
            <w:pPr>
              <w:spacing w:line="276" w:lineRule="auto"/>
              <w:jc w:val="center"/>
              <w:rPr>
                <w:sz w:val="22"/>
                <w:szCs w:val="22"/>
              </w:rPr>
            </w:pPr>
            <w:r>
              <w:rPr>
                <w:sz w:val="22"/>
                <w:szCs w:val="22"/>
              </w:rPr>
              <w:t>1.94</w:t>
            </w:r>
          </w:p>
        </w:tc>
        <w:tc>
          <w:tcPr>
            <w:tcW w:w="850" w:type="dxa"/>
          </w:tcPr>
          <w:p w14:paraId="0F3D9169" w14:textId="77777777" w:rsidR="00780044" w:rsidRPr="00585FED" w:rsidRDefault="00780044" w:rsidP="0053584B">
            <w:pPr>
              <w:spacing w:line="276" w:lineRule="auto"/>
              <w:jc w:val="center"/>
              <w:rPr>
                <w:sz w:val="22"/>
                <w:szCs w:val="22"/>
              </w:rPr>
            </w:pPr>
            <w:r>
              <w:rPr>
                <w:sz w:val="22"/>
                <w:szCs w:val="22"/>
              </w:rPr>
              <w:t>1.61</w:t>
            </w:r>
          </w:p>
        </w:tc>
      </w:tr>
      <w:tr w:rsidR="00780044" w14:paraId="513D4E38" w14:textId="77777777" w:rsidTr="0053584B">
        <w:tc>
          <w:tcPr>
            <w:tcW w:w="3218" w:type="dxa"/>
            <w:tcBorders>
              <w:bottom w:val="single" w:sz="8" w:space="0" w:color="auto"/>
            </w:tcBorders>
          </w:tcPr>
          <w:p w14:paraId="483FA6F5" w14:textId="77777777" w:rsidR="00780044" w:rsidRPr="00585FED" w:rsidRDefault="00B85367" w:rsidP="0053584B">
            <w:pPr>
              <w:spacing w:line="276" w:lineRule="auto"/>
              <w:jc w:val="center"/>
              <w:rPr>
                <w:sz w:val="22"/>
                <w:szCs w:val="22"/>
              </w:rPr>
            </w:pPr>
            <w:r>
              <w:rPr>
                <w:sz w:val="22"/>
                <w:szCs w:val="22"/>
              </w:rPr>
              <w:t>Porozite</w:t>
            </w:r>
            <w:r w:rsidR="00780044" w:rsidRPr="00585FED">
              <w:rPr>
                <w:sz w:val="22"/>
                <w:szCs w:val="22"/>
              </w:rPr>
              <w:t xml:space="preserve"> (%)</w:t>
            </w:r>
          </w:p>
        </w:tc>
        <w:tc>
          <w:tcPr>
            <w:tcW w:w="1134" w:type="dxa"/>
            <w:tcBorders>
              <w:bottom w:val="single" w:sz="8" w:space="0" w:color="auto"/>
            </w:tcBorders>
          </w:tcPr>
          <w:p w14:paraId="4CF4E9DB" w14:textId="77777777" w:rsidR="00780044" w:rsidRPr="00585FED" w:rsidRDefault="00780044" w:rsidP="0053584B">
            <w:pPr>
              <w:spacing w:line="276" w:lineRule="auto"/>
              <w:jc w:val="center"/>
              <w:rPr>
                <w:sz w:val="22"/>
                <w:szCs w:val="22"/>
              </w:rPr>
            </w:pPr>
          </w:p>
        </w:tc>
        <w:tc>
          <w:tcPr>
            <w:tcW w:w="1134" w:type="dxa"/>
            <w:tcBorders>
              <w:bottom w:val="single" w:sz="8" w:space="0" w:color="auto"/>
            </w:tcBorders>
          </w:tcPr>
          <w:p w14:paraId="6ABC6321" w14:textId="77777777" w:rsidR="00780044" w:rsidRPr="00585FED" w:rsidRDefault="00780044" w:rsidP="0053584B">
            <w:pPr>
              <w:spacing w:line="276" w:lineRule="auto"/>
              <w:jc w:val="center"/>
              <w:rPr>
                <w:sz w:val="22"/>
                <w:szCs w:val="22"/>
              </w:rPr>
            </w:pPr>
            <w:r w:rsidRPr="00585FED">
              <w:rPr>
                <w:sz w:val="22"/>
                <w:szCs w:val="22"/>
              </w:rPr>
              <w:t>2.94</w:t>
            </w:r>
          </w:p>
        </w:tc>
        <w:tc>
          <w:tcPr>
            <w:tcW w:w="946" w:type="dxa"/>
            <w:tcBorders>
              <w:bottom w:val="single" w:sz="8" w:space="0" w:color="auto"/>
            </w:tcBorders>
          </w:tcPr>
          <w:p w14:paraId="5833CA65" w14:textId="77777777" w:rsidR="00780044" w:rsidRPr="00585FED" w:rsidRDefault="00780044" w:rsidP="0053584B">
            <w:pPr>
              <w:spacing w:line="276" w:lineRule="auto"/>
              <w:jc w:val="center"/>
              <w:rPr>
                <w:sz w:val="22"/>
                <w:szCs w:val="22"/>
              </w:rPr>
            </w:pPr>
            <w:r>
              <w:rPr>
                <w:sz w:val="22"/>
                <w:szCs w:val="22"/>
              </w:rPr>
              <w:t>3.31</w:t>
            </w:r>
          </w:p>
        </w:tc>
        <w:tc>
          <w:tcPr>
            <w:tcW w:w="851" w:type="dxa"/>
            <w:tcBorders>
              <w:bottom w:val="single" w:sz="8" w:space="0" w:color="auto"/>
            </w:tcBorders>
          </w:tcPr>
          <w:p w14:paraId="55E863A0" w14:textId="77777777" w:rsidR="00780044" w:rsidRPr="00585FED" w:rsidRDefault="00780044" w:rsidP="0053584B">
            <w:pPr>
              <w:spacing w:line="276" w:lineRule="auto"/>
              <w:jc w:val="center"/>
              <w:rPr>
                <w:sz w:val="22"/>
                <w:szCs w:val="22"/>
              </w:rPr>
            </w:pPr>
            <w:r>
              <w:rPr>
                <w:sz w:val="22"/>
                <w:szCs w:val="22"/>
              </w:rPr>
              <w:t>3.12</w:t>
            </w:r>
          </w:p>
        </w:tc>
        <w:tc>
          <w:tcPr>
            <w:tcW w:w="850" w:type="dxa"/>
            <w:tcBorders>
              <w:bottom w:val="single" w:sz="8" w:space="0" w:color="auto"/>
            </w:tcBorders>
          </w:tcPr>
          <w:p w14:paraId="4F42D049" w14:textId="77777777" w:rsidR="00780044" w:rsidRPr="00585FED" w:rsidRDefault="00780044" w:rsidP="0053584B">
            <w:pPr>
              <w:spacing w:line="276" w:lineRule="auto"/>
              <w:jc w:val="center"/>
              <w:rPr>
                <w:sz w:val="22"/>
                <w:szCs w:val="22"/>
              </w:rPr>
            </w:pPr>
            <w:r>
              <w:rPr>
                <w:sz w:val="22"/>
                <w:szCs w:val="22"/>
              </w:rPr>
              <w:t>2.06</w:t>
            </w:r>
          </w:p>
        </w:tc>
      </w:tr>
      <w:bookmarkEnd w:id="535"/>
    </w:tbl>
    <w:p w14:paraId="37EEA20C" w14:textId="77777777" w:rsidR="00780044" w:rsidRDefault="00780044" w:rsidP="00780044"/>
    <w:p w14:paraId="58CB68D2" w14:textId="77777777" w:rsidR="00665EDE" w:rsidRDefault="00665EDE" w:rsidP="005A38E2">
      <w:r w:rsidRPr="00C218BE">
        <w:t>En yüksek sonuçlar, optimum fiber içeriği olarak kabul edilen</w:t>
      </w:r>
      <w:r>
        <w:t xml:space="preserve"> %</w:t>
      </w:r>
      <w:r w:rsidRPr="00C218BE">
        <w:t xml:space="preserve">2 çelik </w:t>
      </w:r>
      <w:r w:rsidR="004E0E9C">
        <w:t>lif</w:t>
      </w:r>
      <w:r w:rsidR="00AF7EF8">
        <w:t>l</w:t>
      </w:r>
      <w:r w:rsidR="00780044">
        <w:t>e</w:t>
      </w:r>
      <w:r w:rsidR="00AF7EF8">
        <w:t>r</w:t>
      </w:r>
      <w:r w:rsidR="00780044">
        <w:t>i</w:t>
      </w:r>
      <w:r w:rsidR="00AF7EF8">
        <w:t xml:space="preserve">n </w:t>
      </w:r>
      <w:r w:rsidR="00AF7EF8" w:rsidRPr="00C218BE">
        <w:t>kullanılmasıyla</w:t>
      </w:r>
      <w:r w:rsidRPr="00C218BE">
        <w:t xml:space="preserve"> </w:t>
      </w:r>
      <w:r w:rsidR="00780044">
        <w:t>sağlanmıştır</w:t>
      </w:r>
      <w:r>
        <w:t>,</w:t>
      </w:r>
      <w:r w:rsidRPr="00C218BE">
        <w:t xml:space="preserve"> ancak bu çalışmada</w:t>
      </w:r>
      <w:r>
        <w:t xml:space="preserve"> %</w:t>
      </w:r>
      <w:r w:rsidRPr="00C218BE">
        <w:t xml:space="preserve">1,0 oranında çelik </w:t>
      </w:r>
      <w:r w:rsidR="004E0E9C">
        <w:t>lif</w:t>
      </w:r>
      <w:r w:rsidRPr="00C218BE">
        <w:t xml:space="preserve"> </w:t>
      </w:r>
      <w:r w:rsidRPr="00C218BE">
        <w:lastRenderedPageBreak/>
        <w:t>kullanıl</w:t>
      </w:r>
      <w:r w:rsidR="00780044">
        <w:t>masına karar verilmiş olup</w:t>
      </w:r>
      <w:r w:rsidRPr="00C218BE">
        <w:t xml:space="preserve">, </w:t>
      </w:r>
      <w:r w:rsidR="00780044">
        <w:t xml:space="preserve">bu durum </w:t>
      </w:r>
      <w:r w:rsidRPr="00C218BE">
        <w:t xml:space="preserve">işlenebilirlikte daha iyi ve kolay kullanım </w:t>
      </w:r>
      <w:r>
        <w:t xml:space="preserve">ve </w:t>
      </w:r>
      <w:r w:rsidRPr="00C218BE">
        <w:t>da</w:t>
      </w:r>
      <w:r>
        <w:t xml:space="preserve">ha düşük maliyet </w:t>
      </w:r>
      <w:r w:rsidR="00780044">
        <w:t>için seçilmiştir.</w:t>
      </w:r>
      <w:r>
        <w:t xml:space="preserve"> </w:t>
      </w:r>
    </w:p>
    <w:p w14:paraId="0E811E8D" w14:textId="77777777" w:rsidR="00BA070D" w:rsidRPr="00292C9D" w:rsidRDefault="00BA070D" w:rsidP="00BA070D">
      <w:pPr>
        <w:tabs>
          <w:tab w:val="left" w:pos="2772"/>
          <w:tab w:val="left" w:pos="5544"/>
        </w:tabs>
        <w:spacing w:line="240" w:lineRule="auto"/>
        <w:jc w:val="center"/>
      </w:pPr>
      <w:r w:rsidRPr="00292C9D">
        <w:rPr>
          <w:noProof/>
          <w:lang w:val="tr-TR" w:eastAsia="tr-TR"/>
        </w:rPr>
        <w:drawing>
          <wp:inline distT="0" distB="0" distL="0" distR="0" wp14:anchorId="548F78CA" wp14:editId="711A53CE">
            <wp:extent cx="1482993" cy="1440000"/>
            <wp:effectExtent l="0" t="0" r="3175"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DSC00161.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1482993" cy="1440000"/>
                    </a:xfrm>
                    <a:prstGeom prst="rect">
                      <a:avLst/>
                    </a:prstGeom>
                  </pic:spPr>
                </pic:pic>
              </a:graphicData>
            </a:graphic>
          </wp:inline>
        </w:drawing>
      </w:r>
      <w:r>
        <w:t xml:space="preserve">  </w:t>
      </w:r>
      <w:r w:rsidRPr="00292C9D">
        <w:rPr>
          <w:noProof/>
          <w:lang w:val="tr-TR" w:eastAsia="tr-TR"/>
        </w:rPr>
        <w:drawing>
          <wp:inline distT="0" distB="0" distL="0" distR="0" wp14:anchorId="3826BC6C" wp14:editId="7E44698A">
            <wp:extent cx="1484800" cy="1440000"/>
            <wp:effectExtent l="0" t="0" r="1270" b="825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DSC00166.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1484800" cy="1440000"/>
                    </a:xfrm>
                    <a:prstGeom prst="rect">
                      <a:avLst/>
                    </a:prstGeom>
                  </pic:spPr>
                </pic:pic>
              </a:graphicData>
            </a:graphic>
          </wp:inline>
        </w:drawing>
      </w:r>
      <w:r>
        <w:t xml:space="preserve"> </w:t>
      </w:r>
      <w:r w:rsidRPr="00292C9D">
        <w:rPr>
          <w:noProof/>
          <w:lang w:val="tr-TR" w:eastAsia="tr-TR"/>
        </w:rPr>
        <w:drawing>
          <wp:inline distT="0" distB="0" distL="0" distR="0" wp14:anchorId="382D1FCE" wp14:editId="27BA2865">
            <wp:extent cx="1480868" cy="1440000"/>
            <wp:effectExtent l="0" t="0" r="5080"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DSC00168.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1480868" cy="1440000"/>
                    </a:xfrm>
                    <a:prstGeom prst="rect">
                      <a:avLst/>
                    </a:prstGeom>
                  </pic:spPr>
                </pic:pic>
              </a:graphicData>
            </a:graphic>
          </wp:inline>
        </w:drawing>
      </w:r>
    </w:p>
    <w:p w14:paraId="403F6FBD" w14:textId="77777777" w:rsidR="00F245A7" w:rsidRDefault="00F245A7" w:rsidP="00F245A7">
      <w:pPr>
        <w:pStyle w:val="ResimYazs"/>
        <w:spacing w:after="0"/>
        <w:rPr>
          <w:sz w:val="22"/>
          <w:szCs w:val="22"/>
        </w:rPr>
      </w:pPr>
    </w:p>
    <w:p w14:paraId="0A7DCE09" w14:textId="74BAC93D" w:rsidR="00780044" w:rsidRPr="00D05CA1" w:rsidRDefault="0072540A" w:rsidP="0072540A">
      <w:pPr>
        <w:pStyle w:val="ResimYazs"/>
        <w:rPr>
          <w:sz w:val="22"/>
          <w:szCs w:val="22"/>
        </w:rPr>
      </w:pPr>
      <w:bookmarkStart w:id="536" w:name="_Toc30347410"/>
      <w:bookmarkStart w:id="537" w:name="_Toc30349547"/>
      <w:bookmarkStart w:id="538" w:name="_Toc32601618"/>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4</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1</w:t>
      </w:r>
      <w:r w:rsidR="003D66AE" w:rsidRPr="00D05CA1">
        <w:rPr>
          <w:sz w:val="22"/>
          <w:szCs w:val="22"/>
        </w:rPr>
        <w:fldChar w:fldCharType="end"/>
      </w:r>
      <w:r w:rsidR="00780044" w:rsidRPr="00D05CA1">
        <w:rPr>
          <w:sz w:val="22"/>
          <w:szCs w:val="22"/>
        </w:rPr>
        <w:t>. SF1, SF2 ve SF3 karışımları</w:t>
      </w:r>
      <w:bookmarkEnd w:id="536"/>
      <w:bookmarkEnd w:id="537"/>
      <w:bookmarkEnd w:id="538"/>
    </w:p>
    <w:p w14:paraId="1755D556" w14:textId="40D54D2A" w:rsidR="003805D1" w:rsidRDefault="00AD23ED" w:rsidP="00E7500A">
      <w:pPr>
        <w:pStyle w:val="Balk2"/>
      </w:pPr>
      <w:bookmarkStart w:id="539" w:name="_Toc32601510"/>
      <w:bookmarkStart w:id="540" w:name="_Toc26917493"/>
      <w:r>
        <w:t>Taze Beton Özellikleri</w:t>
      </w:r>
      <w:bookmarkEnd w:id="539"/>
      <w:r>
        <w:t xml:space="preserve"> </w:t>
      </w:r>
      <w:bookmarkEnd w:id="540"/>
    </w:p>
    <w:p w14:paraId="52E60235" w14:textId="6114C086" w:rsidR="003805D1" w:rsidRDefault="00780044" w:rsidP="00E7500A">
      <w:pPr>
        <w:pStyle w:val="Balk3"/>
        <w:rPr>
          <w:noProof/>
        </w:rPr>
      </w:pPr>
      <w:bookmarkStart w:id="541" w:name="_Toc32601511"/>
      <w:r>
        <w:t xml:space="preserve">Yayılma Çapı </w:t>
      </w:r>
      <w:r w:rsidR="00AD23ED">
        <w:t>Testi</w:t>
      </w:r>
      <w:bookmarkEnd w:id="541"/>
      <w:r w:rsidR="003805D1">
        <w:tab/>
      </w:r>
    </w:p>
    <w:p w14:paraId="5CEF8D69" w14:textId="77777777" w:rsidR="00AD23ED" w:rsidRDefault="0053584B" w:rsidP="005A38E2">
      <w:pPr>
        <w:spacing w:after="240"/>
        <w:rPr>
          <w:noProof/>
        </w:rPr>
      </w:pPr>
      <w:r>
        <w:t>Yayılma çapı</w:t>
      </w:r>
      <w:r w:rsidR="00AD23ED" w:rsidRPr="00AD23ED">
        <w:t xml:space="preserve"> ile işlenebilirliğin </w:t>
      </w:r>
      <w:r>
        <w:t>belirlendiği test sonuçları</w:t>
      </w:r>
      <w:r w:rsidR="00AD23ED" w:rsidRPr="00AD23ED">
        <w:t xml:space="preserve">, Tablo </w:t>
      </w:r>
      <w:proofErr w:type="gramStart"/>
      <w:r w:rsidR="00AD23ED" w:rsidRPr="00AD23ED">
        <w:t>4.3'te</w:t>
      </w:r>
      <w:proofErr w:type="gramEnd"/>
      <w:r w:rsidR="00AD23ED" w:rsidRPr="00AD23ED">
        <w:t xml:space="preserve"> </w:t>
      </w:r>
      <w:r>
        <w:t>verilmiştir</w:t>
      </w:r>
      <w:r w:rsidR="00AD23ED" w:rsidRPr="00AD23ED">
        <w:t xml:space="preserve">. </w:t>
      </w:r>
      <w:proofErr w:type="gramStart"/>
      <w:r w:rsidR="00AD23ED" w:rsidRPr="00AD23ED">
        <w:t xml:space="preserve">Malzemenin gerçek çapı, </w:t>
      </w:r>
      <w:r>
        <w:t>25 düşüş</w:t>
      </w:r>
      <w:r w:rsidR="00AD23ED" w:rsidRPr="00AD23ED">
        <w:t xml:space="preserve"> öncesi (statik </w:t>
      </w:r>
      <w:r>
        <w:t>yayılma çapı</w:t>
      </w:r>
      <w:r w:rsidR="00AD23ED" w:rsidRPr="00AD23ED">
        <w:t xml:space="preserve">) ve sonrası (dinamik </w:t>
      </w:r>
      <w:r>
        <w:t>yayılma çapı</w:t>
      </w:r>
      <w:r w:rsidR="00AD23ED" w:rsidRPr="00AD23ED">
        <w:t>) mm cinsinden ölçülmüştür.</w:t>
      </w:r>
      <w:proofErr w:type="gramEnd"/>
    </w:p>
    <w:p w14:paraId="6D10CD08" w14:textId="465001A2" w:rsidR="00442C05" w:rsidRPr="00D05CA1" w:rsidRDefault="00AD23ED" w:rsidP="00D05CA1">
      <w:pPr>
        <w:pStyle w:val="ResimYazs"/>
        <w:spacing w:after="0"/>
        <w:jc w:val="left"/>
        <w:rPr>
          <w:i/>
          <w:iCs/>
          <w:sz w:val="22"/>
          <w:szCs w:val="22"/>
        </w:rPr>
      </w:pPr>
      <w:r w:rsidRPr="00442C05">
        <w:rPr>
          <w:noProof/>
          <w:sz w:val="22"/>
          <w:szCs w:val="22"/>
        </w:rPr>
        <w:t xml:space="preserve"> </w:t>
      </w:r>
      <w:bookmarkStart w:id="542" w:name="_Toc30363414"/>
      <w:bookmarkStart w:id="543" w:name="_Toc32601674"/>
      <w:proofErr w:type="gramStart"/>
      <w:r w:rsidR="00D05CA1"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4</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3</w:t>
      </w:r>
      <w:r w:rsidR="005F6BE8">
        <w:rPr>
          <w:sz w:val="22"/>
          <w:szCs w:val="22"/>
        </w:rPr>
        <w:fldChar w:fldCharType="end"/>
      </w:r>
      <w:r w:rsidR="00442C05" w:rsidRPr="00D05CA1">
        <w:rPr>
          <w:noProof/>
          <w:sz w:val="22"/>
          <w:szCs w:val="22"/>
        </w:rPr>
        <w:t>.</w:t>
      </w:r>
      <w:r w:rsidR="00C36B47" w:rsidRPr="00D05CA1">
        <w:rPr>
          <w:sz w:val="22"/>
          <w:szCs w:val="22"/>
        </w:rPr>
        <w:t xml:space="preserve"> </w:t>
      </w:r>
      <w:r w:rsidRPr="00D05CA1">
        <w:rPr>
          <w:i/>
          <w:iCs/>
          <w:sz w:val="22"/>
          <w:szCs w:val="22"/>
        </w:rPr>
        <w:t xml:space="preserve">Karışımların </w:t>
      </w:r>
      <w:r w:rsidR="00AC690E" w:rsidRPr="00D05CA1">
        <w:rPr>
          <w:i/>
          <w:iCs/>
          <w:sz w:val="22"/>
          <w:szCs w:val="22"/>
        </w:rPr>
        <w:t>yayılma çaplarındaki değişim</w:t>
      </w:r>
      <w:bookmarkEnd w:id="542"/>
      <w:bookmarkEnd w:id="543"/>
    </w:p>
    <w:p w14:paraId="5C83FB7B" w14:textId="77777777" w:rsidR="00891D49" w:rsidRPr="00891D49" w:rsidRDefault="00891D49" w:rsidP="00891D49">
      <w:pPr>
        <w:spacing w:line="240" w:lineRule="auto"/>
        <w:rPr>
          <w:sz w:val="22"/>
          <w:szCs w:val="22"/>
        </w:rPr>
      </w:pPr>
    </w:p>
    <w:tbl>
      <w:tblPr>
        <w:tblStyle w:val="TabloKlavuzu"/>
        <w:tblW w:w="81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35"/>
        <w:gridCol w:w="2035"/>
        <w:gridCol w:w="2035"/>
        <w:gridCol w:w="2035"/>
      </w:tblGrid>
      <w:tr w:rsidR="003805D1" w:rsidRPr="00B90ED8" w14:paraId="36995C27" w14:textId="77777777" w:rsidTr="001C7001">
        <w:tc>
          <w:tcPr>
            <w:tcW w:w="2035" w:type="dxa"/>
            <w:tcBorders>
              <w:top w:val="single" w:sz="8" w:space="0" w:color="auto"/>
              <w:bottom w:val="single" w:sz="8" w:space="0" w:color="auto"/>
            </w:tcBorders>
          </w:tcPr>
          <w:p w14:paraId="3896AE95" w14:textId="77777777" w:rsidR="003805D1" w:rsidRPr="00545545" w:rsidRDefault="00AD23ED" w:rsidP="00AD23ED">
            <w:pPr>
              <w:spacing w:line="240" w:lineRule="auto"/>
              <w:jc w:val="center"/>
              <w:rPr>
                <w:sz w:val="22"/>
                <w:szCs w:val="22"/>
              </w:rPr>
            </w:pPr>
            <w:bookmarkStart w:id="544" w:name="_Hlk25953377"/>
            <w:bookmarkStart w:id="545" w:name="_Hlk24395894"/>
            <w:r>
              <w:rPr>
                <w:sz w:val="22"/>
                <w:szCs w:val="22"/>
              </w:rPr>
              <w:t>Karışım kodu</w:t>
            </w:r>
            <w:bookmarkEnd w:id="544"/>
          </w:p>
        </w:tc>
        <w:tc>
          <w:tcPr>
            <w:tcW w:w="2035" w:type="dxa"/>
            <w:tcBorders>
              <w:top w:val="single" w:sz="8" w:space="0" w:color="auto"/>
              <w:bottom w:val="single" w:sz="8" w:space="0" w:color="auto"/>
            </w:tcBorders>
          </w:tcPr>
          <w:p w14:paraId="07B45B94" w14:textId="77777777" w:rsidR="00AC690E" w:rsidRDefault="003805D1" w:rsidP="00AC690E">
            <w:pPr>
              <w:spacing w:line="240" w:lineRule="auto"/>
              <w:jc w:val="center"/>
              <w:rPr>
                <w:sz w:val="22"/>
                <w:szCs w:val="22"/>
              </w:rPr>
            </w:pPr>
            <w:r w:rsidRPr="00545545">
              <w:rPr>
                <w:sz w:val="22"/>
                <w:szCs w:val="22"/>
              </w:rPr>
              <w:t>Stati</w:t>
            </w:r>
            <w:r w:rsidR="00AD23ED">
              <w:rPr>
                <w:sz w:val="22"/>
                <w:szCs w:val="22"/>
              </w:rPr>
              <w:t>k</w:t>
            </w:r>
            <w:r w:rsidRPr="00545545">
              <w:rPr>
                <w:sz w:val="22"/>
                <w:szCs w:val="22"/>
              </w:rPr>
              <w:t xml:space="preserve"> </w:t>
            </w:r>
          </w:p>
          <w:p w14:paraId="2D2A0140" w14:textId="77777777" w:rsidR="003805D1" w:rsidRPr="00545545" w:rsidRDefault="003805D1" w:rsidP="00AC690E">
            <w:pPr>
              <w:spacing w:line="240" w:lineRule="auto"/>
              <w:jc w:val="center"/>
              <w:rPr>
                <w:sz w:val="22"/>
                <w:szCs w:val="22"/>
              </w:rPr>
            </w:pPr>
            <w:r w:rsidRPr="00545545">
              <w:rPr>
                <w:sz w:val="22"/>
                <w:szCs w:val="22"/>
              </w:rPr>
              <w:t>(mm)</w:t>
            </w:r>
          </w:p>
        </w:tc>
        <w:tc>
          <w:tcPr>
            <w:tcW w:w="2035" w:type="dxa"/>
            <w:tcBorders>
              <w:top w:val="single" w:sz="8" w:space="0" w:color="auto"/>
              <w:bottom w:val="single" w:sz="8" w:space="0" w:color="auto"/>
            </w:tcBorders>
          </w:tcPr>
          <w:p w14:paraId="3F7ECED7" w14:textId="77777777" w:rsidR="00442C05" w:rsidRDefault="003805D1" w:rsidP="00AD23ED">
            <w:pPr>
              <w:spacing w:line="240" w:lineRule="auto"/>
              <w:jc w:val="center"/>
              <w:rPr>
                <w:sz w:val="22"/>
                <w:szCs w:val="22"/>
              </w:rPr>
            </w:pPr>
            <w:r w:rsidRPr="00545545">
              <w:rPr>
                <w:sz w:val="22"/>
                <w:szCs w:val="22"/>
              </w:rPr>
              <w:t>D</w:t>
            </w:r>
            <w:r w:rsidR="00AD23ED">
              <w:rPr>
                <w:sz w:val="22"/>
                <w:szCs w:val="22"/>
              </w:rPr>
              <w:t xml:space="preserve">inamik </w:t>
            </w:r>
            <w:r w:rsidRPr="00545545">
              <w:rPr>
                <w:sz w:val="22"/>
                <w:szCs w:val="22"/>
              </w:rPr>
              <w:t xml:space="preserve"> </w:t>
            </w:r>
          </w:p>
          <w:p w14:paraId="7ED1D8BB" w14:textId="77777777" w:rsidR="003805D1" w:rsidRPr="00545545" w:rsidRDefault="003805D1" w:rsidP="00AD23ED">
            <w:pPr>
              <w:spacing w:line="240" w:lineRule="auto"/>
              <w:jc w:val="center"/>
              <w:rPr>
                <w:sz w:val="22"/>
                <w:szCs w:val="22"/>
              </w:rPr>
            </w:pPr>
            <w:r w:rsidRPr="00545545">
              <w:rPr>
                <w:sz w:val="22"/>
                <w:szCs w:val="22"/>
              </w:rPr>
              <w:t>(mm)</w:t>
            </w:r>
          </w:p>
        </w:tc>
        <w:tc>
          <w:tcPr>
            <w:tcW w:w="2035" w:type="dxa"/>
            <w:tcBorders>
              <w:top w:val="single" w:sz="8" w:space="0" w:color="auto"/>
              <w:bottom w:val="single" w:sz="8" w:space="0" w:color="auto"/>
            </w:tcBorders>
          </w:tcPr>
          <w:p w14:paraId="53747AD7" w14:textId="77777777" w:rsidR="003805D1" w:rsidRPr="00545545" w:rsidRDefault="00AD23ED" w:rsidP="00AD23ED">
            <w:pPr>
              <w:spacing w:line="240" w:lineRule="auto"/>
              <w:jc w:val="center"/>
              <w:rPr>
                <w:sz w:val="22"/>
                <w:szCs w:val="22"/>
              </w:rPr>
            </w:pPr>
            <w:r>
              <w:rPr>
                <w:sz w:val="22"/>
                <w:szCs w:val="22"/>
              </w:rPr>
              <w:t>Karışım sınıflandırması</w:t>
            </w:r>
          </w:p>
        </w:tc>
      </w:tr>
      <w:tr w:rsidR="003805D1" w:rsidRPr="00B90ED8" w14:paraId="05B405C7" w14:textId="77777777" w:rsidTr="001C7001">
        <w:tc>
          <w:tcPr>
            <w:tcW w:w="2035" w:type="dxa"/>
            <w:tcBorders>
              <w:top w:val="single" w:sz="8" w:space="0" w:color="auto"/>
            </w:tcBorders>
          </w:tcPr>
          <w:p w14:paraId="34711A09" w14:textId="77777777" w:rsidR="003805D1" w:rsidRPr="00545545" w:rsidRDefault="00AC690E" w:rsidP="00081D25">
            <w:pPr>
              <w:spacing w:line="240" w:lineRule="auto"/>
              <w:jc w:val="center"/>
              <w:rPr>
                <w:sz w:val="22"/>
                <w:szCs w:val="22"/>
              </w:rPr>
            </w:pPr>
            <w:r>
              <w:rPr>
                <w:sz w:val="22"/>
                <w:szCs w:val="22"/>
              </w:rPr>
              <w:t>K</w:t>
            </w:r>
            <w:r w:rsidR="003805D1" w:rsidRPr="00545545">
              <w:rPr>
                <w:sz w:val="22"/>
                <w:szCs w:val="22"/>
              </w:rPr>
              <w:t>ontrol</w:t>
            </w:r>
          </w:p>
        </w:tc>
        <w:tc>
          <w:tcPr>
            <w:tcW w:w="2035" w:type="dxa"/>
            <w:tcBorders>
              <w:top w:val="nil"/>
              <w:left w:val="nil"/>
              <w:bottom w:val="nil"/>
              <w:right w:val="nil"/>
            </w:tcBorders>
            <w:shd w:val="clear" w:color="auto" w:fill="auto"/>
            <w:vAlign w:val="bottom"/>
          </w:tcPr>
          <w:p w14:paraId="7200AB40" w14:textId="77777777" w:rsidR="003805D1" w:rsidRPr="00545545" w:rsidRDefault="003805D1" w:rsidP="00081D25">
            <w:pPr>
              <w:spacing w:line="240" w:lineRule="auto"/>
              <w:jc w:val="center"/>
              <w:rPr>
                <w:rFonts w:ascii="Times New Roman" w:hAnsi="Times New Roman" w:cs="Times New Roman"/>
                <w:color w:val="000000"/>
                <w:sz w:val="22"/>
                <w:szCs w:val="22"/>
              </w:rPr>
            </w:pPr>
            <w:r w:rsidRPr="00545545">
              <w:rPr>
                <w:color w:val="000000"/>
                <w:sz w:val="22"/>
                <w:szCs w:val="22"/>
              </w:rPr>
              <w:t>200</w:t>
            </w:r>
          </w:p>
        </w:tc>
        <w:tc>
          <w:tcPr>
            <w:tcW w:w="2035" w:type="dxa"/>
            <w:tcBorders>
              <w:top w:val="nil"/>
              <w:left w:val="nil"/>
              <w:bottom w:val="nil"/>
              <w:right w:val="nil"/>
            </w:tcBorders>
            <w:shd w:val="clear" w:color="auto" w:fill="auto"/>
            <w:vAlign w:val="bottom"/>
          </w:tcPr>
          <w:p w14:paraId="1EB6AA3E" w14:textId="77777777" w:rsidR="003805D1" w:rsidRPr="00545545" w:rsidRDefault="003805D1" w:rsidP="00081D25">
            <w:pPr>
              <w:spacing w:line="240" w:lineRule="auto"/>
              <w:jc w:val="center"/>
              <w:rPr>
                <w:rFonts w:ascii="Times New Roman" w:hAnsi="Times New Roman" w:cs="Times New Roman"/>
                <w:color w:val="000000"/>
                <w:sz w:val="22"/>
                <w:szCs w:val="22"/>
              </w:rPr>
            </w:pPr>
            <w:r w:rsidRPr="00545545">
              <w:rPr>
                <w:color w:val="000000"/>
                <w:sz w:val="22"/>
                <w:szCs w:val="22"/>
              </w:rPr>
              <w:t>240</w:t>
            </w:r>
          </w:p>
        </w:tc>
        <w:tc>
          <w:tcPr>
            <w:tcW w:w="2035" w:type="dxa"/>
            <w:tcBorders>
              <w:top w:val="single" w:sz="8" w:space="0" w:color="auto"/>
            </w:tcBorders>
            <w:shd w:val="clear" w:color="auto" w:fill="auto"/>
            <w:vAlign w:val="bottom"/>
          </w:tcPr>
          <w:p w14:paraId="60ADC6E4"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443FD675" w14:textId="77777777" w:rsidTr="001C7001">
        <w:tc>
          <w:tcPr>
            <w:tcW w:w="2035" w:type="dxa"/>
          </w:tcPr>
          <w:p w14:paraId="664E5AD0" w14:textId="3C7166E5" w:rsidR="003805D1" w:rsidRPr="00545545" w:rsidRDefault="00891D49" w:rsidP="00081D25">
            <w:pPr>
              <w:spacing w:line="240" w:lineRule="auto"/>
              <w:jc w:val="center"/>
              <w:rPr>
                <w:sz w:val="22"/>
                <w:szCs w:val="22"/>
              </w:rPr>
            </w:pPr>
            <w:r>
              <w:rPr>
                <w:sz w:val="22"/>
                <w:szCs w:val="22"/>
              </w:rPr>
              <w:t>S0</w:t>
            </w:r>
            <w:r w:rsidR="003805D1" w:rsidRPr="00545545">
              <w:rPr>
                <w:sz w:val="22"/>
                <w:szCs w:val="22"/>
              </w:rPr>
              <w:t>F10G10</w:t>
            </w:r>
          </w:p>
        </w:tc>
        <w:tc>
          <w:tcPr>
            <w:tcW w:w="2035" w:type="dxa"/>
            <w:tcBorders>
              <w:top w:val="nil"/>
              <w:left w:val="nil"/>
              <w:bottom w:val="nil"/>
              <w:right w:val="nil"/>
            </w:tcBorders>
            <w:shd w:val="clear" w:color="auto" w:fill="auto"/>
            <w:vAlign w:val="bottom"/>
          </w:tcPr>
          <w:p w14:paraId="66FECE41" w14:textId="77777777" w:rsidR="003805D1" w:rsidRPr="00545545" w:rsidRDefault="003805D1" w:rsidP="00081D25">
            <w:pPr>
              <w:spacing w:line="240" w:lineRule="auto"/>
              <w:jc w:val="center"/>
              <w:rPr>
                <w:color w:val="000000"/>
                <w:sz w:val="22"/>
                <w:szCs w:val="22"/>
              </w:rPr>
            </w:pPr>
            <w:r w:rsidRPr="00545545">
              <w:rPr>
                <w:color w:val="000000"/>
                <w:sz w:val="22"/>
                <w:szCs w:val="22"/>
              </w:rPr>
              <w:t>210</w:t>
            </w:r>
          </w:p>
        </w:tc>
        <w:tc>
          <w:tcPr>
            <w:tcW w:w="2035" w:type="dxa"/>
            <w:tcBorders>
              <w:top w:val="nil"/>
              <w:left w:val="nil"/>
              <w:bottom w:val="nil"/>
              <w:right w:val="nil"/>
            </w:tcBorders>
            <w:shd w:val="clear" w:color="auto" w:fill="auto"/>
            <w:vAlign w:val="bottom"/>
          </w:tcPr>
          <w:p w14:paraId="583B74A5" w14:textId="77777777" w:rsidR="003805D1" w:rsidRPr="00545545" w:rsidRDefault="003805D1" w:rsidP="00081D25">
            <w:pPr>
              <w:spacing w:line="240" w:lineRule="auto"/>
              <w:jc w:val="center"/>
              <w:rPr>
                <w:color w:val="000000"/>
                <w:sz w:val="22"/>
                <w:szCs w:val="22"/>
              </w:rPr>
            </w:pPr>
            <w:r w:rsidRPr="00545545">
              <w:rPr>
                <w:color w:val="000000"/>
                <w:sz w:val="22"/>
                <w:szCs w:val="22"/>
              </w:rPr>
              <w:t>250</w:t>
            </w:r>
          </w:p>
        </w:tc>
        <w:tc>
          <w:tcPr>
            <w:tcW w:w="2035" w:type="dxa"/>
            <w:shd w:val="clear" w:color="auto" w:fill="auto"/>
            <w:vAlign w:val="bottom"/>
          </w:tcPr>
          <w:p w14:paraId="7BF6C065"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6818A3E8" w14:textId="77777777" w:rsidTr="001C7001">
        <w:tc>
          <w:tcPr>
            <w:tcW w:w="2035" w:type="dxa"/>
          </w:tcPr>
          <w:p w14:paraId="60131268" w14:textId="443A0A72" w:rsidR="003805D1" w:rsidRPr="00545545" w:rsidRDefault="00891D49" w:rsidP="00081D25">
            <w:pPr>
              <w:spacing w:line="240" w:lineRule="auto"/>
              <w:jc w:val="center"/>
              <w:rPr>
                <w:sz w:val="22"/>
                <w:szCs w:val="22"/>
              </w:rPr>
            </w:pPr>
            <w:r>
              <w:rPr>
                <w:sz w:val="22"/>
                <w:szCs w:val="22"/>
              </w:rPr>
              <w:t>S0</w:t>
            </w:r>
            <w:r w:rsidR="003805D1" w:rsidRPr="00545545">
              <w:rPr>
                <w:sz w:val="22"/>
                <w:szCs w:val="22"/>
              </w:rPr>
              <w:t>F15G15</w:t>
            </w:r>
          </w:p>
        </w:tc>
        <w:tc>
          <w:tcPr>
            <w:tcW w:w="2035" w:type="dxa"/>
            <w:tcBorders>
              <w:top w:val="nil"/>
              <w:left w:val="nil"/>
              <w:bottom w:val="nil"/>
              <w:right w:val="nil"/>
            </w:tcBorders>
            <w:shd w:val="clear" w:color="auto" w:fill="auto"/>
            <w:vAlign w:val="bottom"/>
          </w:tcPr>
          <w:p w14:paraId="56B5F9B2" w14:textId="77777777" w:rsidR="003805D1" w:rsidRPr="00545545" w:rsidRDefault="003805D1" w:rsidP="00081D25">
            <w:pPr>
              <w:spacing w:line="240" w:lineRule="auto"/>
              <w:jc w:val="center"/>
              <w:rPr>
                <w:color w:val="000000"/>
                <w:sz w:val="22"/>
                <w:szCs w:val="22"/>
              </w:rPr>
            </w:pPr>
            <w:r w:rsidRPr="00545545">
              <w:rPr>
                <w:color w:val="000000"/>
                <w:sz w:val="22"/>
                <w:szCs w:val="22"/>
              </w:rPr>
              <w:t>240</w:t>
            </w:r>
          </w:p>
        </w:tc>
        <w:tc>
          <w:tcPr>
            <w:tcW w:w="2035" w:type="dxa"/>
            <w:tcBorders>
              <w:top w:val="nil"/>
              <w:left w:val="nil"/>
              <w:bottom w:val="nil"/>
              <w:right w:val="nil"/>
            </w:tcBorders>
            <w:shd w:val="clear" w:color="auto" w:fill="auto"/>
            <w:vAlign w:val="bottom"/>
          </w:tcPr>
          <w:p w14:paraId="1E38FA4E" w14:textId="77777777" w:rsidR="003805D1" w:rsidRPr="00545545" w:rsidRDefault="003805D1" w:rsidP="00081D25">
            <w:pPr>
              <w:spacing w:line="240" w:lineRule="auto"/>
              <w:jc w:val="center"/>
              <w:rPr>
                <w:color w:val="000000"/>
                <w:sz w:val="22"/>
                <w:szCs w:val="22"/>
              </w:rPr>
            </w:pPr>
            <w:r w:rsidRPr="00545545">
              <w:rPr>
                <w:color w:val="000000"/>
                <w:sz w:val="22"/>
                <w:szCs w:val="22"/>
              </w:rPr>
              <w:t>270</w:t>
            </w:r>
          </w:p>
        </w:tc>
        <w:tc>
          <w:tcPr>
            <w:tcW w:w="2035" w:type="dxa"/>
            <w:shd w:val="clear" w:color="auto" w:fill="auto"/>
            <w:vAlign w:val="bottom"/>
          </w:tcPr>
          <w:p w14:paraId="0AE7579C" w14:textId="77777777" w:rsidR="003805D1" w:rsidRPr="00545545" w:rsidRDefault="00AD23ED" w:rsidP="00081D25">
            <w:pPr>
              <w:spacing w:line="240" w:lineRule="auto"/>
              <w:jc w:val="center"/>
              <w:rPr>
                <w:color w:val="000000"/>
                <w:sz w:val="22"/>
                <w:szCs w:val="22"/>
              </w:rPr>
            </w:pPr>
            <w:r>
              <w:rPr>
                <w:color w:val="000000"/>
                <w:sz w:val="22"/>
                <w:szCs w:val="22"/>
              </w:rPr>
              <w:t>Çok Akışkan</w:t>
            </w:r>
          </w:p>
        </w:tc>
      </w:tr>
      <w:tr w:rsidR="003805D1" w:rsidRPr="00B90ED8" w14:paraId="22BECF38" w14:textId="77777777" w:rsidTr="001C7001">
        <w:tc>
          <w:tcPr>
            <w:tcW w:w="2035" w:type="dxa"/>
          </w:tcPr>
          <w:p w14:paraId="1454E9E1" w14:textId="49CE407B" w:rsidR="003805D1" w:rsidRPr="00545545" w:rsidRDefault="00891D49" w:rsidP="00081D25">
            <w:pPr>
              <w:spacing w:line="240" w:lineRule="auto"/>
              <w:jc w:val="center"/>
              <w:rPr>
                <w:sz w:val="22"/>
                <w:szCs w:val="22"/>
              </w:rPr>
            </w:pPr>
            <w:r>
              <w:rPr>
                <w:sz w:val="22"/>
                <w:szCs w:val="22"/>
              </w:rPr>
              <w:t>S0</w:t>
            </w:r>
            <w:r w:rsidR="003805D1" w:rsidRPr="00545545">
              <w:rPr>
                <w:sz w:val="22"/>
                <w:szCs w:val="22"/>
              </w:rPr>
              <w:t>F20G20</w:t>
            </w:r>
          </w:p>
        </w:tc>
        <w:tc>
          <w:tcPr>
            <w:tcW w:w="2035" w:type="dxa"/>
            <w:tcBorders>
              <w:top w:val="nil"/>
              <w:left w:val="nil"/>
              <w:bottom w:val="nil"/>
              <w:right w:val="nil"/>
            </w:tcBorders>
            <w:shd w:val="clear" w:color="auto" w:fill="auto"/>
            <w:vAlign w:val="bottom"/>
          </w:tcPr>
          <w:p w14:paraId="189D141D" w14:textId="77777777" w:rsidR="003805D1" w:rsidRPr="00545545" w:rsidRDefault="003805D1" w:rsidP="00081D25">
            <w:pPr>
              <w:spacing w:line="240" w:lineRule="auto"/>
              <w:jc w:val="center"/>
              <w:rPr>
                <w:color w:val="000000"/>
                <w:sz w:val="22"/>
                <w:szCs w:val="22"/>
              </w:rPr>
            </w:pPr>
            <w:r w:rsidRPr="00545545">
              <w:rPr>
                <w:color w:val="000000"/>
                <w:sz w:val="22"/>
                <w:szCs w:val="22"/>
              </w:rPr>
              <w:t>250</w:t>
            </w:r>
          </w:p>
        </w:tc>
        <w:tc>
          <w:tcPr>
            <w:tcW w:w="2035" w:type="dxa"/>
            <w:tcBorders>
              <w:top w:val="nil"/>
              <w:left w:val="nil"/>
              <w:bottom w:val="nil"/>
              <w:right w:val="nil"/>
            </w:tcBorders>
            <w:shd w:val="clear" w:color="auto" w:fill="auto"/>
            <w:vAlign w:val="bottom"/>
          </w:tcPr>
          <w:p w14:paraId="5D1958ED" w14:textId="77777777" w:rsidR="003805D1" w:rsidRPr="00545545" w:rsidRDefault="003805D1" w:rsidP="00081D25">
            <w:pPr>
              <w:spacing w:line="240" w:lineRule="auto"/>
              <w:jc w:val="center"/>
              <w:rPr>
                <w:color w:val="000000"/>
                <w:sz w:val="22"/>
                <w:szCs w:val="22"/>
              </w:rPr>
            </w:pPr>
            <w:r w:rsidRPr="00545545">
              <w:rPr>
                <w:color w:val="000000"/>
                <w:sz w:val="22"/>
                <w:szCs w:val="22"/>
              </w:rPr>
              <w:t>280</w:t>
            </w:r>
          </w:p>
        </w:tc>
        <w:tc>
          <w:tcPr>
            <w:tcW w:w="2035" w:type="dxa"/>
            <w:shd w:val="clear" w:color="auto" w:fill="auto"/>
            <w:vAlign w:val="bottom"/>
          </w:tcPr>
          <w:p w14:paraId="30756560" w14:textId="77777777" w:rsidR="003805D1" w:rsidRPr="00545545" w:rsidRDefault="00AD23ED" w:rsidP="00081D25">
            <w:pPr>
              <w:spacing w:line="240" w:lineRule="auto"/>
              <w:jc w:val="center"/>
              <w:rPr>
                <w:color w:val="000000"/>
                <w:sz w:val="22"/>
                <w:szCs w:val="22"/>
              </w:rPr>
            </w:pPr>
            <w:r>
              <w:rPr>
                <w:color w:val="000000"/>
                <w:sz w:val="22"/>
                <w:szCs w:val="22"/>
              </w:rPr>
              <w:t>Çok Akışkan</w:t>
            </w:r>
          </w:p>
        </w:tc>
      </w:tr>
      <w:tr w:rsidR="003805D1" w:rsidRPr="00B90ED8" w14:paraId="2D7E0C81" w14:textId="77777777" w:rsidTr="001C7001">
        <w:tc>
          <w:tcPr>
            <w:tcW w:w="2035" w:type="dxa"/>
          </w:tcPr>
          <w:p w14:paraId="0D206BCB" w14:textId="11C04C78" w:rsidR="003805D1" w:rsidRPr="00545545" w:rsidRDefault="003805D1" w:rsidP="00081D25">
            <w:pPr>
              <w:spacing w:line="240" w:lineRule="auto"/>
              <w:jc w:val="center"/>
              <w:rPr>
                <w:sz w:val="22"/>
                <w:szCs w:val="22"/>
              </w:rPr>
            </w:pPr>
            <w:r w:rsidRPr="00545545">
              <w:rPr>
                <w:sz w:val="22"/>
                <w:szCs w:val="22"/>
              </w:rPr>
              <w:t>S10</w:t>
            </w:r>
            <w:r w:rsidR="00891D49">
              <w:rPr>
                <w:sz w:val="22"/>
                <w:szCs w:val="22"/>
              </w:rPr>
              <w:t>F0</w:t>
            </w:r>
            <w:r w:rsidRPr="00545545">
              <w:rPr>
                <w:sz w:val="22"/>
                <w:szCs w:val="22"/>
              </w:rPr>
              <w:t>G10</w:t>
            </w:r>
          </w:p>
        </w:tc>
        <w:tc>
          <w:tcPr>
            <w:tcW w:w="2035" w:type="dxa"/>
            <w:tcBorders>
              <w:top w:val="nil"/>
              <w:left w:val="nil"/>
              <w:bottom w:val="nil"/>
              <w:right w:val="nil"/>
            </w:tcBorders>
            <w:shd w:val="clear" w:color="auto" w:fill="auto"/>
            <w:vAlign w:val="bottom"/>
          </w:tcPr>
          <w:p w14:paraId="2FD3F30F" w14:textId="77777777" w:rsidR="003805D1" w:rsidRPr="00545545" w:rsidRDefault="003805D1" w:rsidP="00081D25">
            <w:pPr>
              <w:spacing w:line="240" w:lineRule="auto"/>
              <w:jc w:val="center"/>
              <w:rPr>
                <w:color w:val="000000"/>
                <w:sz w:val="22"/>
                <w:szCs w:val="22"/>
              </w:rPr>
            </w:pPr>
            <w:r w:rsidRPr="00545545">
              <w:rPr>
                <w:color w:val="000000"/>
                <w:sz w:val="22"/>
                <w:szCs w:val="22"/>
              </w:rPr>
              <w:t>210</w:t>
            </w:r>
          </w:p>
        </w:tc>
        <w:tc>
          <w:tcPr>
            <w:tcW w:w="2035" w:type="dxa"/>
            <w:tcBorders>
              <w:top w:val="nil"/>
              <w:left w:val="nil"/>
              <w:bottom w:val="nil"/>
              <w:right w:val="nil"/>
            </w:tcBorders>
            <w:shd w:val="clear" w:color="auto" w:fill="auto"/>
            <w:vAlign w:val="bottom"/>
          </w:tcPr>
          <w:p w14:paraId="712055A5" w14:textId="77777777" w:rsidR="003805D1" w:rsidRPr="00545545" w:rsidRDefault="003805D1" w:rsidP="00081D25">
            <w:pPr>
              <w:spacing w:line="240" w:lineRule="auto"/>
              <w:jc w:val="center"/>
              <w:rPr>
                <w:color w:val="000000"/>
                <w:sz w:val="22"/>
                <w:szCs w:val="22"/>
              </w:rPr>
            </w:pPr>
            <w:r w:rsidRPr="00545545">
              <w:rPr>
                <w:color w:val="000000"/>
                <w:sz w:val="22"/>
                <w:szCs w:val="22"/>
              </w:rPr>
              <w:t>240</w:t>
            </w:r>
          </w:p>
        </w:tc>
        <w:tc>
          <w:tcPr>
            <w:tcW w:w="2035" w:type="dxa"/>
            <w:shd w:val="clear" w:color="auto" w:fill="auto"/>
            <w:vAlign w:val="bottom"/>
          </w:tcPr>
          <w:p w14:paraId="00829AEC"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6D024A8A" w14:textId="77777777" w:rsidTr="001C7001">
        <w:tc>
          <w:tcPr>
            <w:tcW w:w="2035" w:type="dxa"/>
          </w:tcPr>
          <w:p w14:paraId="57B27041" w14:textId="23125780" w:rsidR="003805D1" w:rsidRPr="00545545" w:rsidRDefault="003805D1" w:rsidP="00081D25">
            <w:pPr>
              <w:spacing w:line="240" w:lineRule="auto"/>
              <w:jc w:val="center"/>
              <w:rPr>
                <w:sz w:val="22"/>
                <w:szCs w:val="22"/>
              </w:rPr>
            </w:pPr>
            <w:r w:rsidRPr="00545545">
              <w:rPr>
                <w:sz w:val="22"/>
                <w:szCs w:val="22"/>
              </w:rPr>
              <w:t>S10F10</w:t>
            </w:r>
            <w:r w:rsidR="00891D49">
              <w:rPr>
                <w:sz w:val="22"/>
                <w:szCs w:val="22"/>
              </w:rPr>
              <w:t>G0</w:t>
            </w:r>
          </w:p>
        </w:tc>
        <w:tc>
          <w:tcPr>
            <w:tcW w:w="2035" w:type="dxa"/>
            <w:tcBorders>
              <w:top w:val="nil"/>
              <w:left w:val="nil"/>
              <w:bottom w:val="nil"/>
              <w:right w:val="nil"/>
            </w:tcBorders>
            <w:shd w:val="clear" w:color="auto" w:fill="auto"/>
            <w:vAlign w:val="bottom"/>
          </w:tcPr>
          <w:p w14:paraId="73894637" w14:textId="77777777" w:rsidR="003805D1" w:rsidRPr="00545545" w:rsidRDefault="003805D1" w:rsidP="00081D25">
            <w:pPr>
              <w:spacing w:line="240" w:lineRule="auto"/>
              <w:jc w:val="center"/>
              <w:rPr>
                <w:color w:val="000000"/>
                <w:sz w:val="22"/>
                <w:szCs w:val="22"/>
              </w:rPr>
            </w:pPr>
            <w:r w:rsidRPr="00545545">
              <w:rPr>
                <w:color w:val="000000"/>
                <w:sz w:val="22"/>
                <w:szCs w:val="22"/>
              </w:rPr>
              <w:t>200</w:t>
            </w:r>
          </w:p>
        </w:tc>
        <w:tc>
          <w:tcPr>
            <w:tcW w:w="2035" w:type="dxa"/>
            <w:tcBorders>
              <w:top w:val="nil"/>
              <w:left w:val="nil"/>
              <w:bottom w:val="nil"/>
              <w:right w:val="nil"/>
            </w:tcBorders>
            <w:shd w:val="clear" w:color="auto" w:fill="auto"/>
            <w:vAlign w:val="bottom"/>
          </w:tcPr>
          <w:p w14:paraId="745790FB" w14:textId="77777777" w:rsidR="003805D1" w:rsidRPr="00545545" w:rsidRDefault="003805D1" w:rsidP="00081D25">
            <w:pPr>
              <w:spacing w:line="240" w:lineRule="auto"/>
              <w:jc w:val="center"/>
              <w:rPr>
                <w:color w:val="000000"/>
                <w:sz w:val="22"/>
                <w:szCs w:val="22"/>
              </w:rPr>
            </w:pPr>
            <w:r w:rsidRPr="00545545">
              <w:rPr>
                <w:color w:val="000000"/>
                <w:sz w:val="22"/>
                <w:szCs w:val="22"/>
              </w:rPr>
              <w:t>230</w:t>
            </w:r>
          </w:p>
        </w:tc>
        <w:tc>
          <w:tcPr>
            <w:tcW w:w="2035" w:type="dxa"/>
            <w:shd w:val="clear" w:color="auto" w:fill="auto"/>
            <w:vAlign w:val="bottom"/>
          </w:tcPr>
          <w:p w14:paraId="5E61E7B1"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718E3E3A" w14:textId="77777777" w:rsidTr="001C7001">
        <w:tc>
          <w:tcPr>
            <w:tcW w:w="2035" w:type="dxa"/>
          </w:tcPr>
          <w:p w14:paraId="0BF276CA" w14:textId="77777777" w:rsidR="003805D1" w:rsidRPr="00545545" w:rsidRDefault="003805D1" w:rsidP="00081D25">
            <w:pPr>
              <w:spacing w:line="240" w:lineRule="auto"/>
              <w:jc w:val="center"/>
              <w:rPr>
                <w:sz w:val="22"/>
                <w:szCs w:val="22"/>
              </w:rPr>
            </w:pPr>
            <w:r w:rsidRPr="00545545">
              <w:rPr>
                <w:sz w:val="22"/>
                <w:szCs w:val="22"/>
              </w:rPr>
              <w:t>S10F15G20</w:t>
            </w:r>
          </w:p>
        </w:tc>
        <w:tc>
          <w:tcPr>
            <w:tcW w:w="2035" w:type="dxa"/>
            <w:tcBorders>
              <w:top w:val="nil"/>
              <w:left w:val="nil"/>
              <w:bottom w:val="nil"/>
              <w:right w:val="nil"/>
            </w:tcBorders>
            <w:shd w:val="clear" w:color="auto" w:fill="auto"/>
            <w:vAlign w:val="bottom"/>
          </w:tcPr>
          <w:p w14:paraId="6FC3D129" w14:textId="77777777" w:rsidR="003805D1" w:rsidRPr="00545545" w:rsidRDefault="003805D1" w:rsidP="00081D25">
            <w:pPr>
              <w:spacing w:line="240" w:lineRule="auto"/>
              <w:jc w:val="center"/>
              <w:rPr>
                <w:color w:val="000000"/>
                <w:sz w:val="22"/>
                <w:szCs w:val="22"/>
              </w:rPr>
            </w:pPr>
            <w:r w:rsidRPr="00545545">
              <w:rPr>
                <w:color w:val="000000"/>
                <w:sz w:val="22"/>
                <w:szCs w:val="22"/>
              </w:rPr>
              <w:t>250</w:t>
            </w:r>
          </w:p>
        </w:tc>
        <w:tc>
          <w:tcPr>
            <w:tcW w:w="2035" w:type="dxa"/>
            <w:tcBorders>
              <w:top w:val="nil"/>
              <w:left w:val="nil"/>
              <w:bottom w:val="nil"/>
              <w:right w:val="nil"/>
            </w:tcBorders>
            <w:shd w:val="clear" w:color="auto" w:fill="auto"/>
            <w:vAlign w:val="bottom"/>
          </w:tcPr>
          <w:p w14:paraId="463C116C" w14:textId="77777777" w:rsidR="003805D1" w:rsidRPr="00545545" w:rsidRDefault="003805D1" w:rsidP="00081D25">
            <w:pPr>
              <w:spacing w:line="240" w:lineRule="auto"/>
              <w:jc w:val="center"/>
              <w:rPr>
                <w:color w:val="000000"/>
                <w:sz w:val="22"/>
                <w:szCs w:val="22"/>
              </w:rPr>
            </w:pPr>
            <w:r w:rsidRPr="00545545">
              <w:rPr>
                <w:color w:val="000000"/>
                <w:sz w:val="22"/>
                <w:szCs w:val="22"/>
              </w:rPr>
              <w:t>270</w:t>
            </w:r>
          </w:p>
        </w:tc>
        <w:tc>
          <w:tcPr>
            <w:tcW w:w="2035" w:type="dxa"/>
            <w:shd w:val="clear" w:color="auto" w:fill="auto"/>
            <w:vAlign w:val="bottom"/>
          </w:tcPr>
          <w:p w14:paraId="09753C12" w14:textId="77777777" w:rsidR="003805D1" w:rsidRPr="00545545" w:rsidRDefault="00AD23ED" w:rsidP="00081D25">
            <w:pPr>
              <w:spacing w:line="240" w:lineRule="auto"/>
              <w:jc w:val="center"/>
              <w:rPr>
                <w:color w:val="000000"/>
                <w:sz w:val="22"/>
                <w:szCs w:val="22"/>
              </w:rPr>
            </w:pPr>
            <w:r>
              <w:rPr>
                <w:color w:val="000000"/>
                <w:sz w:val="22"/>
                <w:szCs w:val="22"/>
              </w:rPr>
              <w:t>Çok Akışkan</w:t>
            </w:r>
          </w:p>
        </w:tc>
      </w:tr>
      <w:tr w:rsidR="003805D1" w:rsidRPr="00B90ED8" w14:paraId="7822868C" w14:textId="77777777" w:rsidTr="001C7001">
        <w:tc>
          <w:tcPr>
            <w:tcW w:w="2035" w:type="dxa"/>
          </w:tcPr>
          <w:p w14:paraId="78F6200B" w14:textId="77777777" w:rsidR="003805D1" w:rsidRPr="00545545" w:rsidRDefault="003805D1" w:rsidP="00081D25">
            <w:pPr>
              <w:spacing w:line="240" w:lineRule="auto"/>
              <w:jc w:val="center"/>
              <w:rPr>
                <w:sz w:val="22"/>
                <w:szCs w:val="22"/>
              </w:rPr>
            </w:pPr>
            <w:r w:rsidRPr="00545545">
              <w:rPr>
                <w:sz w:val="22"/>
                <w:szCs w:val="22"/>
              </w:rPr>
              <w:t>S10F20G15</w:t>
            </w:r>
          </w:p>
        </w:tc>
        <w:tc>
          <w:tcPr>
            <w:tcW w:w="2035" w:type="dxa"/>
            <w:tcBorders>
              <w:top w:val="nil"/>
              <w:left w:val="nil"/>
              <w:bottom w:val="nil"/>
              <w:right w:val="nil"/>
            </w:tcBorders>
            <w:shd w:val="clear" w:color="auto" w:fill="auto"/>
            <w:vAlign w:val="bottom"/>
          </w:tcPr>
          <w:p w14:paraId="15383245" w14:textId="77777777" w:rsidR="003805D1" w:rsidRPr="00545545" w:rsidRDefault="003805D1" w:rsidP="00081D25">
            <w:pPr>
              <w:spacing w:line="240" w:lineRule="auto"/>
              <w:jc w:val="center"/>
              <w:rPr>
                <w:color w:val="000000"/>
                <w:sz w:val="22"/>
                <w:szCs w:val="22"/>
              </w:rPr>
            </w:pPr>
            <w:r w:rsidRPr="00545545">
              <w:rPr>
                <w:color w:val="000000"/>
                <w:sz w:val="22"/>
                <w:szCs w:val="22"/>
              </w:rPr>
              <w:t>250</w:t>
            </w:r>
          </w:p>
        </w:tc>
        <w:tc>
          <w:tcPr>
            <w:tcW w:w="2035" w:type="dxa"/>
            <w:tcBorders>
              <w:top w:val="nil"/>
              <w:left w:val="nil"/>
              <w:bottom w:val="nil"/>
              <w:right w:val="nil"/>
            </w:tcBorders>
            <w:shd w:val="clear" w:color="auto" w:fill="auto"/>
            <w:vAlign w:val="bottom"/>
          </w:tcPr>
          <w:p w14:paraId="27ED46AD" w14:textId="77777777" w:rsidR="003805D1" w:rsidRPr="00545545" w:rsidRDefault="003805D1" w:rsidP="00081D25">
            <w:pPr>
              <w:spacing w:line="240" w:lineRule="auto"/>
              <w:jc w:val="center"/>
              <w:rPr>
                <w:color w:val="000000"/>
                <w:sz w:val="22"/>
                <w:szCs w:val="22"/>
              </w:rPr>
            </w:pPr>
            <w:r w:rsidRPr="00545545">
              <w:rPr>
                <w:color w:val="000000"/>
                <w:sz w:val="22"/>
                <w:szCs w:val="22"/>
              </w:rPr>
              <w:t>280</w:t>
            </w:r>
          </w:p>
        </w:tc>
        <w:tc>
          <w:tcPr>
            <w:tcW w:w="2035" w:type="dxa"/>
            <w:shd w:val="clear" w:color="auto" w:fill="auto"/>
            <w:vAlign w:val="bottom"/>
          </w:tcPr>
          <w:p w14:paraId="54BD2ADF" w14:textId="77777777" w:rsidR="003805D1" w:rsidRPr="00545545" w:rsidRDefault="00AD23ED" w:rsidP="00081D25">
            <w:pPr>
              <w:spacing w:line="240" w:lineRule="auto"/>
              <w:jc w:val="center"/>
              <w:rPr>
                <w:color w:val="000000"/>
                <w:sz w:val="22"/>
                <w:szCs w:val="22"/>
              </w:rPr>
            </w:pPr>
            <w:r>
              <w:rPr>
                <w:color w:val="000000"/>
                <w:sz w:val="22"/>
                <w:szCs w:val="22"/>
              </w:rPr>
              <w:t>Çok Akışkan</w:t>
            </w:r>
          </w:p>
        </w:tc>
      </w:tr>
      <w:tr w:rsidR="003805D1" w:rsidRPr="00B90ED8" w14:paraId="578679AE" w14:textId="77777777" w:rsidTr="001C7001">
        <w:tc>
          <w:tcPr>
            <w:tcW w:w="2035" w:type="dxa"/>
          </w:tcPr>
          <w:p w14:paraId="5F90AB62" w14:textId="31B6A77D" w:rsidR="003805D1" w:rsidRPr="00545545" w:rsidRDefault="003805D1" w:rsidP="00081D25">
            <w:pPr>
              <w:spacing w:line="240" w:lineRule="auto"/>
              <w:jc w:val="center"/>
              <w:rPr>
                <w:sz w:val="22"/>
                <w:szCs w:val="22"/>
              </w:rPr>
            </w:pPr>
            <w:r w:rsidRPr="00545545">
              <w:rPr>
                <w:sz w:val="22"/>
                <w:szCs w:val="22"/>
              </w:rPr>
              <w:t>S15</w:t>
            </w:r>
            <w:r w:rsidR="00891D49">
              <w:rPr>
                <w:sz w:val="22"/>
                <w:szCs w:val="22"/>
              </w:rPr>
              <w:t>F0</w:t>
            </w:r>
            <w:r w:rsidRPr="00545545">
              <w:rPr>
                <w:sz w:val="22"/>
                <w:szCs w:val="22"/>
              </w:rPr>
              <w:t>G15</w:t>
            </w:r>
          </w:p>
        </w:tc>
        <w:tc>
          <w:tcPr>
            <w:tcW w:w="2035" w:type="dxa"/>
            <w:tcBorders>
              <w:top w:val="nil"/>
              <w:left w:val="nil"/>
              <w:bottom w:val="nil"/>
              <w:right w:val="nil"/>
            </w:tcBorders>
            <w:shd w:val="clear" w:color="auto" w:fill="auto"/>
            <w:vAlign w:val="bottom"/>
          </w:tcPr>
          <w:p w14:paraId="4C0BB8A0" w14:textId="77777777" w:rsidR="003805D1" w:rsidRPr="00545545" w:rsidRDefault="003805D1" w:rsidP="00081D25">
            <w:pPr>
              <w:spacing w:line="240" w:lineRule="auto"/>
              <w:jc w:val="center"/>
              <w:rPr>
                <w:color w:val="000000"/>
                <w:sz w:val="22"/>
                <w:szCs w:val="22"/>
              </w:rPr>
            </w:pPr>
            <w:r w:rsidRPr="00545545">
              <w:rPr>
                <w:color w:val="000000"/>
                <w:sz w:val="22"/>
                <w:szCs w:val="22"/>
              </w:rPr>
              <w:t>200</w:t>
            </w:r>
          </w:p>
        </w:tc>
        <w:tc>
          <w:tcPr>
            <w:tcW w:w="2035" w:type="dxa"/>
            <w:tcBorders>
              <w:top w:val="nil"/>
              <w:left w:val="nil"/>
              <w:bottom w:val="nil"/>
              <w:right w:val="nil"/>
            </w:tcBorders>
            <w:shd w:val="clear" w:color="auto" w:fill="auto"/>
            <w:vAlign w:val="bottom"/>
          </w:tcPr>
          <w:p w14:paraId="78B6ACC9" w14:textId="77777777" w:rsidR="003805D1" w:rsidRPr="00545545" w:rsidRDefault="003805D1" w:rsidP="00081D25">
            <w:pPr>
              <w:spacing w:line="240" w:lineRule="auto"/>
              <w:jc w:val="center"/>
              <w:rPr>
                <w:color w:val="000000"/>
                <w:sz w:val="22"/>
                <w:szCs w:val="22"/>
              </w:rPr>
            </w:pPr>
            <w:r w:rsidRPr="00545545">
              <w:rPr>
                <w:color w:val="000000"/>
                <w:sz w:val="22"/>
                <w:szCs w:val="22"/>
              </w:rPr>
              <w:t>230</w:t>
            </w:r>
          </w:p>
        </w:tc>
        <w:tc>
          <w:tcPr>
            <w:tcW w:w="2035" w:type="dxa"/>
            <w:shd w:val="clear" w:color="auto" w:fill="auto"/>
            <w:vAlign w:val="bottom"/>
          </w:tcPr>
          <w:p w14:paraId="130F92FC"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2C9032CE" w14:textId="77777777" w:rsidTr="001C7001">
        <w:tc>
          <w:tcPr>
            <w:tcW w:w="2035" w:type="dxa"/>
          </w:tcPr>
          <w:p w14:paraId="5CF6E186" w14:textId="77777777" w:rsidR="003805D1" w:rsidRPr="00545545" w:rsidRDefault="003805D1" w:rsidP="00081D25">
            <w:pPr>
              <w:spacing w:line="240" w:lineRule="auto"/>
              <w:jc w:val="center"/>
              <w:rPr>
                <w:sz w:val="22"/>
                <w:szCs w:val="22"/>
              </w:rPr>
            </w:pPr>
            <w:r w:rsidRPr="00545545">
              <w:rPr>
                <w:sz w:val="22"/>
                <w:szCs w:val="22"/>
              </w:rPr>
              <w:t>S15F10G20</w:t>
            </w:r>
          </w:p>
        </w:tc>
        <w:tc>
          <w:tcPr>
            <w:tcW w:w="2035" w:type="dxa"/>
            <w:tcBorders>
              <w:top w:val="nil"/>
              <w:left w:val="nil"/>
              <w:bottom w:val="nil"/>
              <w:right w:val="nil"/>
            </w:tcBorders>
            <w:shd w:val="clear" w:color="auto" w:fill="auto"/>
            <w:vAlign w:val="bottom"/>
          </w:tcPr>
          <w:p w14:paraId="0636BF4E" w14:textId="77777777" w:rsidR="003805D1" w:rsidRPr="00545545" w:rsidRDefault="003805D1" w:rsidP="00081D25">
            <w:pPr>
              <w:spacing w:line="240" w:lineRule="auto"/>
              <w:jc w:val="center"/>
              <w:rPr>
                <w:color w:val="000000"/>
                <w:sz w:val="22"/>
                <w:szCs w:val="22"/>
              </w:rPr>
            </w:pPr>
            <w:r w:rsidRPr="00545545">
              <w:rPr>
                <w:color w:val="000000"/>
                <w:sz w:val="22"/>
                <w:szCs w:val="22"/>
              </w:rPr>
              <w:t>200</w:t>
            </w:r>
          </w:p>
        </w:tc>
        <w:tc>
          <w:tcPr>
            <w:tcW w:w="2035" w:type="dxa"/>
            <w:tcBorders>
              <w:top w:val="nil"/>
              <w:left w:val="nil"/>
              <w:bottom w:val="nil"/>
              <w:right w:val="nil"/>
            </w:tcBorders>
            <w:shd w:val="clear" w:color="auto" w:fill="auto"/>
            <w:vAlign w:val="bottom"/>
          </w:tcPr>
          <w:p w14:paraId="7D55BCD8" w14:textId="77777777" w:rsidR="003805D1" w:rsidRPr="00545545" w:rsidRDefault="003805D1" w:rsidP="00081D25">
            <w:pPr>
              <w:spacing w:line="240" w:lineRule="auto"/>
              <w:jc w:val="center"/>
              <w:rPr>
                <w:color w:val="000000"/>
                <w:sz w:val="22"/>
                <w:szCs w:val="22"/>
              </w:rPr>
            </w:pPr>
            <w:r w:rsidRPr="00545545">
              <w:rPr>
                <w:color w:val="000000"/>
                <w:sz w:val="22"/>
                <w:szCs w:val="22"/>
              </w:rPr>
              <w:t>220</w:t>
            </w:r>
          </w:p>
        </w:tc>
        <w:tc>
          <w:tcPr>
            <w:tcW w:w="2035" w:type="dxa"/>
            <w:shd w:val="clear" w:color="auto" w:fill="auto"/>
            <w:vAlign w:val="bottom"/>
          </w:tcPr>
          <w:p w14:paraId="5D3A9C6F"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1B95189B" w14:textId="77777777" w:rsidTr="001C7001">
        <w:tc>
          <w:tcPr>
            <w:tcW w:w="2035" w:type="dxa"/>
          </w:tcPr>
          <w:p w14:paraId="32F9D291" w14:textId="1E1D030C" w:rsidR="003805D1" w:rsidRPr="00545545" w:rsidRDefault="003805D1" w:rsidP="00081D25">
            <w:pPr>
              <w:spacing w:line="240" w:lineRule="auto"/>
              <w:jc w:val="center"/>
              <w:rPr>
                <w:sz w:val="22"/>
                <w:szCs w:val="22"/>
              </w:rPr>
            </w:pPr>
            <w:r w:rsidRPr="00545545">
              <w:rPr>
                <w:sz w:val="22"/>
                <w:szCs w:val="22"/>
              </w:rPr>
              <w:t>S15F15</w:t>
            </w:r>
            <w:r w:rsidR="00891D49">
              <w:rPr>
                <w:sz w:val="22"/>
                <w:szCs w:val="22"/>
              </w:rPr>
              <w:t>G0</w:t>
            </w:r>
          </w:p>
        </w:tc>
        <w:tc>
          <w:tcPr>
            <w:tcW w:w="2035" w:type="dxa"/>
            <w:tcBorders>
              <w:top w:val="nil"/>
              <w:left w:val="nil"/>
              <w:bottom w:val="nil"/>
              <w:right w:val="nil"/>
            </w:tcBorders>
            <w:shd w:val="clear" w:color="auto" w:fill="auto"/>
            <w:vAlign w:val="bottom"/>
          </w:tcPr>
          <w:p w14:paraId="350FD453" w14:textId="77777777" w:rsidR="003805D1" w:rsidRPr="00545545" w:rsidRDefault="003805D1" w:rsidP="00081D25">
            <w:pPr>
              <w:spacing w:line="240" w:lineRule="auto"/>
              <w:jc w:val="center"/>
              <w:rPr>
                <w:color w:val="000000"/>
                <w:sz w:val="22"/>
                <w:szCs w:val="22"/>
              </w:rPr>
            </w:pPr>
            <w:r w:rsidRPr="00545545">
              <w:rPr>
                <w:color w:val="000000"/>
                <w:sz w:val="22"/>
                <w:szCs w:val="22"/>
              </w:rPr>
              <w:t>210</w:t>
            </w:r>
          </w:p>
        </w:tc>
        <w:tc>
          <w:tcPr>
            <w:tcW w:w="2035" w:type="dxa"/>
            <w:tcBorders>
              <w:top w:val="nil"/>
              <w:left w:val="nil"/>
              <w:bottom w:val="nil"/>
              <w:right w:val="nil"/>
            </w:tcBorders>
            <w:shd w:val="clear" w:color="auto" w:fill="auto"/>
            <w:vAlign w:val="bottom"/>
          </w:tcPr>
          <w:p w14:paraId="3B515137" w14:textId="77777777" w:rsidR="003805D1" w:rsidRPr="00545545" w:rsidRDefault="003805D1" w:rsidP="00081D25">
            <w:pPr>
              <w:spacing w:line="240" w:lineRule="auto"/>
              <w:jc w:val="center"/>
              <w:rPr>
                <w:color w:val="000000"/>
                <w:sz w:val="22"/>
                <w:szCs w:val="22"/>
              </w:rPr>
            </w:pPr>
            <w:r w:rsidRPr="00545545">
              <w:rPr>
                <w:color w:val="000000"/>
                <w:sz w:val="22"/>
                <w:szCs w:val="22"/>
              </w:rPr>
              <w:t>230</w:t>
            </w:r>
          </w:p>
        </w:tc>
        <w:tc>
          <w:tcPr>
            <w:tcW w:w="2035" w:type="dxa"/>
            <w:shd w:val="clear" w:color="auto" w:fill="auto"/>
            <w:vAlign w:val="bottom"/>
          </w:tcPr>
          <w:p w14:paraId="39A57563"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1751E0CF" w14:textId="77777777" w:rsidTr="001C7001">
        <w:tc>
          <w:tcPr>
            <w:tcW w:w="2035" w:type="dxa"/>
          </w:tcPr>
          <w:p w14:paraId="41DDAA48" w14:textId="77777777" w:rsidR="003805D1" w:rsidRPr="00545545" w:rsidRDefault="003805D1" w:rsidP="00081D25">
            <w:pPr>
              <w:spacing w:line="240" w:lineRule="auto"/>
              <w:jc w:val="center"/>
              <w:rPr>
                <w:sz w:val="22"/>
                <w:szCs w:val="22"/>
              </w:rPr>
            </w:pPr>
            <w:r w:rsidRPr="00545545">
              <w:rPr>
                <w:sz w:val="22"/>
                <w:szCs w:val="22"/>
              </w:rPr>
              <w:t>S15F20G10</w:t>
            </w:r>
          </w:p>
        </w:tc>
        <w:tc>
          <w:tcPr>
            <w:tcW w:w="2035" w:type="dxa"/>
            <w:tcBorders>
              <w:top w:val="nil"/>
              <w:left w:val="nil"/>
              <w:bottom w:val="nil"/>
              <w:right w:val="nil"/>
            </w:tcBorders>
            <w:shd w:val="clear" w:color="auto" w:fill="auto"/>
            <w:vAlign w:val="bottom"/>
          </w:tcPr>
          <w:p w14:paraId="6FDA59EE" w14:textId="77777777" w:rsidR="003805D1" w:rsidRPr="00545545" w:rsidRDefault="003805D1" w:rsidP="00081D25">
            <w:pPr>
              <w:spacing w:line="240" w:lineRule="auto"/>
              <w:jc w:val="center"/>
              <w:rPr>
                <w:color w:val="000000"/>
                <w:sz w:val="22"/>
                <w:szCs w:val="22"/>
              </w:rPr>
            </w:pPr>
            <w:r w:rsidRPr="00545545">
              <w:rPr>
                <w:color w:val="000000"/>
                <w:sz w:val="22"/>
                <w:szCs w:val="22"/>
              </w:rPr>
              <w:t>240</w:t>
            </w:r>
          </w:p>
        </w:tc>
        <w:tc>
          <w:tcPr>
            <w:tcW w:w="2035" w:type="dxa"/>
            <w:tcBorders>
              <w:top w:val="nil"/>
              <w:left w:val="nil"/>
              <w:bottom w:val="nil"/>
              <w:right w:val="nil"/>
            </w:tcBorders>
            <w:shd w:val="clear" w:color="auto" w:fill="auto"/>
            <w:vAlign w:val="bottom"/>
          </w:tcPr>
          <w:p w14:paraId="26B8EE22" w14:textId="77777777" w:rsidR="003805D1" w:rsidRPr="00545545" w:rsidRDefault="003805D1" w:rsidP="00081D25">
            <w:pPr>
              <w:spacing w:line="240" w:lineRule="auto"/>
              <w:jc w:val="center"/>
              <w:rPr>
                <w:color w:val="000000"/>
                <w:sz w:val="22"/>
                <w:szCs w:val="22"/>
              </w:rPr>
            </w:pPr>
            <w:r w:rsidRPr="00545545">
              <w:rPr>
                <w:color w:val="000000"/>
                <w:sz w:val="22"/>
                <w:szCs w:val="22"/>
              </w:rPr>
              <w:t>260</w:t>
            </w:r>
          </w:p>
        </w:tc>
        <w:tc>
          <w:tcPr>
            <w:tcW w:w="2035" w:type="dxa"/>
            <w:shd w:val="clear" w:color="auto" w:fill="auto"/>
            <w:vAlign w:val="bottom"/>
          </w:tcPr>
          <w:p w14:paraId="1F944CC5" w14:textId="77777777" w:rsidR="003805D1" w:rsidRPr="00545545" w:rsidRDefault="00AD23ED" w:rsidP="00081D25">
            <w:pPr>
              <w:spacing w:line="240" w:lineRule="auto"/>
              <w:jc w:val="center"/>
              <w:rPr>
                <w:color w:val="000000"/>
                <w:sz w:val="22"/>
                <w:szCs w:val="22"/>
              </w:rPr>
            </w:pPr>
            <w:r>
              <w:rPr>
                <w:color w:val="000000"/>
                <w:sz w:val="22"/>
                <w:szCs w:val="22"/>
              </w:rPr>
              <w:t>Çok Akışkan</w:t>
            </w:r>
          </w:p>
        </w:tc>
      </w:tr>
      <w:tr w:rsidR="003805D1" w:rsidRPr="00B90ED8" w14:paraId="0BC34C81" w14:textId="77777777" w:rsidTr="001C7001">
        <w:tc>
          <w:tcPr>
            <w:tcW w:w="2035" w:type="dxa"/>
          </w:tcPr>
          <w:p w14:paraId="3B2A245D" w14:textId="673D33E4" w:rsidR="003805D1" w:rsidRPr="00545545" w:rsidRDefault="003805D1" w:rsidP="00081D25">
            <w:pPr>
              <w:spacing w:line="240" w:lineRule="auto"/>
              <w:jc w:val="center"/>
              <w:rPr>
                <w:sz w:val="22"/>
                <w:szCs w:val="22"/>
              </w:rPr>
            </w:pPr>
            <w:r w:rsidRPr="00545545">
              <w:rPr>
                <w:sz w:val="22"/>
                <w:szCs w:val="22"/>
              </w:rPr>
              <w:t>S20</w:t>
            </w:r>
            <w:r w:rsidR="00891D49">
              <w:rPr>
                <w:sz w:val="22"/>
                <w:szCs w:val="22"/>
              </w:rPr>
              <w:t>F0</w:t>
            </w:r>
            <w:r w:rsidRPr="00545545">
              <w:rPr>
                <w:sz w:val="22"/>
                <w:szCs w:val="22"/>
              </w:rPr>
              <w:t>G20</w:t>
            </w:r>
          </w:p>
        </w:tc>
        <w:tc>
          <w:tcPr>
            <w:tcW w:w="2035" w:type="dxa"/>
            <w:tcBorders>
              <w:top w:val="nil"/>
              <w:left w:val="nil"/>
              <w:bottom w:val="nil"/>
              <w:right w:val="nil"/>
            </w:tcBorders>
            <w:shd w:val="clear" w:color="auto" w:fill="auto"/>
            <w:vAlign w:val="bottom"/>
          </w:tcPr>
          <w:p w14:paraId="5AC1E258" w14:textId="77777777" w:rsidR="003805D1" w:rsidRPr="00545545" w:rsidRDefault="003805D1" w:rsidP="00081D25">
            <w:pPr>
              <w:spacing w:line="240" w:lineRule="auto"/>
              <w:jc w:val="center"/>
              <w:rPr>
                <w:color w:val="000000"/>
                <w:sz w:val="22"/>
                <w:szCs w:val="22"/>
              </w:rPr>
            </w:pPr>
            <w:r w:rsidRPr="00545545">
              <w:rPr>
                <w:color w:val="000000"/>
                <w:sz w:val="22"/>
                <w:szCs w:val="22"/>
              </w:rPr>
              <w:t>190</w:t>
            </w:r>
          </w:p>
        </w:tc>
        <w:tc>
          <w:tcPr>
            <w:tcW w:w="2035" w:type="dxa"/>
            <w:tcBorders>
              <w:top w:val="nil"/>
              <w:left w:val="nil"/>
              <w:bottom w:val="nil"/>
              <w:right w:val="nil"/>
            </w:tcBorders>
            <w:shd w:val="clear" w:color="auto" w:fill="auto"/>
            <w:vAlign w:val="bottom"/>
          </w:tcPr>
          <w:p w14:paraId="5B152CA6" w14:textId="77777777" w:rsidR="003805D1" w:rsidRPr="00545545" w:rsidRDefault="003805D1" w:rsidP="00081D25">
            <w:pPr>
              <w:spacing w:line="240" w:lineRule="auto"/>
              <w:jc w:val="center"/>
              <w:rPr>
                <w:color w:val="000000"/>
                <w:sz w:val="22"/>
                <w:szCs w:val="22"/>
              </w:rPr>
            </w:pPr>
            <w:r w:rsidRPr="00545545">
              <w:rPr>
                <w:color w:val="000000"/>
                <w:sz w:val="22"/>
                <w:szCs w:val="22"/>
              </w:rPr>
              <w:t>220</w:t>
            </w:r>
          </w:p>
        </w:tc>
        <w:tc>
          <w:tcPr>
            <w:tcW w:w="2035" w:type="dxa"/>
            <w:shd w:val="clear" w:color="auto" w:fill="auto"/>
            <w:vAlign w:val="bottom"/>
          </w:tcPr>
          <w:p w14:paraId="565EBE9C"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0072B364" w14:textId="77777777" w:rsidTr="001C7001">
        <w:tc>
          <w:tcPr>
            <w:tcW w:w="2035" w:type="dxa"/>
          </w:tcPr>
          <w:p w14:paraId="5E5A9E91" w14:textId="77777777" w:rsidR="003805D1" w:rsidRPr="00545545" w:rsidRDefault="003805D1" w:rsidP="00081D25">
            <w:pPr>
              <w:spacing w:line="240" w:lineRule="auto"/>
              <w:jc w:val="center"/>
              <w:rPr>
                <w:sz w:val="22"/>
                <w:szCs w:val="22"/>
              </w:rPr>
            </w:pPr>
            <w:r w:rsidRPr="00545545">
              <w:rPr>
                <w:sz w:val="22"/>
                <w:szCs w:val="22"/>
              </w:rPr>
              <w:t>S20F10G15</w:t>
            </w:r>
          </w:p>
        </w:tc>
        <w:tc>
          <w:tcPr>
            <w:tcW w:w="2035" w:type="dxa"/>
            <w:tcBorders>
              <w:top w:val="nil"/>
              <w:left w:val="nil"/>
              <w:bottom w:val="nil"/>
              <w:right w:val="nil"/>
            </w:tcBorders>
            <w:shd w:val="clear" w:color="auto" w:fill="auto"/>
            <w:vAlign w:val="bottom"/>
          </w:tcPr>
          <w:p w14:paraId="5582193C" w14:textId="77777777" w:rsidR="003805D1" w:rsidRPr="00545545" w:rsidRDefault="003805D1" w:rsidP="00081D25">
            <w:pPr>
              <w:spacing w:line="240" w:lineRule="auto"/>
              <w:jc w:val="center"/>
              <w:rPr>
                <w:color w:val="000000"/>
                <w:sz w:val="22"/>
                <w:szCs w:val="22"/>
              </w:rPr>
            </w:pPr>
            <w:r w:rsidRPr="00545545">
              <w:rPr>
                <w:color w:val="000000"/>
                <w:sz w:val="22"/>
                <w:szCs w:val="22"/>
              </w:rPr>
              <w:t>200</w:t>
            </w:r>
          </w:p>
        </w:tc>
        <w:tc>
          <w:tcPr>
            <w:tcW w:w="2035" w:type="dxa"/>
            <w:tcBorders>
              <w:top w:val="nil"/>
              <w:left w:val="nil"/>
              <w:bottom w:val="nil"/>
              <w:right w:val="nil"/>
            </w:tcBorders>
            <w:shd w:val="clear" w:color="auto" w:fill="auto"/>
            <w:vAlign w:val="bottom"/>
          </w:tcPr>
          <w:p w14:paraId="7B0EF699" w14:textId="77777777" w:rsidR="003805D1" w:rsidRPr="00545545" w:rsidRDefault="003805D1" w:rsidP="00081D25">
            <w:pPr>
              <w:spacing w:line="240" w:lineRule="auto"/>
              <w:jc w:val="center"/>
              <w:rPr>
                <w:color w:val="000000"/>
                <w:sz w:val="22"/>
                <w:szCs w:val="22"/>
              </w:rPr>
            </w:pPr>
            <w:r w:rsidRPr="00545545">
              <w:rPr>
                <w:color w:val="000000"/>
                <w:sz w:val="22"/>
                <w:szCs w:val="22"/>
              </w:rPr>
              <w:t>230</w:t>
            </w:r>
          </w:p>
        </w:tc>
        <w:tc>
          <w:tcPr>
            <w:tcW w:w="2035" w:type="dxa"/>
            <w:shd w:val="clear" w:color="auto" w:fill="auto"/>
            <w:vAlign w:val="bottom"/>
          </w:tcPr>
          <w:p w14:paraId="081749B1"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295046BB" w14:textId="77777777" w:rsidTr="001C7001">
        <w:tc>
          <w:tcPr>
            <w:tcW w:w="2035" w:type="dxa"/>
          </w:tcPr>
          <w:p w14:paraId="4B58BD9F" w14:textId="77777777" w:rsidR="003805D1" w:rsidRPr="00545545" w:rsidRDefault="003805D1" w:rsidP="00081D25">
            <w:pPr>
              <w:spacing w:line="240" w:lineRule="auto"/>
              <w:jc w:val="center"/>
              <w:rPr>
                <w:sz w:val="22"/>
                <w:szCs w:val="22"/>
              </w:rPr>
            </w:pPr>
            <w:r w:rsidRPr="00545545">
              <w:rPr>
                <w:sz w:val="22"/>
                <w:szCs w:val="22"/>
              </w:rPr>
              <w:t>S20F15G10</w:t>
            </w:r>
          </w:p>
        </w:tc>
        <w:tc>
          <w:tcPr>
            <w:tcW w:w="2035" w:type="dxa"/>
            <w:tcBorders>
              <w:top w:val="nil"/>
              <w:left w:val="nil"/>
              <w:bottom w:val="nil"/>
              <w:right w:val="nil"/>
            </w:tcBorders>
            <w:shd w:val="clear" w:color="auto" w:fill="auto"/>
            <w:vAlign w:val="bottom"/>
          </w:tcPr>
          <w:p w14:paraId="266F62BE" w14:textId="77777777" w:rsidR="003805D1" w:rsidRPr="00545545" w:rsidRDefault="003805D1" w:rsidP="00081D25">
            <w:pPr>
              <w:spacing w:line="240" w:lineRule="auto"/>
              <w:jc w:val="center"/>
              <w:rPr>
                <w:color w:val="000000"/>
                <w:sz w:val="22"/>
                <w:szCs w:val="22"/>
              </w:rPr>
            </w:pPr>
            <w:r w:rsidRPr="00545545">
              <w:rPr>
                <w:color w:val="000000"/>
                <w:sz w:val="22"/>
                <w:szCs w:val="22"/>
              </w:rPr>
              <w:t>190</w:t>
            </w:r>
          </w:p>
        </w:tc>
        <w:tc>
          <w:tcPr>
            <w:tcW w:w="2035" w:type="dxa"/>
            <w:tcBorders>
              <w:top w:val="nil"/>
              <w:left w:val="nil"/>
              <w:bottom w:val="nil"/>
              <w:right w:val="nil"/>
            </w:tcBorders>
            <w:shd w:val="clear" w:color="auto" w:fill="auto"/>
            <w:vAlign w:val="bottom"/>
          </w:tcPr>
          <w:p w14:paraId="1A2BDA22" w14:textId="77777777" w:rsidR="003805D1" w:rsidRPr="00545545" w:rsidRDefault="003805D1" w:rsidP="00081D25">
            <w:pPr>
              <w:spacing w:line="240" w:lineRule="auto"/>
              <w:jc w:val="center"/>
              <w:rPr>
                <w:color w:val="000000"/>
                <w:sz w:val="22"/>
                <w:szCs w:val="22"/>
              </w:rPr>
            </w:pPr>
            <w:r w:rsidRPr="00545545">
              <w:rPr>
                <w:color w:val="000000"/>
                <w:sz w:val="22"/>
                <w:szCs w:val="22"/>
              </w:rPr>
              <w:t>220</w:t>
            </w:r>
          </w:p>
        </w:tc>
        <w:tc>
          <w:tcPr>
            <w:tcW w:w="2035" w:type="dxa"/>
            <w:shd w:val="clear" w:color="auto" w:fill="auto"/>
            <w:vAlign w:val="bottom"/>
          </w:tcPr>
          <w:p w14:paraId="1F5C0C4A"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tr w:rsidR="003805D1" w:rsidRPr="00B90ED8" w14:paraId="13D3EFC3" w14:textId="77777777" w:rsidTr="001C7001">
        <w:tc>
          <w:tcPr>
            <w:tcW w:w="2035" w:type="dxa"/>
            <w:tcBorders>
              <w:bottom w:val="single" w:sz="8" w:space="0" w:color="auto"/>
            </w:tcBorders>
          </w:tcPr>
          <w:p w14:paraId="07B6313B" w14:textId="4189A527" w:rsidR="003805D1" w:rsidRPr="00545545" w:rsidRDefault="003805D1" w:rsidP="00081D25">
            <w:pPr>
              <w:spacing w:line="240" w:lineRule="auto"/>
              <w:jc w:val="center"/>
              <w:rPr>
                <w:sz w:val="22"/>
                <w:szCs w:val="22"/>
              </w:rPr>
            </w:pPr>
            <w:r w:rsidRPr="00545545">
              <w:rPr>
                <w:sz w:val="22"/>
                <w:szCs w:val="22"/>
              </w:rPr>
              <w:t>S20F20</w:t>
            </w:r>
            <w:r w:rsidR="00891D49">
              <w:rPr>
                <w:sz w:val="22"/>
                <w:szCs w:val="22"/>
              </w:rPr>
              <w:t>G0</w:t>
            </w:r>
          </w:p>
        </w:tc>
        <w:tc>
          <w:tcPr>
            <w:tcW w:w="2035" w:type="dxa"/>
            <w:tcBorders>
              <w:top w:val="nil"/>
              <w:left w:val="nil"/>
              <w:bottom w:val="single" w:sz="8" w:space="0" w:color="auto"/>
              <w:right w:val="nil"/>
            </w:tcBorders>
            <w:shd w:val="clear" w:color="auto" w:fill="auto"/>
            <w:vAlign w:val="bottom"/>
          </w:tcPr>
          <w:p w14:paraId="738B47DF" w14:textId="77777777" w:rsidR="003805D1" w:rsidRPr="00545545" w:rsidRDefault="003805D1" w:rsidP="00081D25">
            <w:pPr>
              <w:spacing w:line="240" w:lineRule="auto"/>
              <w:jc w:val="center"/>
              <w:rPr>
                <w:color w:val="000000"/>
                <w:sz w:val="22"/>
                <w:szCs w:val="22"/>
              </w:rPr>
            </w:pPr>
            <w:r w:rsidRPr="00545545">
              <w:rPr>
                <w:color w:val="000000"/>
                <w:sz w:val="22"/>
                <w:szCs w:val="22"/>
              </w:rPr>
              <w:t>190</w:t>
            </w:r>
          </w:p>
        </w:tc>
        <w:tc>
          <w:tcPr>
            <w:tcW w:w="2035" w:type="dxa"/>
            <w:tcBorders>
              <w:top w:val="nil"/>
              <w:left w:val="nil"/>
              <w:bottom w:val="single" w:sz="8" w:space="0" w:color="auto"/>
              <w:right w:val="nil"/>
            </w:tcBorders>
            <w:shd w:val="clear" w:color="auto" w:fill="auto"/>
            <w:vAlign w:val="bottom"/>
          </w:tcPr>
          <w:p w14:paraId="415132FE" w14:textId="77777777" w:rsidR="003805D1" w:rsidRPr="00545545" w:rsidRDefault="003805D1" w:rsidP="00081D25">
            <w:pPr>
              <w:spacing w:line="240" w:lineRule="auto"/>
              <w:jc w:val="center"/>
              <w:rPr>
                <w:color w:val="000000"/>
                <w:sz w:val="22"/>
                <w:szCs w:val="22"/>
              </w:rPr>
            </w:pPr>
            <w:r w:rsidRPr="00545545">
              <w:rPr>
                <w:color w:val="000000"/>
                <w:sz w:val="22"/>
                <w:szCs w:val="22"/>
              </w:rPr>
              <w:t>220</w:t>
            </w:r>
          </w:p>
        </w:tc>
        <w:tc>
          <w:tcPr>
            <w:tcW w:w="2035" w:type="dxa"/>
            <w:tcBorders>
              <w:bottom w:val="single" w:sz="8" w:space="0" w:color="auto"/>
            </w:tcBorders>
            <w:shd w:val="clear" w:color="auto" w:fill="auto"/>
            <w:vAlign w:val="bottom"/>
          </w:tcPr>
          <w:p w14:paraId="631E1336" w14:textId="77777777" w:rsidR="003805D1" w:rsidRPr="00545545" w:rsidRDefault="00AD23ED" w:rsidP="00081D25">
            <w:pPr>
              <w:spacing w:line="240" w:lineRule="auto"/>
              <w:jc w:val="center"/>
              <w:rPr>
                <w:color w:val="000000"/>
                <w:sz w:val="22"/>
                <w:szCs w:val="22"/>
              </w:rPr>
            </w:pPr>
            <w:r>
              <w:rPr>
                <w:color w:val="000000"/>
                <w:sz w:val="22"/>
                <w:szCs w:val="22"/>
              </w:rPr>
              <w:t>Akışkan</w:t>
            </w:r>
          </w:p>
        </w:tc>
      </w:tr>
      <w:bookmarkEnd w:id="545"/>
    </w:tbl>
    <w:p w14:paraId="44A1C9F5" w14:textId="77777777" w:rsidR="003805D1" w:rsidRDefault="003805D1" w:rsidP="003805D1">
      <w:pPr>
        <w:ind w:right="-2"/>
        <w:jc w:val="center"/>
        <w:rPr>
          <w:noProof/>
        </w:rPr>
      </w:pPr>
    </w:p>
    <w:p w14:paraId="0DCD85BD" w14:textId="1EA06A1F" w:rsidR="005323FD" w:rsidRDefault="00AB695D" w:rsidP="009F1F49">
      <w:pPr>
        <w:spacing w:after="240"/>
        <w:rPr>
          <w:noProof/>
        </w:rPr>
      </w:pPr>
      <w:r>
        <w:rPr>
          <w:noProof/>
        </w:rPr>
        <w:t>SD</w:t>
      </w:r>
      <w:r w:rsidR="0003389D">
        <w:rPr>
          <w:noProof/>
        </w:rPr>
        <w:t>, YFC ve UK</w:t>
      </w:r>
      <w:r w:rsidR="00AC690E">
        <w:rPr>
          <w:noProof/>
        </w:rPr>
        <w:t xml:space="preserve"> </w:t>
      </w:r>
      <w:r w:rsidR="000166CA">
        <w:rPr>
          <w:noProof/>
        </w:rPr>
        <w:t xml:space="preserve">gibi puzolanik katkılar, </w:t>
      </w:r>
      <w:r w:rsidR="008754EA">
        <w:rPr>
          <w:noProof/>
        </w:rPr>
        <w:t>UYPB</w:t>
      </w:r>
      <w:r w:rsidR="000166CA">
        <w:rPr>
          <w:noProof/>
        </w:rPr>
        <w:t xml:space="preserve">'de mükemmel bir işlenebilirlik etkisi sağlayabilmektedir. Yüksek puzolanik katkıları olan </w:t>
      </w:r>
      <w:r w:rsidR="008754EA">
        <w:rPr>
          <w:noProof/>
        </w:rPr>
        <w:t>UYPB</w:t>
      </w:r>
      <w:r w:rsidR="000166CA">
        <w:rPr>
          <w:noProof/>
        </w:rPr>
        <w:t xml:space="preserve"> için, karışımlarının durumunun oldukça akışkan olduğu görülmektedir. Şekil 4.2, silis dumanı içeriği ile </w:t>
      </w:r>
      <w:r w:rsidR="000166CA">
        <w:rPr>
          <w:noProof/>
        </w:rPr>
        <w:lastRenderedPageBreak/>
        <w:t xml:space="preserve">dinamik akış arasındaki ilişkiyi göstermektedir. Bir dolgu maddesi olarak </w:t>
      </w:r>
      <w:r w:rsidR="00AC690E">
        <w:rPr>
          <w:noProof/>
        </w:rPr>
        <w:t>SD</w:t>
      </w:r>
      <w:r w:rsidR="000166CA">
        <w:rPr>
          <w:noProof/>
        </w:rPr>
        <w:t xml:space="preserve"> kullanılmasının, dinamik akış oranında bir azalmaya neden olduğu gözlenmiştir. </w:t>
      </w:r>
      <w:r w:rsidR="00AC690E">
        <w:rPr>
          <w:noProof/>
        </w:rPr>
        <w:t>SD’nın</w:t>
      </w:r>
      <w:r w:rsidR="000166CA">
        <w:rPr>
          <w:noProof/>
        </w:rPr>
        <w:t xml:space="preserve"> </w:t>
      </w:r>
      <w:r w:rsidR="008754EA">
        <w:rPr>
          <w:noProof/>
        </w:rPr>
        <w:t>UYPB</w:t>
      </w:r>
      <w:r w:rsidR="000166CA">
        <w:rPr>
          <w:noProof/>
        </w:rPr>
        <w:t xml:space="preserve">'nin </w:t>
      </w:r>
      <w:r w:rsidR="00AC690E">
        <w:rPr>
          <w:noProof/>
        </w:rPr>
        <w:t>işlenebilirliği</w:t>
      </w:r>
      <w:r w:rsidR="000166CA">
        <w:rPr>
          <w:noProof/>
        </w:rPr>
        <w:t xml:space="preserve"> üzerindeki etkisi </w:t>
      </w:r>
      <w:r w:rsidR="00AC690E">
        <w:rPr>
          <w:noProof/>
        </w:rPr>
        <w:t>oldukça değişkendir</w:t>
      </w:r>
      <w:r w:rsidR="000166CA">
        <w:rPr>
          <w:noProof/>
        </w:rPr>
        <w:t xml:space="preserve">. Daha önceki çalışmalarda, bazı araştırmacılar silis dumanının </w:t>
      </w:r>
      <w:r w:rsidR="008754EA">
        <w:rPr>
          <w:noProof/>
        </w:rPr>
        <w:t>UYPB</w:t>
      </w:r>
      <w:r w:rsidR="000166CA">
        <w:rPr>
          <w:noProof/>
        </w:rPr>
        <w:t>'nin işl</w:t>
      </w:r>
      <w:r w:rsidR="00AC690E">
        <w:rPr>
          <w:noProof/>
        </w:rPr>
        <w:t>enebilirliğini artırabileceğini ifade etmişlerdir</w:t>
      </w:r>
      <w:r w:rsidR="00F50ADE">
        <w:rPr>
          <w:noProof/>
        </w:rPr>
        <w:t xml:space="preserve"> </w:t>
      </w:r>
      <w:r w:rsidR="00F50ADE">
        <w:rPr>
          <w:noProof/>
        </w:rPr>
        <w:fldChar w:fldCharType="begin" w:fldLock="1"/>
      </w:r>
      <w:r w:rsidR="005958D0">
        <w:rPr>
          <w:noProof/>
        </w:rPr>
        <w:instrText>ADDIN CSL_CITATION {"citationItems":[{"id":"ITEM-1","itemData":{"abstract":"This report describes the physical and chemical properties of silica fume; how silica fume interacts with portland cement; the effects of silica fume on the properties of fresh and hardened concrete; recent typical applications of silica-fume concrete; how silica-fume concrete is proportioned, specified, and handled in the field; and areas where additional research is needed.","author":[{"dropping-particle":"","family":"ACI 234R","given":"","non-dropping-particle":"","parse-names":false,"suffix":""}],"container-title":"American Concrete Institute","id":"ITEM-1","issued":{"date-parts":[["2006"]]},"page":"1-63","publisher-place":"United states","title":"Guide for the Use of Silica Fume in Concrete","type":"patent"},"uris":["http://www.mendeley.com/documents/?uuid=661a05cf-7af3-4f36-b99a-c478d37416e9"]},{"id":"ITEM-2","itemData":{"abstract":"This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H","non-dropping-particle":"","parse-names":false,"suffix":""}],"id":"ITEM-2","issued":{"date-parts":[["2006"]]},"publisher":"ASTM International","publisher-place":"West Conshohocken","title":"Significance of Tests and Properties of Concrete and Concrete-Making Materials","type":"book"},"uris":["http://www.mendeley.com/documents/?uuid=924632e6-f3a0-4dd4-bb57-b9f868358044"]}],"mendeley":{"formattedCitation":"(ACI 234R, 2006; Lamond &amp; Pielert, 2006)","plainTextFormattedCitation":"(ACI 234R, 2006; Lamond &amp; Pielert, 2006)","previouslyFormattedCitation":"(ACI 234R, 2006; Lamond &amp; Pielert, 2006)"},"properties":{"noteIndex":0},"schema":"https://github.com/citation-style-language/schema/raw/master/csl-citation.json"}</w:instrText>
      </w:r>
      <w:r w:rsidR="00F50ADE">
        <w:rPr>
          <w:noProof/>
        </w:rPr>
        <w:fldChar w:fldCharType="separate"/>
      </w:r>
      <w:r w:rsidR="00F50ADE" w:rsidRPr="00F50ADE">
        <w:rPr>
          <w:noProof/>
        </w:rPr>
        <w:t xml:space="preserve">(ACI 234R, 2006; Lamond </w:t>
      </w:r>
      <w:r w:rsidR="009F1F49">
        <w:rPr>
          <w:noProof/>
        </w:rPr>
        <w:t>ve</w:t>
      </w:r>
      <w:r w:rsidR="00F50ADE" w:rsidRPr="00F50ADE">
        <w:rPr>
          <w:noProof/>
        </w:rPr>
        <w:t xml:space="preserve"> Pielert, 2006)</w:t>
      </w:r>
      <w:r w:rsidR="00F50ADE">
        <w:rPr>
          <w:noProof/>
        </w:rPr>
        <w:fldChar w:fldCharType="end"/>
      </w:r>
      <w:r w:rsidR="000166CA">
        <w:rPr>
          <w:noProof/>
        </w:rPr>
        <w:t xml:space="preserve">. Ancak, bazı araştırmacılar </w:t>
      </w:r>
      <w:r w:rsidR="00AC690E">
        <w:rPr>
          <w:noProof/>
        </w:rPr>
        <w:t xml:space="preserve">ise </w:t>
      </w:r>
      <w:r w:rsidR="000166CA">
        <w:rPr>
          <w:noProof/>
        </w:rPr>
        <w:t>sili</w:t>
      </w:r>
      <w:r w:rsidR="00114CB1">
        <w:rPr>
          <w:noProof/>
        </w:rPr>
        <w:t>s</w:t>
      </w:r>
      <w:r w:rsidR="000166CA">
        <w:rPr>
          <w:noProof/>
        </w:rPr>
        <w:t xml:space="preserve"> dumanının </w:t>
      </w:r>
      <w:r w:rsidR="008754EA">
        <w:rPr>
          <w:noProof/>
        </w:rPr>
        <w:t>UYPB</w:t>
      </w:r>
      <w:r w:rsidR="000166CA">
        <w:rPr>
          <w:noProof/>
        </w:rPr>
        <w:t xml:space="preserve">'nin çalışabilirliğini azalttığı </w:t>
      </w:r>
      <w:r w:rsidR="00114CB1">
        <w:rPr>
          <w:noProof/>
        </w:rPr>
        <w:t xml:space="preserve">gibi </w:t>
      </w:r>
      <w:r w:rsidR="00AC690E">
        <w:rPr>
          <w:noProof/>
        </w:rPr>
        <w:t>tezat</w:t>
      </w:r>
      <w:r w:rsidR="00114CB1">
        <w:rPr>
          <w:noProof/>
        </w:rPr>
        <w:t xml:space="preserve"> bir </w:t>
      </w:r>
      <w:r w:rsidR="00AC690E">
        <w:rPr>
          <w:noProof/>
        </w:rPr>
        <w:t xml:space="preserve">sonucunda olabileceğini ifade etmişledir </w:t>
      </w:r>
      <w:r w:rsidR="005958D0">
        <w:rPr>
          <w:noProof/>
        </w:rPr>
        <w:fldChar w:fldCharType="begin" w:fldLock="1"/>
      </w:r>
      <w:r w:rsidR="00AE141E">
        <w:rPr>
          <w:noProof/>
        </w:rPr>
        <w:instrText>ADDIN CSL_CITATION {"citationItems":[{"id":"ITEM-1","itemData":{"author":[{"dropping-particle":"","family":"Nilsson","given":"Lennart","non-dropping-particle":"","parse-names":false,"suffix":""}],"id":"ITEM-1","issued":{"date-parts":[["2018"]]},"number-of-pages":"68","publisher":"University of Technology","title":"Development of UHPC concrete using mostly locally available raw materials","type":"thesis"},"uris":["http://www.mendeley.com/documents/?uuid=968db5f3-3243-4cd9-a301-e373b14f00ff"]},{"id":"ITEM-2","itemData":{"ISBN":"9783862192649","author":[{"dropping-particle":"","family":"M. Schmidt E. Fehling C. Glotzbach S. Fröhlich S. Piotrowski","given":"","non-dropping-particle":"","parse-names":false,"suffix":""}],"id":"ITEM-2","issued":{"date-parts":[["2012"]]},"number-of-pages":"1036","publisher":"kassel university press GmbH","publisher-place":"Kassel, Germany","title":"Ultra-High Performance Concrete and Nanotechnology in Construction","type":"book"},"uris":["http://www.mendeley.com/documents/?uuid=a9bf71b5-52a5-48ff-b61e-1088f993f373"]}],"mendeley":{"formattedCitation":"(M. Schmidt E. Fehling C. Glotzbach S. Fröhlich S. Piotrowski, 2012; Nilsson, 2018)","plainTextFormattedCitation":"(M. Schmidt E. Fehling C. Glotzbach S. Fröhlich S. Piotrowski, 2012; Nilsson, 2018)","previouslyFormattedCitation":"(M. Schmidt E. Fehling C. Glotzbach S. Fröhlich S. Piotrowski, 2012; Nilsson, 2018)"},"properties":{"noteIndex":0},"schema":"https://github.com/citation-style-language/schema/raw/master/csl-citation.json"}</w:instrText>
      </w:r>
      <w:r w:rsidR="005958D0">
        <w:rPr>
          <w:noProof/>
        </w:rPr>
        <w:fldChar w:fldCharType="separate"/>
      </w:r>
      <w:r w:rsidR="009F1F49">
        <w:rPr>
          <w:noProof/>
        </w:rPr>
        <w:t>(</w:t>
      </w:r>
      <w:r w:rsidR="005958D0" w:rsidRPr="005958D0">
        <w:rPr>
          <w:noProof/>
        </w:rPr>
        <w:t>Schmidt</w:t>
      </w:r>
      <w:r w:rsidR="009F1F49">
        <w:rPr>
          <w:noProof/>
        </w:rPr>
        <w:t xml:space="preserve"> vd., </w:t>
      </w:r>
      <w:r w:rsidR="005958D0" w:rsidRPr="005958D0">
        <w:rPr>
          <w:noProof/>
        </w:rPr>
        <w:t>2012; Nilsson, 2018)</w:t>
      </w:r>
      <w:r w:rsidR="005958D0">
        <w:rPr>
          <w:noProof/>
        </w:rPr>
        <w:fldChar w:fldCharType="end"/>
      </w:r>
      <w:r w:rsidR="000166CA">
        <w:rPr>
          <w:noProof/>
        </w:rPr>
        <w:t>.</w:t>
      </w:r>
      <w:r w:rsidR="00114CB1">
        <w:rPr>
          <w:noProof/>
        </w:rPr>
        <w:t xml:space="preserve"> </w:t>
      </w:r>
      <w:r w:rsidR="00AC690E">
        <w:rPr>
          <w:noProof/>
        </w:rPr>
        <w:t>Bu çalışma kapsamında SD’nın etkisi yayılma çapındaki azalışa neden olduğu, bu f</w:t>
      </w:r>
      <w:r w:rsidR="000166CA">
        <w:rPr>
          <w:noProof/>
        </w:rPr>
        <w:t>arklı sonuçlar</w:t>
      </w:r>
      <w:r w:rsidR="00AC690E">
        <w:rPr>
          <w:noProof/>
        </w:rPr>
        <w:t>ın oluşmasında ise</w:t>
      </w:r>
      <w:r w:rsidR="000166CA">
        <w:rPr>
          <w:noProof/>
        </w:rPr>
        <w:t xml:space="preserve"> hammaddelerin farklı özelliklerinden </w:t>
      </w:r>
      <w:r w:rsidR="00114CB1">
        <w:rPr>
          <w:noProof/>
        </w:rPr>
        <w:t xml:space="preserve">kaynaklandığı söylenebilir. </w:t>
      </w:r>
    </w:p>
    <w:p w14:paraId="58715A89" w14:textId="1E091169" w:rsidR="00AC40E2" w:rsidRDefault="00AC40E2" w:rsidP="00A6557E">
      <w:pPr>
        <w:pStyle w:val="Style2"/>
        <w:spacing w:after="0" w:line="240" w:lineRule="auto"/>
        <w:jc w:val="center"/>
      </w:pPr>
      <w:r w:rsidRPr="00AC40E2">
        <w:rPr>
          <w:noProof/>
          <w:lang w:val="tr-TR" w:eastAsia="tr-TR"/>
        </w:rPr>
        <w:drawing>
          <wp:inline distT="0" distB="0" distL="0" distR="0" wp14:anchorId="20579AD9" wp14:editId="4ADEF31F">
            <wp:extent cx="3780000" cy="252000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5AE4BCF9" w14:textId="5F34D02C" w:rsidR="00896CF9" w:rsidRDefault="007138C6" w:rsidP="00A6557E">
      <w:pPr>
        <w:pStyle w:val="Style2"/>
        <w:spacing w:after="0" w:line="240" w:lineRule="auto"/>
        <w:jc w:val="center"/>
        <w:rPr>
          <w:sz w:val="22"/>
          <w:szCs w:val="22"/>
        </w:rPr>
      </w:pPr>
      <w:r w:rsidRPr="007138C6">
        <w:t xml:space="preserve"> </w:t>
      </w:r>
    </w:p>
    <w:p w14:paraId="14328D3A" w14:textId="7B65A092" w:rsidR="003805D1" w:rsidRPr="00D05CA1" w:rsidRDefault="0072540A" w:rsidP="0072540A">
      <w:pPr>
        <w:pStyle w:val="ResimYazs"/>
        <w:rPr>
          <w:rStyle w:val="HafifVurgulama"/>
          <w:b/>
          <w:bCs/>
          <w:i/>
          <w:iCs/>
          <w:noProof/>
        </w:rPr>
      </w:pPr>
      <w:bookmarkStart w:id="546" w:name="_Toc30347411"/>
      <w:bookmarkStart w:id="547" w:name="_Toc30349548"/>
      <w:bookmarkStart w:id="548" w:name="_Toc32601619"/>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4</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2</w:t>
      </w:r>
      <w:r w:rsidR="003D66AE" w:rsidRPr="00D05CA1">
        <w:rPr>
          <w:sz w:val="22"/>
          <w:szCs w:val="22"/>
        </w:rPr>
        <w:fldChar w:fldCharType="end"/>
      </w:r>
      <w:r w:rsidR="00AF7EF8" w:rsidRPr="00D05CA1">
        <w:rPr>
          <w:noProof/>
          <w:sz w:val="22"/>
          <w:szCs w:val="22"/>
        </w:rPr>
        <w:t>.</w:t>
      </w:r>
      <w:r w:rsidR="00C36B47" w:rsidRPr="00D05CA1">
        <w:rPr>
          <w:sz w:val="22"/>
          <w:szCs w:val="22"/>
        </w:rPr>
        <w:t xml:space="preserve"> </w:t>
      </w:r>
      <w:r w:rsidR="00AC690E" w:rsidRPr="00D05CA1">
        <w:rPr>
          <w:sz w:val="22"/>
          <w:szCs w:val="22"/>
        </w:rPr>
        <w:t>SD</w:t>
      </w:r>
      <w:r w:rsidR="00114CB1" w:rsidRPr="00D05CA1">
        <w:rPr>
          <w:sz w:val="22"/>
          <w:szCs w:val="22"/>
        </w:rPr>
        <w:t xml:space="preserve"> katkısı ve dinamik </w:t>
      </w:r>
      <w:r w:rsidR="002636CD" w:rsidRPr="00D05CA1">
        <w:rPr>
          <w:sz w:val="22"/>
          <w:szCs w:val="22"/>
        </w:rPr>
        <w:t>yayılma çapı</w:t>
      </w:r>
      <w:r w:rsidR="00114CB1" w:rsidRPr="00D05CA1">
        <w:rPr>
          <w:sz w:val="22"/>
          <w:szCs w:val="22"/>
        </w:rPr>
        <w:t xml:space="preserve"> arasındaki ilişki</w:t>
      </w:r>
      <w:bookmarkEnd w:id="546"/>
      <w:bookmarkEnd w:id="547"/>
      <w:bookmarkEnd w:id="548"/>
      <w:r w:rsidR="00F214FA" w:rsidRPr="00D05CA1">
        <w:rPr>
          <w:sz w:val="22"/>
          <w:szCs w:val="22"/>
        </w:rPr>
        <w:t xml:space="preserve"> </w:t>
      </w:r>
    </w:p>
    <w:p w14:paraId="7260ABB4" w14:textId="28A26523" w:rsidR="003805D1" w:rsidRDefault="00114CB1" w:rsidP="009F1F49">
      <w:pPr>
        <w:spacing w:after="240"/>
        <w:rPr>
          <w:noProof/>
        </w:rPr>
      </w:pPr>
      <w:proofErr w:type="gramStart"/>
      <w:r>
        <w:t>Süper akışkanlaştırıcının</w:t>
      </w:r>
      <w:r w:rsidR="0053584B">
        <w:t xml:space="preserve"> (</w:t>
      </w:r>
      <w:r w:rsidR="00573D4E">
        <w:t>SA</w:t>
      </w:r>
      <w:r w:rsidR="0053584B">
        <w:t>)</w:t>
      </w:r>
      <w:r>
        <w:t xml:space="preserve"> </w:t>
      </w:r>
      <w:r w:rsidR="0053584B">
        <w:t>SD</w:t>
      </w:r>
      <w:r w:rsidR="00D664F5">
        <w:t>’na</w:t>
      </w:r>
      <w:r w:rsidR="0053584B">
        <w:t xml:space="preserve"> etkisi değerlendirildiğinde</w:t>
      </w:r>
      <w:r>
        <w:t xml:space="preserve"> </w:t>
      </w:r>
      <w:r w:rsidR="00B62AB9">
        <w:t>ç</w:t>
      </w:r>
      <w:r w:rsidR="0053584B" w:rsidRPr="0053584B">
        <w:t>ok küçük par</w:t>
      </w:r>
      <w:r w:rsidR="0053584B">
        <w:t>çacık boyutu, geniş özgül yüzey alanı</w:t>
      </w:r>
      <w:r w:rsidR="0053584B" w:rsidRPr="0053584B">
        <w:t xml:space="preserve"> ve yüksek su talebi ile </w:t>
      </w:r>
      <w:r w:rsidR="00573D4E">
        <w:t>SA</w:t>
      </w:r>
      <w:r w:rsidR="00AD756D">
        <w:t xml:space="preserve"> tipindeki </w:t>
      </w:r>
      <w:r w:rsidR="0053584B" w:rsidRPr="0053584B">
        <w:t>bir katkı maddesi, akışkanlığı artırma</w:t>
      </w:r>
      <w:r w:rsidR="00AD756D">
        <w:t xml:space="preserve">yacak aksine </w:t>
      </w:r>
      <w:r w:rsidR="0053584B" w:rsidRPr="0053584B">
        <w:t>azalt</w:t>
      </w:r>
      <w:r w:rsidR="00AD756D">
        <w:t>acak bir özellik göstermektedir.</w:t>
      </w:r>
      <w:proofErr w:type="gramEnd"/>
      <w:r w:rsidR="00AD756D">
        <w:t xml:space="preserve"> </w:t>
      </w:r>
      <w:r w:rsidR="0053584B" w:rsidRPr="0053584B">
        <w:t xml:space="preserve"> </w:t>
      </w:r>
      <w:proofErr w:type="gramStart"/>
      <w:r>
        <w:t xml:space="preserve">Aslında, bir </w:t>
      </w:r>
      <w:r w:rsidR="00D664F5">
        <w:t>SA</w:t>
      </w:r>
      <w:r>
        <w:t xml:space="preserve"> ile karıştırırken, ince yuvarlak </w:t>
      </w:r>
      <w:r w:rsidR="00AD756D">
        <w:t>SD</w:t>
      </w:r>
      <w:r>
        <w:t xml:space="preserve"> parçacıkları bir yüzey akti</w:t>
      </w:r>
      <w:r w:rsidR="00D664F5">
        <w:t>f bileşik tabakası ile kaplanır.</w:t>
      </w:r>
      <w:proofErr w:type="gramEnd"/>
      <w:r w:rsidR="00D664F5">
        <w:t xml:space="preserve"> B</w:t>
      </w:r>
      <w:r>
        <w:t xml:space="preserve">u nedenle çimento ve katkı parçacıkları arasında, bölüm </w:t>
      </w:r>
      <w:proofErr w:type="gramStart"/>
      <w:r>
        <w:t>2.2.5.3'te</w:t>
      </w:r>
      <w:proofErr w:type="gramEnd"/>
      <w:r>
        <w:t xml:space="preserve"> açıklandığı gibi parçacıklar arasında elektrik itme kuvveti oluşur. </w:t>
      </w:r>
      <w:r w:rsidR="00AB695D">
        <w:t>SD’</w:t>
      </w:r>
      <w:r>
        <w:t>nın yuvarlak tanecikleri, çimento taneciklerinden çok daha küçük olduğundan, çimento tanecikleri arasında bilyeli yatak rolü oynayarak çimento harcının  (macununun) akışkanlığının artmasına neden olurlar</w:t>
      </w:r>
      <w:r w:rsidR="003805D1">
        <w:rPr>
          <w:noProof/>
        </w:rPr>
        <w:t xml:space="preserve"> </w:t>
      </w:r>
      <w:r w:rsidR="003805D1">
        <w:rPr>
          <w:noProof/>
        </w:rPr>
        <w:fldChar w:fldCharType="begin" w:fldLock="1"/>
      </w:r>
      <w:r w:rsidR="001B54AC">
        <w:rPr>
          <w:noProof/>
        </w:rPr>
        <w:instrText>ADDIN CSL_CITATION {"citationItems":[{"id":"ITEM-1","itemData":{"ISBN":"9780415517157","author":[{"dropping-particle":"","family":"Pu Xincheng","given":"","non-dropping-particle":"","parse-names":false,"suffix":""}],"id":"ITEM-1","issued":{"date-parts":[["2012"]]},"number-of-pages":"241","publisher":"Taylor and Francis gtoup","publisher-place":"Florida, United States","title":"Super-High-Strength High Performance Concrete","type":"book"},"uris":["http://www.mendeley.com/documents/?uuid=06cf1918-b203-4af6-ae45-03c268babf3a"]}],"mendeley":{"formattedCitation":"(Pu Xincheng, 2012)","plainTextFormattedCitation":"(Pu Xincheng, 2012)","previouslyFormattedCitation":"(Pu Xincheng, 2012)"},"properties":{"noteIndex":0},"schema":"https://github.com/citation-style-language/schema/raw/master/csl-citation.json"}</w:instrText>
      </w:r>
      <w:r w:rsidR="003805D1">
        <w:rPr>
          <w:noProof/>
        </w:rPr>
        <w:fldChar w:fldCharType="separate"/>
      </w:r>
      <w:r w:rsidR="009F1F49">
        <w:rPr>
          <w:noProof/>
        </w:rPr>
        <w:t>(</w:t>
      </w:r>
      <w:r w:rsidR="001B54AC" w:rsidRPr="001B54AC">
        <w:rPr>
          <w:noProof/>
        </w:rPr>
        <w:t>Xincheng, 2012)</w:t>
      </w:r>
      <w:r w:rsidR="003805D1">
        <w:rPr>
          <w:noProof/>
        </w:rPr>
        <w:fldChar w:fldCharType="end"/>
      </w:r>
      <w:r w:rsidR="003805D1" w:rsidRPr="00CB3D51">
        <w:rPr>
          <w:noProof/>
        </w:rPr>
        <w:t>.</w:t>
      </w:r>
    </w:p>
    <w:p w14:paraId="01A81D18" w14:textId="6DD6561B" w:rsidR="00837EB5" w:rsidRDefault="007E10C9" w:rsidP="005A38E2">
      <w:pPr>
        <w:spacing w:after="240"/>
      </w:pPr>
      <w:r w:rsidRPr="007E10C9">
        <w:rPr>
          <w:noProof/>
        </w:rPr>
        <w:lastRenderedPageBreak/>
        <w:t>Şekil 4.3 ve</w:t>
      </w:r>
      <w:r w:rsidR="00AD756D">
        <w:rPr>
          <w:noProof/>
        </w:rPr>
        <w:t xml:space="preserve"> Şekil</w:t>
      </w:r>
      <w:r w:rsidRPr="007E10C9">
        <w:rPr>
          <w:noProof/>
        </w:rPr>
        <w:t xml:space="preserve"> 4.4, yaygın olarak kullanılan iki puzolanik iyileşmeyi </w:t>
      </w:r>
      <w:r w:rsidR="00A470F5">
        <w:rPr>
          <w:noProof/>
        </w:rPr>
        <w:t>göstermekte</w:t>
      </w:r>
      <w:r w:rsidR="00AD756D">
        <w:rPr>
          <w:noProof/>
        </w:rPr>
        <w:t xml:space="preserve"> olup  UK</w:t>
      </w:r>
      <w:r w:rsidR="00A470F5">
        <w:rPr>
          <w:noProof/>
        </w:rPr>
        <w:t xml:space="preserve"> ve </w:t>
      </w:r>
      <w:r w:rsidR="00AD756D">
        <w:rPr>
          <w:noProof/>
        </w:rPr>
        <w:t xml:space="preserve">YFC </w:t>
      </w:r>
      <w:r w:rsidR="00A470F5">
        <w:rPr>
          <w:noProof/>
        </w:rPr>
        <w:t xml:space="preserve"> karışımlarda %</w:t>
      </w:r>
      <w:r w:rsidR="00A470F5" w:rsidRPr="007E10C9">
        <w:rPr>
          <w:noProof/>
        </w:rPr>
        <w:t>0'dan</w:t>
      </w:r>
      <w:r w:rsidR="00A470F5">
        <w:rPr>
          <w:noProof/>
        </w:rPr>
        <w:t xml:space="preserve"> %20'ye yükselmesiyle </w:t>
      </w:r>
      <w:r w:rsidR="00AD756D">
        <w:rPr>
          <w:noProof/>
        </w:rPr>
        <w:t>yayılam çapının genel olarak arttığı belirlenmiştir.</w:t>
      </w:r>
      <w:r w:rsidR="00837EB5">
        <w:rPr>
          <w:noProof/>
        </w:rPr>
        <w:t xml:space="preserve"> Bu durum </w:t>
      </w:r>
      <w:r w:rsidR="006218DD">
        <w:rPr>
          <w:noProof/>
        </w:rPr>
        <w:t>UK’</w:t>
      </w:r>
      <w:r w:rsidR="00837EB5">
        <w:rPr>
          <w:noProof/>
        </w:rPr>
        <w:t xml:space="preserve">ün beton işlenebilirliği üzerindeki etkisinde, küresel parçacıklara sahip </w:t>
      </w:r>
      <w:r w:rsidR="006218DD">
        <w:rPr>
          <w:noProof/>
        </w:rPr>
        <w:t>UK’</w:t>
      </w:r>
      <w:r w:rsidR="00837EB5">
        <w:rPr>
          <w:noProof/>
        </w:rPr>
        <w:t xml:space="preserve">ün suyun yüksek işlenebilirlik seviyeleri sağlama ihtiyacını azaltmaya yardımcı olduğu ve küresel şekil ile kum parçacıkları arasındaki sürtünmeyi azaltıcı role sahip olmasına neden olur. Beton macunundaki </w:t>
      </w:r>
      <w:r w:rsidR="006218DD">
        <w:rPr>
          <w:noProof/>
        </w:rPr>
        <w:t>UK</w:t>
      </w:r>
      <w:r w:rsidR="00837EB5">
        <w:rPr>
          <w:noProof/>
        </w:rPr>
        <w:t xml:space="preserve"> yüzdesi arttıkça, partiküllerin yağlanması ve beton akışının daha iyi olması sağlanır  </w:t>
      </w:r>
      <w:r w:rsidR="00837EB5">
        <w:rPr>
          <w:noProof/>
        </w:rPr>
        <w:fldChar w:fldCharType="begin" w:fldLock="1"/>
      </w:r>
      <w:r w:rsidR="00837EB5">
        <w:rPr>
          <w:noProof/>
        </w:rPr>
        <w:instrText>ADDIN CSL_CITATION {"citationItems":[{"id":"ITEM-1","itemData":{"author":[{"dropping-particle":"","family":"Sabelo N.F Zulu","given":"","non-dropping-particle":"","parse-names":false,"suffix":""}],"id":"ITEM-1","issued":{"date-parts":[["2017"]]},"number-of-pages":"149","publisher":"Durban University of Technology","title":"Optimizing the usage of fly ash in concrete mixes","type":"thesis"},"uris":["http://www.mendeley.com/documents/?uuid=46c9dc5b-09c4-45d1-ae91-cc2b56bdf9ac"]}],"mendeley":{"formattedCitation":"(Sabelo N.F Zulu, 2017)","plainTextFormattedCitation":"(Sabelo N.F Zulu, 2017)","previouslyFormattedCitation":"(Sabelo N.F Zulu, 2017)"},"properties":{"noteIndex":0},"schema":"https://github.com/citation-style-language/schema/raw/master/csl-citation.json"}</w:instrText>
      </w:r>
      <w:r w:rsidR="00837EB5">
        <w:rPr>
          <w:noProof/>
        </w:rPr>
        <w:fldChar w:fldCharType="separate"/>
      </w:r>
      <w:r w:rsidR="009F1F49">
        <w:rPr>
          <w:noProof/>
        </w:rPr>
        <w:t>(</w:t>
      </w:r>
      <w:r w:rsidR="00837EB5" w:rsidRPr="001B54AC">
        <w:rPr>
          <w:noProof/>
        </w:rPr>
        <w:t>Zulu, 2017)</w:t>
      </w:r>
      <w:r w:rsidR="00837EB5">
        <w:rPr>
          <w:noProof/>
        </w:rPr>
        <w:fldChar w:fldCharType="end"/>
      </w:r>
      <w:r w:rsidR="00837EB5" w:rsidRPr="007B0349">
        <w:rPr>
          <w:noProof/>
        </w:rPr>
        <w:t>.</w:t>
      </w:r>
      <w:r w:rsidR="00837EB5">
        <w:rPr>
          <w:noProof/>
        </w:rPr>
        <w:t xml:space="preserve"> </w:t>
      </w:r>
      <w:r w:rsidR="00837EB5">
        <w:t xml:space="preserve">Ayrıca, </w:t>
      </w:r>
      <w:r w:rsidR="00D664F5">
        <w:t>SD</w:t>
      </w:r>
      <w:r w:rsidR="00837EB5">
        <w:t xml:space="preserve"> veya diğer puzolanik katkılar içermeyen bir macun durumunda, çimento parçacıkları arasındaki gözenekler katı parçacıklarla doldurulamaz, çimento parçacıklarının yüzeyinde daha </w:t>
      </w:r>
      <w:proofErr w:type="gramStart"/>
      <w:r w:rsidR="00837EB5">
        <w:t>az</w:t>
      </w:r>
      <w:proofErr w:type="gramEnd"/>
      <w:r w:rsidR="00837EB5">
        <w:t xml:space="preserve"> su bulunur ve gözeneklerin yüzeyinde daha fazla su kalır. </w:t>
      </w:r>
    </w:p>
    <w:p w14:paraId="1CF0C601" w14:textId="66899925" w:rsidR="00AC40E2" w:rsidRDefault="00AC40E2" w:rsidP="00690D8A">
      <w:pPr>
        <w:spacing w:line="240" w:lineRule="auto"/>
        <w:jc w:val="center"/>
      </w:pPr>
      <w:r w:rsidRPr="00AC40E2">
        <w:rPr>
          <w:noProof/>
          <w:lang w:val="tr-TR" w:eastAsia="tr-TR"/>
        </w:rPr>
        <w:drawing>
          <wp:inline distT="0" distB="0" distL="0" distR="0" wp14:anchorId="72021608" wp14:editId="48F7F5A3">
            <wp:extent cx="3780000" cy="2520000"/>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2970C935" w14:textId="21697C8A" w:rsidR="00814F66" w:rsidRDefault="00140DD0" w:rsidP="00896CF9">
      <w:pPr>
        <w:pStyle w:val="Style2"/>
        <w:spacing w:after="0" w:line="240" w:lineRule="auto"/>
        <w:jc w:val="center"/>
        <w:rPr>
          <w:noProof/>
        </w:rPr>
      </w:pPr>
      <w:r w:rsidRPr="00140DD0">
        <w:t xml:space="preserve">  </w:t>
      </w:r>
    </w:p>
    <w:p w14:paraId="66E3C587" w14:textId="4B642B0D" w:rsidR="003805D1" w:rsidRPr="00D05CA1" w:rsidRDefault="0072540A" w:rsidP="0072540A">
      <w:pPr>
        <w:pStyle w:val="ResimYazs"/>
        <w:rPr>
          <w:sz w:val="22"/>
          <w:szCs w:val="22"/>
        </w:rPr>
      </w:pPr>
      <w:bookmarkStart w:id="549" w:name="_Toc30347412"/>
      <w:bookmarkStart w:id="550" w:name="_Toc30349549"/>
      <w:bookmarkStart w:id="551" w:name="_Toc32601620"/>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4</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3</w:t>
      </w:r>
      <w:r w:rsidR="003D66AE" w:rsidRPr="00D05CA1">
        <w:rPr>
          <w:sz w:val="22"/>
          <w:szCs w:val="22"/>
        </w:rPr>
        <w:fldChar w:fldCharType="end"/>
      </w:r>
      <w:r w:rsidR="001D70ED" w:rsidRPr="00D05CA1">
        <w:rPr>
          <w:sz w:val="22"/>
          <w:szCs w:val="22"/>
        </w:rPr>
        <w:t>.</w:t>
      </w:r>
      <w:r w:rsidR="00C36B47" w:rsidRPr="00D05CA1">
        <w:rPr>
          <w:sz w:val="22"/>
          <w:szCs w:val="22"/>
        </w:rPr>
        <w:t xml:space="preserve"> </w:t>
      </w:r>
      <w:r w:rsidR="00AD756D" w:rsidRPr="00D05CA1">
        <w:rPr>
          <w:sz w:val="22"/>
          <w:szCs w:val="22"/>
        </w:rPr>
        <w:t>UK</w:t>
      </w:r>
      <w:r w:rsidR="00A470F5" w:rsidRPr="00D05CA1">
        <w:rPr>
          <w:sz w:val="22"/>
          <w:szCs w:val="22"/>
        </w:rPr>
        <w:t xml:space="preserve"> </w:t>
      </w:r>
      <w:r w:rsidR="00AD756D" w:rsidRPr="00D05CA1">
        <w:rPr>
          <w:sz w:val="22"/>
          <w:szCs w:val="22"/>
        </w:rPr>
        <w:t>katkısı</w:t>
      </w:r>
      <w:r w:rsidR="00A470F5" w:rsidRPr="00D05CA1">
        <w:rPr>
          <w:sz w:val="22"/>
          <w:szCs w:val="22"/>
        </w:rPr>
        <w:t xml:space="preserve"> ve</w:t>
      </w:r>
      <w:bookmarkStart w:id="552" w:name="_Hlk26060821"/>
      <w:r w:rsidR="00A470F5" w:rsidRPr="00D05CA1">
        <w:rPr>
          <w:sz w:val="22"/>
          <w:szCs w:val="22"/>
        </w:rPr>
        <w:t xml:space="preserve"> dinamik </w:t>
      </w:r>
      <w:r w:rsidR="00AD756D" w:rsidRPr="00D05CA1">
        <w:rPr>
          <w:sz w:val="22"/>
          <w:szCs w:val="22"/>
        </w:rPr>
        <w:t>yayılma çapı</w:t>
      </w:r>
      <w:r w:rsidR="00A470F5" w:rsidRPr="00D05CA1">
        <w:rPr>
          <w:sz w:val="22"/>
          <w:szCs w:val="22"/>
        </w:rPr>
        <w:t xml:space="preserve"> arasındaki ilişki</w:t>
      </w:r>
      <w:bookmarkEnd w:id="549"/>
      <w:bookmarkEnd w:id="550"/>
      <w:bookmarkEnd w:id="551"/>
    </w:p>
    <w:p w14:paraId="690A9A48" w14:textId="5762A10B" w:rsidR="00AC40E2" w:rsidRDefault="00AC40E2" w:rsidP="00690D8A">
      <w:pPr>
        <w:tabs>
          <w:tab w:val="left" w:pos="2980"/>
          <w:tab w:val="center" w:pos="4110"/>
        </w:tabs>
        <w:spacing w:line="240" w:lineRule="auto"/>
        <w:jc w:val="center"/>
      </w:pPr>
      <w:r w:rsidRPr="00AC40E2">
        <w:rPr>
          <w:noProof/>
          <w:lang w:val="tr-TR" w:eastAsia="tr-TR"/>
        </w:rPr>
        <w:drawing>
          <wp:inline distT="0" distB="0" distL="0" distR="0" wp14:anchorId="0DC914AC" wp14:editId="3D2C697C">
            <wp:extent cx="3780000" cy="2520000"/>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33CCCF8D" w14:textId="77777777" w:rsidR="00AC40E2" w:rsidRPr="00203FE2" w:rsidRDefault="00AC40E2" w:rsidP="00896CF9">
      <w:pPr>
        <w:spacing w:line="240" w:lineRule="auto"/>
        <w:jc w:val="center"/>
      </w:pPr>
    </w:p>
    <w:p w14:paraId="4E2D9152" w14:textId="69C911F5" w:rsidR="003805D1" w:rsidRPr="00D05CA1" w:rsidRDefault="0072540A" w:rsidP="0072540A">
      <w:pPr>
        <w:pStyle w:val="ResimYazs"/>
        <w:rPr>
          <w:sz w:val="22"/>
          <w:szCs w:val="22"/>
        </w:rPr>
      </w:pPr>
      <w:bookmarkStart w:id="553" w:name="_Toc30347413"/>
      <w:bookmarkStart w:id="554" w:name="_Toc30349550"/>
      <w:bookmarkStart w:id="555" w:name="_Toc32601621"/>
      <w:bookmarkEnd w:id="552"/>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4</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4</w:t>
      </w:r>
      <w:r w:rsidR="003D66AE" w:rsidRPr="00D05CA1">
        <w:rPr>
          <w:sz w:val="22"/>
          <w:szCs w:val="22"/>
        </w:rPr>
        <w:fldChar w:fldCharType="end"/>
      </w:r>
      <w:r w:rsidR="001D70ED" w:rsidRPr="00D05CA1">
        <w:rPr>
          <w:sz w:val="22"/>
          <w:szCs w:val="22"/>
        </w:rPr>
        <w:t>.</w:t>
      </w:r>
      <w:r w:rsidR="00C36B47" w:rsidRPr="00D05CA1">
        <w:rPr>
          <w:sz w:val="22"/>
          <w:szCs w:val="22"/>
        </w:rPr>
        <w:t xml:space="preserve"> </w:t>
      </w:r>
      <w:r w:rsidR="00AD756D" w:rsidRPr="00D05CA1">
        <w:rPr>
          <w:sz w:val="22"/>
          <w:szCs w:val="22"/>
        </w:rPr>
        <w:t>YFC katkısı</w:t>
      </w:r>
      <w:r w:rsidR="00A470F5" w:rsidRPr="00D05CA1">
        <w:rPr>
          <w:sz w:val="22"/>
          <w:szCs w:val="22"/>
        </w:rPr>
        <w:t xml:space="preserve"> ve dinamik </w:t>
      </w:r>
      <w:r w:rsidR="00AD756D" w:rsidRPr="00D05CA1">
        <w:rPr>
          <w:sz w:val="22"/>
          <w:szCs w:val="22"/>
        </w:rPr>
        <w:t>yayılma çapı</w:t>
      </w:r>
      <w:r w:rsidR="00A470F5" w:rsidRPr="00D05CA1">
        <w:rPr>
          <w:sz w:val="22"/>
          <w:szCs w:val="22"/>
        </w:rPr>
        <w:t xml:space="preserve"> arasındaki ilişki</w:t>
      </w:r>
      <w:bookmarkEnd w:id="553"/>
      <w:bookmarkEnd w:id="554"/>
      <w:bookmarkEnd w:id="555"/>
      <w:r w:rsidR="00A470F5" w:rsidRPr="00D05CA1">
        <w:rPr>
          <w:sz w:val="22"/>
          <w:szCs w:val="22"/>
        </w:rPr>
        <w:t xml:space="preserve"> </w:t>
      </w:r>
    </w:p>
    <w:p w14:paraId="452CCDA2" w14:textId="0CEB5F90" w:rsidR="00BA070D" w:rsidRDefault="00BA070D" w:rsidP="0035595A">
      <w:pPr>
        <w:spacing w:after="240"/>
      </w:pPr>
      <w:r>
        <w:t xml:space="preserve">Çimento parçacıkları arasındaki gözenekler, ince </w:t>
      </w:r>
      <w:r w:rsidR="00D664F5">
        <w:t>SD</w:t>
      </w:r>
      <w:r>
        <w:t xml:space="preserve"> taneleri veya gözeneklerdeki su ile ikame edilmiş aktif bir puzolanik</w:t>
      </w:r>
      <w:r w:rsidR="000B540B">
        <w:t xml:space="preserve"> karışımla doldurulduğu zaman </w:t>
      </w:r>
      <w:r>
        <w:t xml:space="preserve">parçacıkları ayıran su tabakasının kalınlığı artar ve karışımın akıcılığı da buna oranla artış gösterir </w:t>
      </w:r>
      <w:r>
        <w:fldChar w:fldCharType="begin" w:fldLock="1"/>
      </w:r>
      <w:r>
        <w:instrText>ADDIN CSL_CITATION {"citationItems":[{"id":"ITEM-1","itemData":{"ISBN":"9780415517157","author":[{"dropping-particle":"","family":"Pu Xincheng","given":"","non-dropping-particle":"","parse-names":false,"suffix":""}],"id":"ITEM-1","issued":{"date-parts":[["2012"]]},"number-of-pages":"241","publisher":"Taylor and Francis gtoup","publisher-place":"Florida, United States","title":"Super-High-Strength High Performance Concrete","type":"book"},"uris":["http://www.mendeley.com/documents/?uuid=06cf1918-b203-4af6-ae45-03c268babf3a"]}],"mendeley":{"formattedCitation":"(Pu Xincheng, 2012)","plainTextFormattedCitation":"(Pu Xincheng, 2012)","previouslyFormattedCitation":"(Pu Xincheng, 2012)"},"properties":{"noteIndex":0},"schema":"https://github.com/citation-style-language/schema/raw/master/csl-citation.json"}</w:instrText>
      </w:r>
      <w:r>
        <w:fldChar w:fldCharType="separate"/>
      </w:r>
      <w:r w:rsidR="009F1F49">
        <w:rPr>
          <w:noProof/>
        </w:rPr>
        <w:t>(</w:t>
      </w:r>
      <w:r w:rsidRPr="001B54AC">
        <w:rPr>
          <w:noProof/>
        </w:rPr>
        <w:t>Xincheng, 2012)</w:t>
      </w:r>
      <w:r>
        <w:fldChar w:fldCharType="end"/>
      </w:r>
      <w:r w:rsidRPr="00CB3D51">
        <w:t>.</w:t>
      </w:r>
      <w:r>
        <w:t xml:space="preserve">  </w:t>
      </w:r>
      <w:proofErr w:type="gramStart"/>
      <w:r>
        <w:t xml:space="preserve">YFC ve UK katkılarının sağladığı artışa rağmen </w:t>
      </w:r>
      <w:r>
        <w:rPr>
          <w:noProof/>
        </w:rPr>
        <w:t xml:space="preserve">istatiksel olarak incelendiğinde  UK etkisinin %21,9 ve YFC etkisininde %12,3 </w:t>
      </w:r>
      <w:r w:rsidRPr="00AD756D">
        <w:rPr>
          <w:noProof/>
        </w:rPr>
        <w:t>R</w:t>
      </w:r>
      <w:r>
        <w:rPr>
          <w:noProof/>
          <w:vertAlign w:val="superscript"/>
        </w:rPr>
        <w:t>2</w:t>
      </w:r>
      <w:r w:rsidR="00D664F5">
        <w:rPr>
          <w:noProof/>
          <w:vertAlign w:val="superscript"/>
        </w:rPr>
        <w:t xml:space="preserve"> </w:t>
      </w:r>
      <w:r>
        <w:rPr>
          <w:noProof/>
        </w:rPr>
        <w:t>değeri ile düşük bir rekrasyonel ilişkisi olduğu görülmektedir.</w:t>
      </w:r>
      <w:proofErr w:type="gramEnd"/>
    </w:p>
    <w:p w14:paraId="62D98755" w14:textId="77777777" w:rsidR="003805D1" w:rsidRDefault="00837EB5" w:rsidP="00E7500A">
      <w:pPr>
        <w:pStyle w:val="Balk3"/>
      </w:pPr>
      <w:bookmarkStart w:id="556" w:name="_Toc32601512"/>
      <w:r>
        <w:t>Yoğunluk Testi</w:t>
      </w:r>
      <w:bookmarkEnd w:id="556"/>
    </w:p>
    <w:p w14:paraId="4E29ACA8" w14:textId="404AEF13" w:rsidR="00837EB5" w:rsidRDefault="00BA070D" w:rsidP="0035595A">
      <w:pPr>
        <w:spacing w:after="240"/>
        <w:rPr>
          <w:rtl/>
        </w:rPr>
      </w:pPr>
      <w:r>
        <w:t>UYPB taze haldeki yo</w:t>
      </w:r>
      <w:r w:rsidR="00A470F5">
        <w:t xml:space="preserve">ğunluk test sonuçları </w:t>
      </w:r>
      <w:r w:rsidR="00837EB5">
        <w:t xml:space="preserve">Tablo 4.4. </w:t>
      </w:r>
      <w:proofErr w:type="gramStart"/>
      <w:r w:rsidR="00A470F5">
        <w:t>göster</w:t>
      </w:r>
      <w:r w:rsidR="00837EB5">
        <w:t>ilmiş</w:t>
      </w:r>
      <w:proofErr w:type="gramEnd"/>
      <w:r w:rsidR="00837EB5">
        <w:t xml:space="preserve"> </w:t>
      </w:r>
      <w:r w:rsidR="00C41A36">
        <w:t>olup, yoğunluklar</w:t>
      </w:r>
      <w:r w:rsidR="00837EB5">
        <w:t xml:space="preserve"> </w:t>
      </w:r>
      <w:r w:rsidR="00837EB5" w:rsidRPr="009F39E4">
        <w:t>231</w:t>
      </w:r>
      <w:r w:rsidR="00837EB5">
        <w:t>0 kg/m³ -</w:t>
      </w:r>
      <w:r w:rsidR="00837EB5" w:rsidRPr="009F39E4">
        <w:t xml:space="preserve"> 2</w:t>
      </w:r>
      <w:r w:rsidR="00837EB5">
        <w:t>356</w:t>
      </w:r>
      <w:r w:rsidR="00837EB5" w:rsidRPr="009F39E4">
        <w:t xml:space="preserve"> kg/m</w:t>
      </w:r>
      <w:r w:rsidR="00837EB5">
        <w:rPr>
          <w:vertAlign w:val="superscript"/>
        </w:rPr>
        <w:t>3</w:t>
      </w:r>
      <w:r w:rsidR="00837EB5">
        <w:t xml:space="preserve"> arasında değiştiği belirlenmiştir.</w:t>
      </w:r>
    </w:p>
    <w:p w14:paraId="2FD18EA3" w14:textId="16268353" w:rsidR="00B93DAA" w:rsidRPr="00D05CA1" w:rsidRDefault="00D05CA1" w:rsidP="00D05CA1">
      <w:pPr>
        <w:pStyle w:val="ResimYazs"/>
        <w:spacing w:after="0"/>
        <w:jc w:val="left"/>
        <w:rPr>
          <w:i/>
          <w:iCs/>
          <w:sz w:val="22"/>
          <w:szCs w:val="22"/>
        </w:rPr>
      </w:pPr>
      <w:bookmarkStart w:id="557" w:name="_Toc30363415"/>
      <w:bookmarkStart w:id="558" w:name="_Toc32601675"/>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4</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4</w:t>
      </w:r>
      <w:r w:rsidR="005F6BE8">
        <w:rPr>
          <w:sz w:val="22"/>
          <w:szCs w:val="22"/>
        </w:rPr>
        <w:fldChar w:fldCharType="end"/>
      </w:r>
      <w:r w:rsidR="00B93DAA" w:rsidRPr="00D05CA1">
        <w:rPr>
          <w:noProof/>
          <w:sz w:val="22"/>
          <w:szCs w:val="22"/>
        </w:rPr>
        <w:t>.</w:t>
      </w:r>
      <w:r w:rsidR="00C36B47" w:rsidRPr="00D05CA1">
        <w:rPr>
          <w:sz w:val="22"/>
          <w:szCs w:val="22"/>
        </w:rPr>
        <w:t xml:space="preserve"> </w:t>
      </w:r>
      <w:r w:rsidR="00837EB5" w:rsidRPr="00D05CA1">
        <w:rPr>
          <w:i/>
          <w:iCs/>
          <w:sz w:val="22"/>
          <w:szCs w:val="22"/>
        </w:rPr>
        <w:t>UYPB yoğunluk</w:t>
      </w:r>
      <w:r w:rsidR="00A470F5" w:rsidRPr="00D05CA1">
        <w:rPr>
          <w:i/>
          <w:iCs/>
          <w:sz w:val="22"/>
          <w:szCs w:val="22"/>
        </w:rPr>
        <w:t xml:space="preserve"> sonuçları</w:t>
      </w:r>
      <w:bookmarkEnd w:id="557"/>
      <w:bookmarkEnd w:id="558"/>
    </w:p>
    <w:p w14:paraId="08042906" w14:textId="77777777" w:rsidR="00F21699" w:rsidRPr="00F21699" w:rsidRDefault="00F21699" w:rsidP="00F21699">
      <w:pPr>
        <w:spacing w:line="240" w:lineRule="auto"/>
        <w:rPr>
          <w:sz w:val="22"/>
          <w:szCs w:val="22"/>
        </w:rPr>
      </w:pPr>
    </w:p>
    <w:tbl>
      <w:tblPr>
        <w:tblStyle w:val="TabloKlavuzu"/>
        <w:tblW w:w="80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1"/>
        <w:gridCol w:w="3801"/>
      </w:tblGrid>
      <w:tr w:rsidR="003805D1" w:rsidRPr="00BA070D" w14:paraId="3A0BF4B0" w14:textId="77777777" w:rsidTr="001C7001">
        <w:tc>
          <w:tcPr>
            <w:tcW w:w="4251" w:type="dxa"/>
            <w:tcBorders>
              <w:top w:val="single" w:sz="8" w:space="0" w:color="auto"/>
              <w:bottom w:val="single" w:sz="8" w:space="0" w:color="auto"/>
            </w:tcBorders>
          </w:tcPr>
          <w:p w14:paraId="1559C262" w14:textId="77777777" w:rsidR="003805D1" w:rsidRPr="00BA070D" w:rsidRDefault="00A470F5" w:rsidP="002D4F77">
            <w:pPr>
              <w:spacing w:line="276" w:lineRule="auto"/>
              <w:jc w:val="center"/>
              <w:rPr>
                <w:rFonts w:ascii="Times New Roman" w:hAnsi="Times New Roman" w:cs="Times New Roman"/>
                <w:sz w:val="22"/>
                <w:szCs w:val="22"/>
              </w:rPr>
            </w:pPr>
            <w:r w:rsidRPr="00BA070D">
              <w:rPr>
                <w:rFonts w:ascii="Times New Roman" w:hAnsi="Times New Roman" w:cs="Times New Roman"/>
                <w:sz w:val="22"/>
                <w:szCs w:val="22"/>
              </w:rPr>
              <w:t xml:space="preserve"> Karışım Kodu</w:t>
            </w:r>
          </w:p>
        </w:tc>
        <w:tc>
          <w:tcPr>
            <w:tcW w:w="3801" w:type="dxa"/>
            <w:tcBorders>
              <w:top w:val="single" w:sz="8" w:space="0" w:color="auto"/>
              <w:bottom w:val="single" w:sz="8" w:space="0" w:color="auto"/>
            </w:tcBorders>
          </w:tcPr>
          <w:p w14:paraId="2F82E1CD" w14:textId="77777777" w:rsidR="003805D1" w:rsidRPr="00BA070D" w:rsidRDefault="00A470F5" w:rsidP="002D4F77">
            <w:pPr>
              <w:spacing w:line="276" w:lineRule="auto"/>
              <w:jc w:val="center"/>
              <w:rPr>
                <w:rFonts w:ascii="Times New Roman" w:hAnsi="Times New Roman" w:cs="Times New Roman"/>
                <w:sz w:val="22"/>
                <w:szCs w:val="22"/>
              </w:rPr>
            </w:pPr>
            <w:r w:rsidRPr="00BA070D">
              <w:rPr>
                <w:rFonts w:ascii="Times New Roman" w:hAnsi="Times New Roman" w:cs="Times New Roman"/>
                <w:sz w:val="22"/>
                <w:szCs w:val="22"/>
              </w:rPr>
              <w:t>Birim Ağırlık</w:t>
            </w:r>
          </w:p>
          <w:p w14:paraId="4B1D31CA" w14:textId="77777777" w:rsidR="003805D1" w:rsidRPr="00BA070D" w:rsidRDefault="003805D1" w:rsidP="002D4F77">
            <w:pPr>
              <w:spacing w:line="276" w:lineRule="auto"/>
              <w:jc w:val="center"/>
              <w:rPr>
                <w:rFonts w:ascii="Times New Roman" w:hAnsi="Times New Roman" w:cs="Times New Roman"/>
                <w:sz w:val="22"/>
                <w:szCs w:val="22"/>
              </w:rPr>
            </w:pPr>
            <w:r w:rsidRPr="00BA070D">
              <w:rPr>
                <w:rFonts w:ascii="Times New Roman" w:hAnsi="Times New Roman" w:cs="Times New Roman"/>
                <w:sz w:val="22"/>
                <w:szCs w:val="22"/>
              </w:rPr>
              <w:t>(kg/m</w:t>
            </w:r>
            <w:r w:rsidRPr="00BA070D">
              <w:rPr>
                <w:rFonts w:ascii="Times New Roman" w:hAnsi="Times New Roman" w:cs="Times New Roman"/>
                <w:sz w:val="22"/>
                <w:szCs w:val="22"/>
                <w:vertAlign w:val="superscript"/>
              </w:rPr>
              <w:t>3</w:t>
            </w:r>
            <w:r w:rsidRPr="00BA070D">
              <w:rPr>
                <w:rFonts w:ascii="Times New Roman" w:hAnsi="Times New Roman" w:cs="Times New Roman"/>
                <w:sz w:val="22"/>
                <w:szCs w:val="22"/>
              </w:rPr>
              <w:t>)</w:t>
            </w:r>
          </w:p>
        </w:tc>
      </w:tr>
      <w:tr w:rsidR="00146331" w:rsidRPr="00BA070D" w14:paraId="1C9FC7C7" w14:textId="77777777" w:rsidTr="001C7001">
        <w:tc>
          <w:tcPr>
            <w:tcW w:w="4251" w:type="dxa"/>
            <w:tcBorders>
              <w:top w:val="single" w:sz="8" w:space="0" w:color="auto"/>
            </w:tcBorders>
          </w:tcPr>
          <w:p w14:paraId="77B6E9C3" w14:textId="29C4675C" w:rsidR="00146331" w:rsidRPr="00BA070D" w:rsidRDefault="00146331" w:rsidP="00146331">
            <w:pPr>
              <w:spacing w:line="276" w:lineRule="auto"/>
              <w:jc w:val="center"/>
              <w:rPr>
                <w:rFonts w:ascii="Times New Roman" w:hAnsi="Times New Roman" w:cs="Times New Roman"/>
                <w:sz w:val="22"/>
                <w:szCs w:val="22"/>
              </w:rPr>
            </w:pPr>
            <w:r>
              <w:rPr>
                <w:sz w:val="22"/>
                <w:szCs w:val="22"/>
              </w:rPr>
              <w:t>K</w:t>
            </w:r>
            <w:r w:rsidRPr="00545545">
              <w:rPr>
                <w:sz w:val="22"/>
                <w:szCs w:val="22"/>
              </w:rPr>
              <w:t>ontrol</w:t>
            </w:r>
          </w:p>
        </w:tc>
        <w:tc>
          <w:tcPr>
            <w:tcW w:w="3801" w:type="dxa"/>
            <w:tcBorders>
              <w:top w:val="single" w:sz="8" w:space="0" w:color="auto"/>
              <w:left w:val="nil"/>
              <w:bottom w:val="nil"/>
              <w:right w:val="nil"/>
            </w:tcBorders>
            <w:shd w:val="clear" w:color="auto" w:fill="auto"/>
            <w:vAlign w:val="bottom"/>
          </w:tcPr>
          <w:p w14:paraId="3F32D846"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2345</w:t>
            </w:r>
          </w:p>
        </w:tc>
      </w:tr>
      <w:tr w:rsidR="00146331" w:rsidRPr="00BA070D" w14:paraId="0749DBAD" w14:textId="77777777" w:rsidTr="001C7001">
        <w:tc>
          <w:tcPr>
            <w:tcW w:w="4251" w:type="dxa"/>
          </w:tcPr>
          <w:p w14:paraId="38BFE8AC" w14:textId="09253552" w:rsidR="00146331" w:rsidRPr="00BA070D" w:rsidRDefault="00146331" w:rsidP="00146331">
            <w:pPr>
              <w:spacing w:line="276" w:lineRule="auto"/>
              <w:jc w:val="center"/>
              <w:rPr>
                <w:rFonts w:ascii="Times New Roman" w:hAnsi="Times New Roman" w:cs="Times New Roman"/>
                <w:sz w:val="22"/>
                <w:szCs w:val="22"/>
              </w:rPr>
            </w:pPr>
            <w:r>
              <w:rPr>
                <w:sz w:val="22"/>
                <w:szCs w:val="22"/>
              </w:rPr>
              <w:t>S0</w:t>
            </w:r>
            <w:r w:rsidRPr="00545545">
              <w:rPr>
                <w:sz w:val="22"/>
                <w:szCs w:val="22"/>
              </w:rPr>
              <w:t>F10G10</w:t>
            </w:r>
          </w:p>
        </w:tc>
        <w:tc>
          <w:tcPr>
            <w:tcW w:w="3801" w:type="dxa"/>
            <w:tcBorders>
              <w:top w:val="nil"/>
              <w:left w:val="nil"/>
              <w:bottom w:val="nil"/>
              <w:right w:val="nil"/>
            </w:tcBorders>
            <w:shd w:val="clear" w:color="auto" w:fill="auto"/>
            <w:vAlign w:val="bottom"/>
          </w:tcPr>
          <w:p w14:paraId="354DDDFC"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2352</w:t>
            </w:r>
          </w:p>
        </w:tc>
      </w:tr>
      <w:tr w:rsidR="00146331" w:rsidRPr="00BA070D" w14:paraId="66944689" w14:textId="77777777" w:rsidTr="001C7001">
        <w:tc>
          <w:tcPr>
            <w:tcW w:w="4251" w:type="dxa"/>
          </w:tcPr>
          <w:p w14:paraId="377D2822" w14:textId="5BE2336C" w:rsidR="00146331" w:rsidRPr="00BA070D" w:rsidRDefault="00146331" w:rsidP="00146331">
            <w:pPr>
              <w:spacing w:line="276" w:lineRule="auto"/>
              <w:jc w:val="center"/>
              <w:rPr>
                <w:rFonts w:ascii="Times New Roman" w:hAnsi="Times New Roman" w:cs="Times New Roman"/>
                <w:sz w:val="22"/>
                <w:szCs w:val="22"/>
              </w:rPr>
            </w:pPr>
            <w:r>
              <w:rPr>
                <w:sz w:val="22"/>
                <w:szCs w:val="22"/>
              </w:rPr>
              <w:t>S0</w:t>
            </w:r>
            <w:r w:rsidRPr="00545545">
              <w:rPr>
                <w:sz w:val="22"/>
                <w:szCs w:val="22"/>
              </w:rPr>
              <w:t>F15G15</w:t>
            </w:r>
          </w:p>
        </w:tc>
        <w:tc>
          <w:tcPr>
            <w:tcW w:w="3801" w:type="dxa"/>
            <w:tcBorders>
              <w:top w:val="nil"/>
              <w:left w:val="nil"/>
              <w:bottom w:val="nil"/>
              <w:right w:val="nil"/>
            </w:tcBorders>
            <w:shd w:val="clear" w:color="auto" w:fill="auto"/>
            <w:vAlign w:val="bottom"/>
          </w:tcPr>
          <w:p w14:paraId="5779613D"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2310</w:t>
            </w:r>
          </w:p>
        </w:tc>
      </w:tr>
      <w:tr w:rsidR="00146331" w:rsidRPr="00BA070D" w14:paraId="4212A1D4" w14:textId="77777777" w:rsidTr="001C7001">
        <w:tc>
          <w:tcPr>
            <w:tcW w:w="4251" w:type="dxa"/>
          </w:tcPr>
          <w:p w14:paraId="6162ECC1" w14:textId="789153C6" w:rsidR="00146331" w:rsidRPr="00BA070D" w:rsidRDefault="00146331" w:rsidP="00146331">
            <w:pPr>
              <w:spacing w:line="276" w:lineRule="auto"/>
              <w:jc w:val="center"/>
              <w:rPr>
                <w:rFonts w:ascii="Times New Roman" w:hAnsi="Times New Roman" w:cs="Times New Roman"/>
                <w:sz w:val="22"/>
                <w:szCs w:val="22"/>
              </w:rPr>
            </w:pPr>
            <w:r>
              <w:rPr>
                <w:sz w:val="22"/>
                <w:szCs w:val="22"/>
              </w:rPr>
              <w:t>S0</w:t>
            </w:r>
            <w:r w:rsidRPr="00545545">
              <w:rPr>
                <w:sz w:val="22"/>
                <w:szCs w:val="22"/>
              </w:rPr>
              <w:t>F20G20</w:t>
            </w:r>
          </w:p>
        </w:tc>
        <w:tc>
          <w:tcPr>
            <w:tcW w:w="3801" w:type="dxa"/>
            <w:tcBorders>
              <w:top w:val="nil"/>
              <w:left w:val="nil"/>
              <w:bottom w:val="nil"/>
              <w:right w:val="nil"/>
            </w:tcBorders>
            <w:shd w:val="clear" w:color="auto" w:fill="auto"/>
            <w:vAlign w:val="bottom"/>
          </w:tcPr>
          <w:p w14:paraId="2B21930A"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2354</w:t>
            </w:r>
          </w:p>
        </w:tc>
      </w:tr>
      <w:tr w:rsidR="00146331" w:rsidRPr="00BA070D" w14:paraId="51B86308" w14:textId="77777777" w:rsidTr="001C7001">
        <w:tc>
          <w:tcPr>
            <w:tcW w:w="4251" w:type="dxa"/>
          </w:tcPr>
          <w:p w14:paraId="5FD70886" w14:textId="2F1CE0E1"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S10</w:t>
            </w:r>
            <w:r>
              <w:rPr>
                <w:sz w:val="22"/>
                <w:szCs w:val="22"/>
              </w:rPr>
              <w:t>F0</w:t>
            </w:r>
            <w:r w:rsidRPr="00545545">
              <w:rPr>
                <w:sz w:val="22"/>
                <w:szCs w:val="22"/>
              </w:rPr>
              <w:t>G10</w:t>
            </w:r>
          </w:p>
        </w:tc>
        <w:tc>
          <w:tcPr>
            <w:tcW w:w="3801" w:type="dxa"/>
            <w:tcBorders>
              <w:top w:val="nil"/>
              <w:left w:val="nil"/>
              <w:bottom w:val="nil"/>
              <w:right w:val="nil"/>
            </w:tcBorders>
            <w:shd w:val="clear" w:color="auto" w:fill="auto"/>
            <w:vAlign w:val="bottom"/>
          </w:tcPr>
          <w:p w14:paraId="576ED398"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2350</w:t>
            </w:r>
          </w:p>
        </w:tc>
      </w:tr>
      <w:tr w:rsidR="00146331" w:rsidRPr="00BA070D" w14:paraId="22C024E4" w14:textId="77777777" w:rsidTr="001C7001">
        <w:tc>
          <w:tcPr>
            <w:tcW w:w="4251" w:type="dxa"/>
          </w:tcPr>
          <w:p w14:paraId="29BC0A91" w14:textId="4F77FC4A"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S10F10</w:t>
            </w:r>
            <w:r>
              <w:rPr>
                <w:sz w:val="22"/>
                <w:szCs w:val="22"/>
              </w:rPr>
              <w:t>G0</w:t>
            </w:r>
          </w:p>
        </w:tc>
        <w:tc>
          <w:tcPr>
            <w:tcW w:w="3801" w:type="dxa"/>
            <w:tcBorders>
              <w:top w:val="nil"/>
              <w:left w:val="nil"/>
              <w:bottom w:val="nil"/>
              <w:right w:val="nil"/>
            </w:tcBorders>
            <w:shd w:val="clear" w:color="auto" w:fill="auto"/>
            <w:vAlign w:val="bottom"/>
          </w:tcPr>
          <w:p w14:paraId="2DEE1C4B"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2310</w:t>
            </w:r>
          </w:p>
        </w:tc>
      </w:tr>
      <w:tr w:rsidR="00146331" w:rsidRPr="00BA070D" w14:paraId="5A577950" w14:textId="77777777" w:rsidTr="001C7001">
        <w:tc>
          <w:tcPr>
            <w:tcW w:w="4251" w:type="dxa"/>
          </w:tcPr>
          <w:p w14:paraId="405408C8" w14:textId="7D34BF77"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S10F15G20</w:t>
            </w:r>
          </w:p>
        </w:tc>
        <w:tc>
          <w:tcPr>
            <w:tcW w:w="3801" w:type="dxa"/>
            <w:tcBorders>
              <w:top w:val="nil"/>
              <w:left w:val="nil"/>
              <w:bottom w:val="nil"/>
              <w:right w:val="nil"/>
            </w:tcBorders>
            <w:shd w:val="clear" w:color="auto" w:fill="auto"/>
            <w:vAlign w:val="bottom"/>
          </w:tcPr>
          <w:p w14:paraId="72E1C535"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2314</w:t>
            </w:r>
          </w:p>
        </w:tc>
      </w:tr>
      <w:tr w:rsidR="00146331" w:rsidRPr="00BA070D" w14:paraId="5625610A" w14:textId="77777777" w:rsidTr="001C7001">
        <w:tc>
          <w:tcPr>
            <w:tcW w:w="4251" w:type="dxa"/>
          </w:tcPr>
          <w:p w14:paraId="68D5E407" w14:textId="4B6F9412"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S10F20G15</w:t>
            </w:r>
          </w:p>
        </w:tc>
        <w:tc>
          <w:tcPr>
            <w:tcW w:w="3801" w:type="dxa"/>
            <w:tcBorders>
              <w:top w:val="nil"/>
              <w:left w:val="nil"/>
              <w:bottom w:val="nil"/>
              <w:right w:val="nil"/>
            </w:tcBorders>
            <w:shd w:val="clear" w:color="auto" w:fill="auto"/>
            <w:vAlign w:val="bottom"/>
          </w:tcPr>
          <w:p w14:paraId="7099C4F2"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2346</w:t>
            </w:r>
          </w:p>
        </w:tc>
      </w:tr>
      <w:tr w:rsidR="00146331" w:rsidRPr="00BA070D" w14:paraId="29EFEFC7" w14:textId="77777777" w:rsidTr="001C7001">
        <w:tc>
          <w:tcPr>
            <w:tcW w:w="4251" w:type="dxa"/>
          </w:tcPr>
          <w:p w14:paraId="7308907A" w14:textId="4614E327"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S15</w:t>
            </w:r>
            <w:r>
              <w:rPr>
                <w:sz w:val="22"/>
                <w:szCs w:val="22"/>
              </w:rPr>
              <w:t>F0</w:t>
            </w:r>
            <w:r w:rsidRPr="00545545">
              <w:rPr>
                <w:sz w:val="22"/>
                <w:szCs w:val="22"/>
              </w:rPr>
              <w:t>G15</w:t>
            </w:r>
          </w:p>
        </w:tc>
        <w:tc>
          <w:tcPr>
            <w:tcW w:w="3801" w:type="dxa"/>
            <w:tcBorders>
              <w:top w:val="nil"/>
              <w:left w:val="nil"/>
              <w:bottom w:val="nil"/>
              <w:right w:val="nil"/>
            </w:tcBorders>
            <w:shd w:val="clear" w:color="auto" w:fill="auto"/>
            <w:vAlign w:val="bottom"/>
          </w:tcPr>
          <w:p w14:paraId="2A9B7BFA"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2356</w:t>
            </w:r>
          </w:p>
        </w:tc>
      </w:tr>
      <w:tr w:rsidR="00146331" w:rsidRPr="00BA070D" w14:paraId="10B1D6FE" w14:textId="77777777" w:rsidTr="00BA070D">
        <w:trPr>
          <w:trHeight w:val="274"/>
        </w:trPr>
        <w:tc>
          <w:tcPr>
            <w:tcW w:w="4251" w:type="dxa"/>
          </w:tcPr>
          <w:p w14:paraId="74CE637B" w14:textId="03A061AA"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S15F10G20</w:t>
            </w:r>
          </w:p>
        </w:tc>
        <w:tc>
          <w:tcPr>
            <w:tcW w:w="3801" w:type="dxa"/>
            <w:tcBorders>
              <w:top w:val="nil"/>
              <w:left w:val="nil"/>
              <w:bottom w:val="nil"/>
              <w:right w:val="nil"/>
            </w:tcBorders>
            <w:shd w:val="clear" w:color="auto" w:fill="auto"/>
            <w:vAlign w:val="bottom"/>
          </w:tcPr>
          <w:p w14:paraId="2CCB5CBF"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2340</w:t>
            </w:r>
          </w:p>
        </w:tc>
      </w:tr>
      <w:tr w:rsidR="00146331" w:rsidRPr="00BA070D" w14:paraId="58E67F35" w14:textId="77777777" w:rsidTr="001C7001">
        <w:tc>
          <w:tcPr>
            <w:tcW w:w="4251" w:type="dxa"/>
          </w:tcPr>
          <w:p w14:paraId="11918C51" w14:textId="42E34931"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S15F15</w:t>
            </w:r>
            <w:r>
              <w:rPr>
                <w:sz w:val="22"/>
                <w:szCs w:val="22"/>
              </w:rPr>
              <w:t>G0</w:t>
            </w:r>
          </w:p>
        </w:tc>
        <w:tc>
          <w:tcPr>
            <w:tcW w:w="3801" w:type="dxa"/>
            <w:tcBorders>
              <w:top w:val="nil"/>
              <w:left w:val="nil"/>
              <w:bottom w:val="nil"/>
              <w:right w:val="nil"/>
            </w:tcBorders>
            <w:shd w:val="clear" w:color="auto" w:fill="auto"/>
            <w:vAlign w:val="bottom"/>
          </w:tcPr>
          <w:p w14:paraId="17C0C231"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2320</w:t>
            </w:r>
          </w:p>
        </w:tc>
      </w:tr>
      <w:tr w:rsidR="00146331" w:rsidRPr="00BA070D" w14:paraId="4D2CED90" w14:textId="77777777" w:rsidTr="001C7001">
        <w:tc>
          <w:tcPr>
            <w:tcW w:w="4251" w:type="dxa"/>
          </w:tcPr>
          <w:p w14:paraId="1DAAF0F1" w14:textId="39C13BC0"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S15F20G10</w:t>
            </w:r>
          </w:p>
        </w:tc>
        <w:tc>
          <w:tcPr>
            <w:tcW w:w="3801" w:type="dxa"/>
            <w:tcBorders>
              <w:top w:val="nil"/>
              <w:left w:val="nil"/>
              <w:bottom w:val="nil"/>
              <w:right w:val="nil"/>
            </w:tcBorders>
            <w:shd w:val="clear" w:color="auto" w:fill="auto"/>
            <w:vAlign w:val="bottom"/>
          </w:tcPr>
          <w:p w14:paraId="41EA1B7A"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2310</w:t>
            </w:r>
          </w:p>
        </w:tc>
      </w:tr>
      <w:tr w:rsidR="00146331" w:rsidRPr="00BA070D" w14:paraId="06F1EFAC" w14:textId="77777777" w:rsidTr="001C7001">
        <w:tc>
          <w:tcPr>
            <w:tcW w:w="4251" w:type="dxa"/>
          </w:tcPr>
          <w:p w14:paraId="4FA289C6" w14:textId="2BBE1891"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S20</w:t>
            </w:r>
            <w:r>
              <w:rPr>
                <w:sz w:val="22"/>
                <w:szCs w:val="22"/>
              </w:rPr>
              <w:t>F0</w:t>
            </w:r>
            <w:r w:rsidRPr="00545545">
              <w:rPr>
                <w:sz w:val="22"/>
                <w:szCs w:val="22"/>
              </w:rPr>
              <w:t>G20</w:t>
            </w:r>
          </w:p>
        </w:tc>
        <w:tc>
          <w:tcPr>
            <w:tcW w:w="3801" w:type="dxa"/>
            <w:tcBorders>
              <w:top w:val="nil"/>
              <w:left w:val="nil"/>
              <w:bottom w:val="nil"/>
              <w:right w:val="nil"/>
            </w:tcBorders>
            <w:shd w:val="clear" w:color="auto" w:fill="auto"/>
            <w:vAlign w:val="bottom"/>
          </w:tcPr>
          <w:p w14:paraId="298C5051"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2358</w:t>
            </w:r>
          </w:p>
        </w:tc>
      </w:tr>
      <w:tr w:rsidR="00146331" w:rsidRPr="00BA070D" w14:paraId="1B90DDD7" w14:textId="77777777" w:rsidTr="001C7001">
        <w:tc>
          <w:tcPr>
            <w:tcW w:w="4251" w:type="dxa"/>
          </w:tcPr>
          <w:p w14:paraId="0A844E76" w14:textId="2CA7A368"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S20F10G15</w:t>
            </w:r>
          </w:p>
        </w:tc>
        <w:tc>
          <w:tcPr>
            <w:tcW w:w="3801" w:type="dxa"/>
            <w:tcBorders>
              <w:top w:val="nil"/>
              <w:left w:val="nil"/>
              <w:bottom w:val="nil"/>
              <w:right w:val="nil"/>
            </w:tcBorders>
            <w:shd w:val="clear" w:color="auto" w:fill="auto"/>
            <w:vAlign w:val="bottom"/>
          </w:tcPr>
          <w:p w14:paraId="10C2C875"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2312</w:t>
            </w:r>
          </w:p>
        </w:tc>
      </w:tr>
      <w:tr w:rsidR="00146331" w:rsidRPr="00BA070D" w14:paraId="2F8D16E1" w14:textId="77777777" w:rsidTr="001C7001">
        <w:tc>
          <w:tcPr>
            <w:tcW w:w="4251" w:type="dxa"/>
          </w:tcPr>
          <w:p w14:paraId="1F9B3076" w14:textId="1CFFF267"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S20F15G10</w:t>
            </w:r>
          </w:p>
        </w:tc>
        <w:tc>
          <w:tcPr>
            <w:tcW w:w="3801" w:type="dxa"/>
            <w:tcBorders>
              <w:top w:val="nil"/>
              <w:left w:val="nil"/>
              <w:bottom w:val="nil"/>
              <w:right w:val="nil"/>
            </w:tcBorders>
            <w:shd w:val="clear" w:color="auto" w:fill="auto"/>
            <w:vAlign w:val="bottom"/>
          </w:tcPr>
          <w:p w14:paraId="1F9EF0EA"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2335</w:t>
            </w:r>
          </w:p>
        </w:tc>
      </w:tr>
      <w:tr w:rsidR="00146331" w:rsidRPr="00BA070D" w14:paraId="1EF6AF18" w14:textId="77777777" w:rsidTr="001C7001">
        <w:tc>
          <w:tcPr>
            <w:tcW w:w="4251" w:type="dxa"/>
            <w:tcBorders>
              <w:bottom w:val="single" w:sz="8" w:space="0" w:color="auto"/>
            </w:tcBorders>
          </w:tcPr>
          <w:p w14:paraId="52B36F5B" w14:textId="6AD03653" w:rsidR="00146331" w:rsidRPr="00BA070D" w:rsidRDefault="00146331" w:rsidP="00146331">
            <w:pPr>
              <w:spacing w:line="276" w:lineRule="auto"/>
              <w:jc w:val="center"/>
              <w:rPr>
                <w:rFonts w:ascii="Times New Roman" w:hAnsi="Times New Roman" w:cs="Times New Roman"/>
                <w:sz w:val="22"/>
                <w:szCs w:val="22"/>
              </w:rPr>
            </w:pPr>
            <w:r w:rsidRPr="00545545">
              <w:rPr>
                <w:sz w:val="22"/>
                <w:szCs w:val="22"/>
              </w:rPr>
              <w:t>S20F20</w:t>
            </w:r>
            <w:r>
              <w:rPr>
                <w:sz w:val="22"/>
                <w:szCs w:val="22"/>
              </w:rPr>
              <w:t>G0</w:t>
            </w:r>
          </w:p>
        </w:tc>
        <w:tc>
          <w:tcPr>
            <w:tcW w:w="3801" w:type="dxa"/>
            <w:tcBorders>
              <w:top w:val="nil"/>
              <w:left w:val="nil"/>
              <w:bottom w:val="single" w:sz="8" w:space="0" w:color="auto"/>
              <w:right w:val="nil"/>
            </w:tcBorders>
            <w:shd w:val="clear" w:color="auto" w:fill="auto"/>
            <w:vAlign w:val="bottom"/>
          </w:tcPr>
          <w:p w14:paraId="48C3EA0C" w14:textId="77777777" w:rsidR="00146331" w:rsidRPr="00BA070D" w:rsidRDefault="00146331" w:rsidP="00146331">
            <w:pPr>
              <w:spacing w:line="276" w:lineRule="auto"/>
              <w:jc w:val="center"/>
              <w:rPr>
                <w:rFonts w:ascii="Times New Roman" w:hAnsi="Times New Roman" w:cs="Times New Roman"/>
                <w:color w:val="000000"/>
                <w:sz w:val="22"/>
                <w:szCs w:val="22"/>
              </w:rPr>
            </w:pPr>
            <w:r w:rsidRPr="00BA070D">
              <w:rPr>
                <w:rFonts w:ascii="Times New Roman" w:hAnsi="Times New Roman" w:cs="Times New Roman"/>
                <w:color w:val="000000"/>
                <w:sz w:val="22"/>
                <w:szCs w:val="22"/>
              </w:rPr>
              <w:t>2313</w:t>
            </w:r>
          </w:p>
        </w:tc>
      </w:tr>
    </w:tbl>
    <w:p w14:paraId="78A7F24C" w14:textId="77777777" w:rsidR="003805D1" w:rsidRDefault="003805D1" w:rsidP="003805D1"/>
    <w:p w14:paraId="5E0751DB" w14:textId="6445E779" w:rsidR="003805D1" w:rsidRDefault="00AB695D" w:rsidP="0035595A">
      <w:pPr>
        <w:spacing w:after="240"/>
      </w:pPr>
      <w:proofErr w:type="gramStart"/>
      <w:r>
        <w:t xml:space="preserve">SD </w:t>
      </w:r>
      <w:r w:rsidR="00A470F5" w:rsidRPr="00A470F5">
        <w:t xml:space="preserve">ve </w:t>
      </w:r>
      <w:r w:rsidR="00837EB5">
        <w:t>UK</w:t>
      </w:r>
      <w:r>
        <w:t>’ün</w:t>
      </w:r>
      <w:r w:rsidR="00A470F5" w:rsidRPr="00A470F5">
        <w:t xml:space="preserve"> </w:t>
      </w:r>
      <w:r w:rsidR="008754EA">
        <w:t>UYPB</w:t>
      </w:r>
      <w:r w:rsidR="00A470F5" w:rsidRPr="00A470F5">
        <w:t xml:space="preserve"> karışımlarına eklenmesi, Şekil 4.</w:t>
      </w:r>
      <w:r w:rsidR="00B93DAA">
        <w:t>5</w:t>
      </w:r>
      <w:r w:rsidR="00A470F5" w:rsidRPr="00A470F5">
        <w:t xml:space="preserve"> ve 4.</w:t>
      </w:r>
      <w:r w:rsidR="00B93DAA">
        <w:t>6</w:t>
      </w:r>
      <w:r w:rsidR="00A470F5" w:rsidRPr="00A470F5">
        <w:t xml:space="preserve">'de gösterildiği gibi </w:t>
      </w:r>
      <w:r w:rsidR="00BA070D">
        <w:t>yoğunlukları azalmaya neden olduğu görülmüşütür.</w:t>
      </w:r>
      <w:proofErr w:type="gramEnd"/>
      <w:r w:rsidR="00BA070D">
        <w:t xml:space="preserve"> </w:t>
      </w:r>
      <w:proofErr w:type="gramStart"/>
      <w:r w:rsidR="00BA070D">
        <w:t>Ancak YFC katkısının yoğunluklada artışa neden olduğu (Şekil 4.7) belirlenmişti</w:t>
      </w:r>
      <w:r w:rsidR="00A470F5" w:rsidRPr="00A470F5">
        <w:t>r</w:t>
      </w:r>
      <w:r w:rsidR="00D50DB8">
        <w:t>.</w:t>
      </w:r>
      <w:proofErr w:type="gramEnd"/>
      <w:r w:rsidR="00D50DB8">
        <w:t xml:space="preserve"> Bu puzolanik katkıların </w:t>
      </w:r>
      <w:r w:rsidR="00D50DB8" w:rsidRPr="002C3442">
        <w:t>(</w:t>
      </w:r>
      <w:r w:rsidR="00BA070D">
        <w:t>SD=</w:t>
      </w:r>
      <w:r w:rsidR="00D50DB8" w:rsidRPr="002C3442">
        <w:t>2.26</w:t>
      </w:r>
      <w:r w:rsidR="00D50DB8">
        <w:t xml:space="preserve">, </w:t>
      </w:r>
      <w:r w:rsidR="00BA070D">
        <w:t>UK=</w:t>
      </w:r>
      <w:r w:rsidR="00D50DB8" w:rsidRPr="002C3442">
        <w:t>2.75</w:t>
      </w:r>
      <w:r w:rsidR="00D50DB8">
        <w:t xml:space="preserve">, </w:t>
      </w:r>
      <w:r w:rsidR="00BA070D">
        <w:t>YFC=</w:t>
      </w:r>
      <w:r w:rsidR="00D50DB8" w:rsidRPr="002C3442">
        <w:t>2.95)</w:t>
      </w:r>
      <w:r w:rsidR="00D50DB8">
        <w:t xml:space="preserve"> özgül ağırlıklarının </w:t>
      </w:r>
      <w:r w:rsidR="00A470F5" w:rsidRPr="00A470F5">
        <w:t>çimentonun özgül ağırlığı</w:t>
      </w:r>
      <w:r w:rsidR="00D50DB8">
        <w:t>ndan</w:t>
      </w:r>
      <w:r w:rsidR="00A470F5" w:rsidRPr="00A470F5">
        <w:t xml:space="preserve"> </w:t>
      </w:r>
      <w:r w:rsidR="00D50DB8">
        <w:t>az oduğu</w:t>
      </w:r>
      <w:r w:rsidR="00A470F5" w:rsidRPr="00A470F5">
        <w:t>, bu nedenle karışım hacmi</w:t>
      </w:r>
      <w:r w:rsidR="00D50DB8">
        <w:t>nin</w:t>
      </w:r>
      <w:r w:rsidR="00A470F5" w:rsidRPr="00A470F5">
        <w:t xml:space="preserve"> ikame edilmiş çimentonun macununkinden </w:t>
      </w:r>
      <w:r w:rsidR="00A470F5" w:rsidRPr="00A470F5">
        <w:lastRenderedPageBreak/>
        <w:t>daha büyük</w:t>
      </w:r>
      <w:r w:rsidR="00D50DB8">
        <w:t xml:space="preserve"> olmasıyla </w:t>
      </w:r>
      <w:r w:rsidR="00BA070D">
        <w:t xml:space="preserve">açıklanmış olan </w:t>
      </w:r>
      <w:r w:rsidR="003805D1">
        <w:fldChar w:fldCharType="begin" w:fldLock="1"/>
      </w:r>
      <w:r w:rsidR="0068694A">
        <w:instrText>ADDIN CSL_CITATION {"citationItems":[{"id":"ITEM-1","itemData":{"ISBN":"9780415517157","author":[{"dropping-particle":"","family":"Pu Xincheng","given":"","non-dropping-particle":"","parse-names":false,"suffix":""}],"id":"ITEM-1","issued":{"date-parts":[["2012"]]},"number-of-pages":"241","publisher":"Taylor and Francis gtoup","publisher-place":"Florida, United States","title":"Super-High-Strength High Performance Concrete","type":"book"},"uris":["http://www.mendeley.com/documents/?uuid=06cf1918-b203-4af6-ae45-03c268babf3a"]}],"mendeley":{"formattedCitation":"(Pu Xincheng, 2012)","manualFormatting":"Pu Xincheng (2012)","plainTextFormattedCitation":"(Pu Xincheng, 2012)","previouslyFormattedCitation":"(Pu Xincheng, 2012)"},"properties":{"noteIndex":0},"schema":"https://github.com/citation-style-language/schema/raw/master/csl-citation.json"}</w:instrText>
      </w:r>
      <w:r w:rsidR="003805D1">
        <w:fldChar w:fldCharType="separate"/>
      </w:r>
      <w:r w:rsidR="001B54AC" w:rsidRPr="001B54AC">
        <w:rPr>
          <w:noProof/>
        </w:rPr>
        <w:t xml:space="preserve"> Xincheng</w:t>
      </w:r>
      <w:r w:rsidR="00BA070D">
        <w:rPr>
          <w:noProof/>
        </w:rPr>
        <w:t xml:space="preserve"> (</w:t>
      </w:r>
      <w:r w:rsidR="001B54AC" w:rsidRPr="001B54AC">
        <w:rPr>
          <w:noProof/>
        </w:rPr>
        <w:t>2012)</w:t>
      </w:r>
      <w:r w:rsidR="003805D1">
        <w:fldChar w:fldCharType="end"/>
      </w:r>
      <w:r w:rsidR="00BA070D">
        <w:t xml:space="preserve">’daki çalışma ile </w:t>
      </w:r>
      <w:r w:rsidR="002E0BA5">
        <w:t>b</w:t>
      </w:r>
      <w:r w:rsidR="00BA070D">
        <w:t>enzerlik göstermiştir</w:t>
      </w:r>
      <w:r w:rsidR="003805D1" w:rsidRPr="002C3442">
        <w:t>.</w:t>
      </w:r>
    </w:p>
    <w:p w14:paraId="3B333F2D" w14:textId="0E40C7DE" w:rsidR="003E28DE" w:rsidRDefault="003E28DE" w:rsidP="00690D8A">
      <w:pPr>
        <w:spacing w:line="240" w:lineRule="auto"/>
        <w:jc w:val="center"/>
      </w:pPr>
      <w:r w:rsidRPr="003E28DE">
        <w:rPr>
          <w:noProof/>
          <w:lang w:val="tr-TR" w:eastAsia="tr-TR"/>
        </w:rPr>
        <w:drawing>
          <wp:inline distT="0" distB="0" distL="0" distR="0" wp14:anchorId="31576A6A" wp14:editId="0FF846FD">
            <wp:extent cx="3564000" cy="2376000"/>
            <wp:effectExtent l="0" t="0" r="0" b="571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564000" cy="2376000"/>
                    </a:xfrm>
                    <a:prstGeom prst="rect">
                      <a:avLst/>
                    </a:prstGeom>
                    <a:noFill/>
                    <a:ln>
                      <a:noFill/>
                    </a:ln>
                  </pic:spPr>
                </pic:pic>
              </a:graphicData>
            </a:graphic>
          </wp:inline>
        </w:drawing>
      </w:r>
    </w:p>
    <w:p w14:paraId="6F106B26" w14:textId="06C89C3D" w:rsidR="003805D1" w:rsidRPr="00D05CA1" w:rsidRDefault="0072540A" w:rsidP="0072540A">
      <w:pPr>
        <w:pStyle w:val="ResimYazs"/>
        <w:spacing w:before="240"/>
        <w:rPr>
          <w:sz w:val="22"/>
          <w:szCs w:val="22"/>
        </w:rPr>
      </w:pPr>
      <w:bookmarkStart w:id="559" w:name="_Toc30347414"/>
      <w:bookmarkStart w:id="560" w:name="_Toc30349551"/>
      <w:bookmarkStart w:id="561" w:name="_Toc32601622"/>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4</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5</w:t>
      </w:r>
      <w:r w:rsidR="003D66AE" w:rsidRPr="00D05CA1">
        <w:rPr>
          <w:sz w:val="22"/>
          <w:szCs w:val="22"/>
        </w:rPr>
        <w:fldChar w:fldCharType="end"/>
      </w:r>
      <w:r w:rsidR="00B93DAA" w:rsidRPr="00D05CA1">
        <w:rPr>
          <w:noProof/>
          <w:sz w:val="22"/>
          <w:szCs w:val="22"/>
        </w:rPr>
        <w:t>.</w:t>
      </w:r>
      <w:r w:rsidR="00C36B47" w:rsidRPr="00D05CA1">
        <w:rPr>
          <w:sz w:val="22"/>
          <w:szCs w:val="22"/>
        </w:rPr>
        <w:t xml:space="preserve"> </w:t>
      </w:r>
      <w:r w:rsidR="00837EB5" w:rsidRPr="00D05CA1">
        <w:rPr>
          <w:sz w:val="22"/>
          <w:szCs w:val="22"/>
        </w:rPr>
        <w:t>SD</w:t>
      </w:r>
      <w:r w:rsidR="00D50DB8" w:rsidRPr="00D05CA1">
        <w:rPr>
          <w:sz w:val="22"/>
          <w:szCs w:val="22"/>
        </w:rPr>
        <w:t xml:space="preserve"> içeriği ve </w:t>
      </w:r>
      <w:r w:rsidR="00837EB5" w:rsidRPr="00D05CA1">
        <w:rPr>
          <w:sz w:val="22"/>
          <w:szCs w:val="22"/>
        </w:rPr>
        <w:t>yoğunluk</w:t>
      </w:r>
      <w:r w:rsidR="00D50DB8" w:rsidRPr="00D05CA1">
        <w:rPr>
          <w:sz w:val="22"/>
          <w:szCs w:val="22"/>
        </w:rPr>
        <w:t xml:space="preserve"> arasındaki ilişki</w:t>
      </w:r>
      <w:bookmarkEnd w:id="559"/>
      <w:bookmarkEnd w:id="560"/>
      <w:bookmarkEnd w:id="561"/>
      <w:r w:rsidR="00D50DB8" w:rsidRPr="00D05CA1">
        <w:rPr>
          <w:sz w:val="22"/>
          <w:szCs w:val="22"/>
        </w:rPr>
        <w:t xml:space="preserve"> </w:t>
      </w:r>
    </w:p>
    <w:p w14:paraId="59616CCC" w14:textId="2E3774BB" w:rsidR="003E28DE" w:rsidRDefault="003E28DE" w:rsidP="00690D8A">
      <w:pPr>
        <w:spacing w:line="240" w:lineRule="auto"/>
        <w:jc w:val="center"/>
      </w:pPr>
      <w:r w:rsidRPr="003E28DE">
        <w:rPr>
          <w:noProof/>
          <w:lang w:val="tr-TR" w:eastAsia="tr-TR"/>
        </w:rPr>
        <w:drawing>
          <wp:inline distT="0" distB="0" distL="0" distR="0" wp14:anchorId="069BEE06" wp14:editId="5091BB5A">
            <wp:extent cx="3564000" cy="2376000"/>
            <wp:effectExtent l="0" t="0" r="0" b="5715"/>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564000" cy="2376000"/>
                    </a:xfrm>
                    <a:prstGeom prst="rect">
                      <a:avLst/>
                    </a:prstGeom>
                    <a:noFill/>
                    <a:ln>
                      <a:noFill/>
                    </a:ln>
                  </pic:spPr>
                </pic:pic>
              </a:graphicData>
            </a:graphic>
          </wp:inline>
        </w:drawing>
      </w:r>
    </w:p>
    <w:p w14:paraId="30E58882" w14:textId="0F723533" w:rsidR="003E28DE" w:rsidRPr="00D05CA1" w:rsidRDefault="0072540A" w:rsidP="0072540A">
      <w:pPr>
        <w:pStyle w:val="ResimYazs"/>
        <w:spacing w:before="240"/>
        <w:rPr>
          <w:sz w:val="22"/>
          <w:szCs w:val="22"/>
        </w:rPr>
      </w:pPr>
      <w:bookmarkStart w:id="562" w:name="_Toc30347415"/>
      <w:bookmarkStart w:id="563" w:name="_Toc30349552"/>
      <w:bookmarkStart w:id="564" w:name="_Toc32601623"/>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4</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6</w:t>
      </w:r>
      <w:r w:rsidR="003D66AE" w:rsidRPr="00D05CA1">
        <w:rPr>
          <w:sz w:val="22"/>
          <w:szCs w:val="22"/>
        </w:rPr>
        <w:fldChar w:fldCharType="end"/>
      </w:r>
      <w:r w:rsidR="00B93DAA" w:rsidRPr="00D05CA1">
        <w:rPr>
          <w:noProof/>
          <w:sz w:val="22"/>
          <w:szCs w:val="22"/>
        </w:rPr>
        <w:t>.</w:t>
      </w:r>
      <w:r w:rsidR="00C36B47" w:rsidRPr="00D05CA1">
        <w:rPr>
          <w:sz w:val="22"/>
          <w:szCs w:val="22"/>
        </w:rPr>
        <w:t xml:space="preserve"> </w:t>
      </w:r>
      <w:r w:rsidR="00837EB5" w:rsidRPr="00D05CA1">
        <w:rPr>
          <w:sz w:val="22"/>
          <w:szCs w:val="22"/>
        </w:rPr>
        <w:t>UK</w:t>
      </w:r>
      <w:r w:rsidR="00D50DB8" w:rsidRPr="00D05CA1">
        <w:rPr>
          <w:sz w:val="22"/>
          <w:szCs w:val="22"/>
        </w:rPr>
        <w:t xml:space="preserve"> içeriği ve </w:t>
      </w:r>
      <w:r w:rsidR="00837EB5" w:rsidRPr="00D05CA1">
        <w:rPr>
          <w:sz w:val="22"/>
          <w:szCs w:val="22"/>
        </w:rPr>
        <w:t>yoğunluk</w:t>
      </w:r>
      <w:r w:rsidR="00D50DB8" w:rsidRPr="00D05CA1">
        <w:rPr>
          <w:sz w:val="22"/>
          <w:szCs w:val="22"/>
        </w:rPr>
        <w:t xml:space="preserve"> arasındaki ilişki</w:t>
      </w:r>
      <w:bookmarkEnd w:id="562"/>
      <w:bookmarkEnd w:id="563"/>
      <w:bookmarkEnd w:id="564"/>
    </w:p>
    <w:p w14:paraId="11E13FD0" w14:textId="66031D3F" w:rsidR="003E28DE" w:rsidRDefault="003E28DE" w:rsidP="003E28DE">
      <w:pPr>
        <w:spacing w:line="240" w:lineRule="auto"/>
        <w:jc w:val="center"/>
      </w:pPr>
      <w:r w:rsidRPr="003E28DE">
        <w:rPr>
          <w:noProof/>
          <w:lang w:val="tr-TR" w:eastAsia="tr-TR"/>
        </w:rPr>
        <w:lastRenderedPageBreak/>
        <w:drawing>
          <wp:inline distT="0" distB="0" distL="0" distR="0" wp14:anchorId="366F5901" wp14:editId="59CECFED">
            <wp:extent cx="3510000" cy="2340000"/>
            <wp:effectExtent l="0" t="0" r="0" b="317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noFill/>
                    </a:ln>
                  </pic:spPr>
                </pic:pic>
              </a:graphicData>
            </a:graphic>
          </wp:inline>
        </w:drawing>
      </w:r>
    </w:p>
    <w:p w14:paraId="5D3C49AC" w14:textId="09724AF1" w:rsidR="003805D1" w:rsidRPr="00D05CA1" w:rsidRDefault="0072540A" w:rsidP="0072540A">
      <w:pPr>
        <w:pStyle w:val="ResimYazs"/>
        <w:spacing w:before="240" w:after="0"/>
        <w:rPr>
          <w:sz w:val="22"/>
          <w:szCs w:val="22"/>
        </w:rPr>
      </w:pPr>
      <w:bookmarkStart w:id="565" w:name="_Toc30347416"/>
      <w:bookmarkStart w:id="566" w:name="_Toc30349553"/>
      <w:bookmarkStart w:id="567" w:name="_Toc32601624"/>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4</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7</w:t>
      </w:r>
      <w:r w:rsidR="003D66AE" w:rsidRPr="00D05CA1">
        <w:rPr>
          <w:sz w:val="22"/>
          <w:szCs w:val="22"/>
        </w:rPr>
        <w:fldChar w:fldCharType="end"/>
      </w:r>
      <w:r w:rsidR="00B93DAA" w:rsidRPr="00D05CA1">
        <w:rPr>
          <w:noProof/>
          <w:sz w:val="22"/>
          <w:szCs w:val="22"/>
        </w:rPr>
        <w:t>.</w:t>
      </w:r>
      <w:r w:rsidR="00C36B47" w:rsidRPr="00D05CA1">
        <w:rPr>
          <w:sz w:val="22"/>
          <w:szCs w:val="22"/>
        </w:rPr>
        <w:t xml:space="preserve"> </w:t>
      </w:r>
      <w:r w:rsidR="00BE23F0" w:rsidRPr="00D05CA1">
        <w:rPr>
          <w:sz w:val="22"/>
          <w:szCs w:val="22"/>
        </w:rPr>
        <w:t>YFC içeriği ve yoğunluk arasındaki ilişki</w:t>
      </w:r>
      <w:bookmarkEnd w:id="565"/>
      <w:bookmarkEnd w:id="566"/>
      <w:bookmarkEnd w:id="567"/>
    </w:p>
    <w:p w14:paraId="62F31D9D" w14:textId="105E43E2" w:rsidR="003805D1" w:rsidRDefault="00D50DB8" w:rsidP="00E7500A">
      <w:pPr>
        <w:pStyle w:val="Balk2"/>
      </w:pPr>
      <w:bookmarkStart w:id="568" w:name="_Toc26917496"/>
      <w:bookmarkStart w:id="569" w:name="_Toc32601513"/>
      <w:r>
        <w:t>Sertleştirilmiş</w:t>
      </w:r>
      <w:r w:rsidR="00BA070D">
        <w:t xml:space="preserve"> UYPB </w:t>
      </w:r>
      <w:r>
        <w:t>Özellikleri</w:t>
      </w:r>
      <w:bookmarkEnd w:id="568"/>
      <w:bookmarkEnd w:id="569"/>
    </w:p>
    <w:p w14:paraId="23C3F843" w14:textId="78E898BE" w:rsidR="003805D1" w:rsidRDefault="00D50DB8" w:rsidP="00E7500A">
      <w:pPr>
        <w:pStyle w:val="Balk3"/>
      </w:pPr>
      <w:bookmarkStart w:id="570" w:name="_Toc32601514"/>
      <w:bookmarkStart w:id="571" w:name="_Toc26917497"/>
      <w:r>
        <w:t>Basın</w:t>
      </w:r>
      <w:r w:rsidR="008B4631">
        <w:t>ç</w:t>
      </w:r>
      <w:r>
        <w:t xml:space="preserve"> Dayanımı</w:t>
      </w:r>
      <w:bookmarkEnd w:id="570"/>
      <w:r>
        <w:t xml:space="preserve"> </w:t>
      </w:r>
      <w:bookmarkEnd w:id="571"/>
    </w:p>
    <w:p w14:paraId="3017EF38" w14:textId="0B957228" w:rsidR="003805D1" w:rsidRDefault="00422C15" w:rsidP="009F1F49">
      <w:pPr>
        <w:spacing w:after="240"/>
      </w:pPr>
      <w:proofErr w:type="gramStart"/>
      <w:r>
        <w:t xml:space="preserve">Basınc dayanımı testi sonucu, 3, 7 ve 28 </w:t>
      </w:r>
      <w:r w:rsidR="00BA070D">
        <w:t xml:space="preserve">günlük standart kür sürelerini tamamlayan numunlerde belirlenmiş </w:t>
      </w:r>
      <w:r>
        <w:t xml:space="preserve">ve </w:t>
      </w:r>
      <w:r w:rsidR="00BA070D">
        <w:t xml:space="preserve">elde edilen sonuçlar </w:t>
      </w:r>
      <w:r>
        <w:t>Tablo 4.5'de gösteril</w:t>
      </w:r>
      <w:r w:rsidR="00BA070D">
        <w:t>miştir.</w:t>
      </w:r>
      <w:proofErr w:type="gramEnd"/>
      <w:r w:rsidR="00BA070D">
        <w:t xml:space="preserve"> </w:t>
      </w:r>
      <w:r w:rsidR="00AE141E">
        <w:t xml:space="preserve"> </w:t>
      </w:r>
      <w:r w:rsidR="00AE141E">
        <w:fldChar w:fldCharType="begin" w:fldLock="1"/>
      </w:r>
      <w:r w:rsidR="0068694A">
        <w:instrText>ADDIN CSL_CITATION {"citationItems":[{"id":"ITEM-1","itemData":{"author":[{"dropping-particle":"","family":"BS EN 196-1","given":"","non-dropping-particle":"","parse-names":false,"suffix":""}],"container-title":"BSI - British Standards Institution","id":"ITEM-1","issued":{"date-parts":[["2005"]]},"page":"36","publisher-place":"London","title":"Methods of testing cement","type":"patent"},"uris":["http://www.mendeley.com/documents/?uuid=6ae84dbc-2d21-42cb-a073-a6e818020a77"]}],"mendeley":{"formattedCitation":"(BS EN 196-1, 2005)","manualFormatting":"BS EN 196-1 (2005)","plainTextFormattedCitation":"(BS EN 196-1, 2005)","previouslyFormattedCitation":"(BS EN 196-1, 2005)"},"properties":{"noteIndex":0},"schema":"https://github.com/citation-style-language/schema/raw/master/csl-citation.json"}</w:instrText>
      </w:r>
      <w:r w:rsidR="00AE141E">
        <w:fldChar w:fldCharType="separate"/>
      </w:r>
      <w:proofErr w:type="gramStart"/>
      <w:r w:rsidR="00BA070D">
        <w:rPr>
          <w:noProof/>
        </w:rPr>
        <w:t>BS EN 196-1</w:t>
      </w:r>
      <w:r w:rsidR="0054692B" w:rsidRPr="0054692B">
        <w:rPr>
          <w:noProof/>
        </w:rPr>
        <w:t xml:space="preserve"> </w:t>
      </w:r>
      <w:r w:rsidR="00BA070D">
        <w:rPr>
          <w:noProof/>
        </w:rPr>
        <w:t>(</w:t>
      </w:r>
      <w:r w:rsidR="0054692B" w:rsidRPr="0054692B">
        <w:rPr>
          <w:noProof/>
        </w:rPr>
        <w:t>2005)</w:t>
      </w:r>
      <w:r w:rsidR="00AE141E">
        <w:fldChar w:fldCharType="end"/>
      </w:r>
      <w:r w:rsidR="00AE141E">
        <w:t xml:space="preserve"> </w:t>
      </w:r>
      <w:r>
        <w:t xml:space="preserve">uyarınca uygulanan </w:t>
      </w:r>
      <w:r w:rsidR="00342901">
        <w:t>SSK</w:t>
      </w:r>
      <w:r w:rsidR="002E0BA5">
        <w:t>’de</w:t>
      </w:r>
      <w:r>
        <w:t xml:space="preserve"> </w:t>
      </w:r>
      <w:r w:rsidR="00FA12ED">
        <w:t>28</w:t>
      </w:r>
      <w:r w:rsidR="002E0BA5">
        <w:t xml:space="preserve"> gün</w:t>
      </w:r>
      <w:r w:rsidR="00FA12ED">
        <w:t xml:space="preserve"> bekletilen</w:t>
      </w:r>
      <w:r w:rsidR="00BA070D">
        <w:t xml:space="preserve"> numunelere ait </w:t>
      </w:r>
      <w:r>
        <w:t>basınç dayanımı</w:t>
      </w:r>
      <w:r w:rsidR="00BA070D">
        <w:t xml:space="preserve"> değerleri</w:t>
      </w:r>
      <w:r>
        <w:t xml:space="preserve">, </w:t>
      </w:r>
      <w:r w:rsidR="00342901">
        <w:t>NSK</w:t>
      </w:r>
      <w:r w:rsidR="00BA070D">
        <w:t xml:space="preserve"> şartlarında bekletilen numunelerin basınç daynımlarından belirgin şekilde daha yüksek değerler elde edilmiştir.</w:t>
      </w:r>
      <w:proofErr w:type="gramEnd"/>
      <w:r w:rsidR="00BA070D">
        <w:t xml:space="preserve"> K</w:t>
      </w:r>
      <w:r>
        <w:t>arışım</w:t>
      </w:r>
      <w:r w:rsidR="00BA070D">
        <w:t>lar</w:t>
      </w:r>
      <w:r>
        <w:t xml:space="preserve">daki en yüksek </w:t>
      </w:r>
      <w:r w:rsidR="00C07306">
        <w:t>değer %</w:t>
      </w:r>
      <w:r>
        <w:t xml:space="preserve">21 </w:t>
      </w:r>
      <w:r w:rsidR="00C07306">
        <w:t xml:space="preserve">ile </w:t>
      </w:r>
      <w:r>
        <w:t>S15F10G20</w:t>
      </w:r>
      <w:r w:rsidR="00C07306">
        <w:t xml:space="preserve"> grubunda elde edilmiş</w:t>
      </w:r>
      <w:r>
        <w:t xml:space="preserve"> ve en düşük </w:t>
      </w:r>
      <w:r w:rsidR="00C07306">
        <w:t>değer artışı ise %</w:t>
      </w:r>
      <w:r>
        <w:t>0</w:t>
      </w:r>
      <w:proofErr w:type="gramStart"/>
      <w:r>
        <w:t>,9</w:t>
      </w:r>
      <w:proofErr w:type="gramEnd"/>
      <w:r>
        <w:t xml:space="preserve"> oranı</w:t>
      </w:r>
      <w:r w:rsidR="00C07306">
        <w:t>yla</w:t>
      </w:r>
      <w:r>
        <w:t xml:space="preserve"> </w:t>
      </w:r>
      <w:r w:rsidR="00C07306">
        <w:t xml:space="preserve">kontrol karışımındaki </w:t>
      </w:r>
      <w:r>
        <w:t xml:space="preserve">artmıştır. </w:t>
      </w:r>
      <w:proofErr w:type="gramStart"/>
      <w:r>
        <w:t xml:space="preserve">Bu, </w:t>
      </w:r>
      <w:r w:rsidR="002E0BA5">
        <w:t>NSK’ne</w:t>
      </w:r>
      <w:r>
        <w:t xml:space="preserve"> kıyasla </w:t>
      </w:r>
      <w:r w:rsidR="002E0BA5">
        <w:t xml:space="preserve">SSK’nün </w:t>
      </w:r>
      <w:r>
        <w:t xml:space="preserve">çimento hidrasyonunun hızlandırılmasıyla dayanımı </w:t>
      </w:r>
      <w:r w:rsidR="00C07306">
        <w:t>arttırmıştır</w:t>
      </w:r>
      <w:r>
        <w:t>.</w:t>
      </w:r>
      <w:proofErr w:type="gramEnd"/>
      <w:r>
        <w:t xml:space="preserve"> </w:t>
      </w:r>
      <w:proofErr w:type="gramStart"/>
      <w:r>
        <w:t xml:space="preserve">Ayrıca, puzolanik reaksiyonlar, daha yüksek </w:t>
      </w:r>
      <w:r w:rsidR="00C07306">
        <w:t>kür</w:t>
      </w:r>
      <w:r>
        <w:t xml:space="preserve"> sıcaklıkları</w:t>
      </w:r>
      <w:r w:rsidR="00C07306">
        <w:t>nda</w:t>
      </w:r>
      <w:r>
        <w:t xml:space="preserve"> hızlanmaktadır.</w:t>
      </w:r>
      <w:proofErr w:type="gramEnd"/>
      <w:r w:rsidR="00C07306">
        <w:t xml:space="preserve"> Bu sonuçlar literatürle karşılaştırıldığında; </w:t>
      </w:r>
      <w:r w:rsidRPr="00422C15">
        <w:t xml:space="preserve">kür </w:t>
      </w:r>
      <w:r w:rsidR="00C07306">
        <w:t>şartlarının</w:t>
      </w:r>
      <w:r w:rsidRPr="00422C15">
        <w:t xml:space="preserve"> sıcaklığı </w:t>
      </w:r>
      <w:r w:rsidR="00C07306">
        <w:t>day</w:t>
      </w:r>
      <w:r w:rsidR="002E0BA5">
        <w:t>a</w:t>
      </w:r>
      <w:r w:rsidR="00C07306">
        <w:t>nım</w:t>
      </w:r>
      <w:r w:rsidRPr="00422C15">
        <w:t xml:space="preserve"> artışında hayati bir öneme sahiptir ve </w:t>
      </w:r>
      <w:r w:rsidR="008754EA">
        <w:t>UYPB</w:t>
      </w:r>
      <w:r w:rsidRPr="00422C15">
        <w:t xml:space="preserve">'nin yüksek çimento içeriği yüzdesi nedeniyle sıcak ortamda, yüksek oranda </w:t>
      </w:r>
      <w:r w:rsidR="006906FC">
        <w:t xml:space="preserve">ve </w:t>
      </w:r>
      <w:r w:rsidRPr="00422C15">
        <w:t>hızl</w:t>
      </w:r>
      <w:r w:rsidR="006906FC">
        <w:t xml:space="preserve">ı </w:t>
      </w:r>
      <w:r w:rsidR="00C07306">
        <w:t xml:space="preserve">olan </w:t>
      </w:r>
      <w:r w:rsidR="006906FC">
        <w:t>bir çimento hidra</w:t>
      </w:r>
      <w:r w:rsidR="002E0BA5">
        <w:t>ta</w:t>
      </w:r>
      <w:r w:rsidR="006906FC">
        <w:t xml:space="preserve">syonu </w:t>
      </w:r>
      <w:r w:rsidR="00C07306">
        <w:t>olması durumuyla açıklanmıştır</w:t>
      </w:r>
      <w:r w:rsidR="003805D1">
        <w:t xml:space="preserve"> </w:t>
      </w:r>
      <w:r w:rsidR="003805D1">
        <w:fldChar w:fldCharType="begin" w:fldLock="1"/>
      </w:r>
      <w:r w:rsidR="001B54AC">
        <w:instrText>ADDIN CSL_CITATION {"citationItems":[{"id":"ITEM-1","itemData":{"ISSN":"22147853","abstract":"Reactive Powder Concrete (RPC) is a form of Ultra High Performance Concrete (UHPC). The main constituents of RPC are cement, sand, silica fume, steel fiber and quartz powder with minimal water to binder ratio, without coarse aggregate. Due to its dense microstructure, RPC exhibit superior properties such as higher strength, durability and long term stability. Earlier researchers have produced RPC with Compressive strength up to 800 MPa and flexural strength of 75 MPa. In the present study, locally available materials are used to produce RPC of different mix proportions. The main objective is to study the effect of different curing regimes on the strength of RPC. The durability study is also carried out by way of accelerated corrosion test and acid test. Results have shown considerable enhancement in compressive strength when RPC specimen were subjected to hot air curing of different durations. RPC specimen cured under hot air curing and steam curing shown better performance compared to normal curing and air curing. Also RPC has shown better resistance to sulphate attack; further the rate of corrosion is low compared to high performance concrete.","author":[{"dropping-particle":"","family":"Hiremath","given":"Parameshwar","non-dropping-particle":"","parse-names":false,"suffix":""},{"dropping-particle":"","family":"Yaragal","given":"Subhash C.","non-dropping-particle":"","parse-names":false,"suffix":""}],"container-title":"Materials Today: Proceedings","id":"ITEM-1","issued":{"date-parts":[["2017"]]},"page":"9758-9762","publisher":"Elsevier Ltd","title":"Investigation on Mechanical Properties of Reactive Powder Concrete under Different Curing Regimes","type":"article-journal"},"uris":["http://www.mendeley.com/documents/?uuid=09a83066-d192-4d62-b02c-6dc9f0e81f5f"]}],"mendeley":{"formattedCitation":"(Hiremath &amp; Yaragal, 2017)","plainTextFormattedCitation":"(Hiremath &amp; Yaragal, 2017)","previouslyFormattedCitation":"(Hiremath &amp; Yaragal, 2017)"},"properties":{"noteIndex":0},"schema":"https://github.com/citation-style-language/schema/raw/master/csl-citation.json"}</w:instrText>
      </w:r>
      <w:r w:rsidR="003805D1">
        <w:fldChar w:fldCharType="separate"/>
      </w:r>
      <w:r w:rsidR="003805D1" w:rsidRPr="00897E2A">
        <w:rPr>
          <w:noProof/>
        </w:rPr>
        <w:t xml:space="preserve">(Hiremath </w:t>
      </w:r>
      <w:r w:rsidR="009F1F49">
        <w:rPr>
          <w:noProof/>
        </w:rPr>
        <w:t>ve</w:t>
      </w:r>
      <w:r w:rsidR="003805D1" w:rsidRPr="00897E2A">
        <w:rPr>
          <w:noProof/>
        </w:rPr>
        <w:t xml:space="preserve"> Yaragal, 2017)</w:t>
      </w:r>
      <w:r w:rsidR="003805D1">
        <w:fldChar w:fldCharType="end"/>
      </w:r>
      <w:r w:rsidR="003805D1">
        <w:t>.</w:t>
      </w:r>
    </w:p>
    <w:p w14:paraId="2140F8C2" w14:textId="7D233EC6" w:rsidR="00C36B47" w:rsidRPr="00D05CA1" w:rsidRDefault="00D05CA1" w:rsidP="00D05CA1">
      <w:pPr>
        <w:pStyle w:val="ResimYazs"/>
        <w:spacing w:after="0"/>
        <w:jc w:val="left"/>
        <w:rPr>
          <w:sz w:val="22"/>
          <w:szCs w:val="22"/>
        </w:rPr>
      </w:pPr>
      <w:bookmarkStart w:id="572" w:name="_Toc30363416"/>
      <w:bookmarkStart w:id="573" w:name="_Toc32601676"/>
      <w:proofErr w:type="gramStart"/>
      <w:r w:rsidRPr="00D05CA1">
        <w:rPr>
          <w:sz w:val="22"/>
          <w:szCs w:val="22"/>
        </w:rPr>
        <w:t xml:space="preserve">Tablo </w:t>
      </w:r>
      <w:r w:rsidR="005F6BE8">
        <w:rPr>
          <w:sz w:val="22"/>
          <w:szCs w:val="22"/>
        </w:rPr>
        <w:fldChar w:fldCharType="begin"/>
      </w:r>
      <w:r w:rsidR="005F6BE8">
        <w:rPr>
          <w:sz w:val="22"/>
          <w:szCs w:val="22"/>
        </w:rPr>
        <w:instrText xml:space="preserve"> STYLEREF 1 \s </w:instrText>
      </w:r>
      <w:r w:rsidR="005F6BE8">
        <w:rPr>
          <w:sz w:val="22"/>
          <w:szCs w:val="22"/>
        </w:rPr>
        <w:fldChar w:fldCharType="separate"/>
      </w:r>
      <w:r w:rsidR="005F6BE8">
        <w:rPr>
          <w:noProof/>
          <w:sz w:val="22"/>
          <w:szCs w:val="22"/>
          <w:cs/>
        </w:rPr>
        <w:t>‎</w:t>
      </w:r>
      <w:r w:rsidR="005F6BE8">
        <w:rPr>
          <w:noProof/>
          <w:sz w:val="22"/>
          <w:szCs w:val="22"/>
        </w:rPr>
        <w:t>4</w:t>
      </w:r>
      <w:r w:rsidR="005F6BE8">
        <w:rPr>
          <w:sz w:val="22"/>
          <w:szCs w:val="22"/>
        </w:rPr>
        <w:fldChar w:fldCharType="end"/>
      </w:r>
      <w:r w:rsidR="005F6BE8">
        <w:rPr>
          <w:sz w:val="22"/>
          <w:szCs w:val="22"/>
        </w:rPr>
        <w:t>.</w:t>
      </w:r>
      <w:proofErr w:type="gramEnd"/>
      <w:r w:rsidR="005F6BE8">
        <w:rPr>
          <w:sz w:val="22"/>
          <w:szCs w:val="22"/>
        </w:rPr>
        <w:fldChar w:fldCharType="begin"/>
      </w:r>
      <w:r w:rsidR="005F6BE8">
        <w:rPr>
          <w:sz w:val="22"/>
          <w:szCs w:val="22"/>
        </w:rPr>
        <w:instrText xml:space="preserve"> SEQ Tablo \* ARABIC \s 1 </w:instrText>
      </w:r>
      <w:r w:rsidR="005F6BE8">
        <w:rPr>
          <w:sz w:val="22"/>
          <w:szCs w:val="22"/>
        </w:rPr>
        <w:fldChar w:fldCharType="separate"/>
      </w:r>
      <w:r w:rsidR="005F6BE8">
        <w:rPr>
          <w:noProof/>
          <w:sz w:val="22"/>
          <w:szCs w:val="22"/>
        </w:rPr>
        <w:t>5</w:t>
      </w:r>
      <w:r w:rsidR="005F6BE8">
        <w:rPr>
          <w:sz w:val="22"/>
          <w:szCs w:val="22"/>
        </w:rPr>
        <w:fldChar w:fldCharType="end"/>
      </w:r>
      <w:r w:rsidR="00D55FCC" w:rsidRPr="00D05CA1">
        <w:rPr>
          <w:noProof/>
          <w:sz w:val="22"/>
          <w:szCs w:val="22"/>
        </w:rPr>
        <w:t>.</w:t>
      </w:r>
      <w:r w:rsidR="00C36B47" w:rsidRPr="00D05CA1">
        <w:rPr>
          <w:sz w:val="22"/>
          <w:szCs w:val="22"/>
        </w:rPr>
        <w:t xml:space="preserve"> </w:t>
      </w:r>
      <w:r w:rsidR="006906FC" w:rsidRPr="00D05CA1">
        <w:rPr>
          <w:i/>
          <w:iCs/>
          <w:sz w:val="22"/>
          <w:szCs w:val="22"/>
        </w:rPr>
        <w:t>Karışımlar için basınç dayanımı test sonuçları</w:t>
      </w:r>
      <w:bookmarkEnd w:id="572"/>
      <w:bookmarkEnd w:id="573"/>
      <w:r w:rsidR="006906FC" w:rsidRPr="00D05CA1">
        <w:rPr>
          <w:sz w:val="22"/>
          <w:szCs w:val="22"/>
        </w:rPr>
        <w:t xml:space="preserve"> </w:t>
      </w:r>
    </w:p>
    <w:p w14:paraId="5493F3E8" w14:textId="77777777" w:rsidR="00D55FCC" w:rsidRPr="00D55FCC" w:rsidRDefault="00D55FCC" w:rsidP="00D55FCC">
      <w:pPr>
        <w:spacing w:line="240" w:lineRule="auto"/>
        <w:rPr>
          <w:sz w:val="22"/>
          <w:szCs w:val="22"/>
        </w:rPr>
      </w:pPr>
    </w:p>
    <w:tbl>
      <w:tblPr>
        <w:tblStyle w:val="TabloKlavuzu"/>
        <w:tblW w:w="80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12"/>
        <w:gridCol w:w="1608"/>
        <w:gridCol w:w="1608"/>
        <w:gridCol w:w="1608"/>
        <w:gridCol w:w="1608"/>
      </w:tblGrid>
      <w:tr w:rsidR="00B93DAA" w:rsidRPr="00B90ED8" w14:paraId="28EAFCC7" w14:textId="77777777" w:rsidTr="005E6847">
        <w:tc>
          <w:tcPr>
            <w:tcW w:w="1612" w:type="dxa"/>
            <w:tcBorders>
              <w:top w:val="single" w:sz="8" w:space="0" w:color="auto"/>
            </w:tcBorders>
          </w:tcPr>
          <w:p w14:paraId="4B00E56B" w14:textId="77777777" w:rsidR="00B93DAA" w:rsidRPr="001701A8" w:rsidRDefault="00B93DAA" w:rsidP="003805D1">
            <w:pPr>
              <w:spacing w:line="276" w:lineRule="auto"/>
              <w:jc w:val="center"/>
              <w:rPr>
                <w:sz w:val="22"/>
                <w:szCs w:val="22"/>
              </w:rPr>
            </w:pPr>
            <w:bookmarkStart w:id="574" w:name="_Hlk24501686"/>
          </w:p>
        </w:tc>
        <w:tc>
          <w:tcPr>
            <w:tcW w:w="6432" w:type="dxa"/>
            <w:gridSpan w:val="4"/>
            <w:tcBorders>
              <w:top w:val="single" w:sz="8" w:space="0" w:color="auto"/>
              <w:bottom w:val="single" w:sz="8" w:space="0" w:color="auto"/>
            </w:tcBorders>
          </w:tcPr>
          <w:p w14:paraId="7C6E276A" w14:textId="77777777" w:rsidR="00B93DAA" w:rsidRPr="001701A8" w:rsidRDefault="00B93DAA" w:rsidP="006906FC">
            <w:pPr>
              <w:spacing w:line="276" w:lineRule="auto"/>
              <w:jc w:val="center"/>
              <w:rPr>
                <w:sz w:val="22"/>
                <w:szCs w:val="22"/>
              </w:rPr>
            </w:pPr>
            <w:bookmarkStart w:id="575" w:name="_Hlk24504336"/>
            <w:r>
              <w:rPr>
                <w:sz w:val="22"/>
                <w:szCs w:val="22"/>
              </w:rPr>
              <w:t xml:space="preserve">Basınc dayanımı </w:t>
            </w:r>
            <w:bookmarkEnd w:id="575"/>
            <w:r w:rsidRPr="001701A8">
              <w:rPr>
                <w:sz w:val="22"/>
                <w:szCs w:val="22"/>
              </w:rPr>
              <w:t>(MPa)</w:t>
            </w:r>
          </w:p>
        </w:tc>
      </w:tr>
      <w:tr w:rsidR="00B93DAA" w:rsidRPr="00B90ED8" w14:paraId="5BD448E8" w14:textId="77777777" w:rsidTr="002A1308">
        <w:trPr>
          <w:trHeight w:val="372"/>
        </w:trPr>
        <w:tc>
          <w:tcPr>
            <w:tcW w:w="1612" w:type="dxa"/>
            <w:tcBorders>
              <w:bottom w:val="single" w:sz="8" w:space="0" w:color="auto"/>
            </w:tcBorders>
          </w:tcPr>
          <w:p w14:paraId="59F02E17" w14:textId="77777777" w:rsidR="00B93DAA" w:rsidRPr="001701A8" w:rsidRDefault="00B93DAA" w:rsidP="00B93DAA">
            <w:pPr>
              <w:spacing w:line="276" w:lineRule="auto"/>
              <w:jc w:val="center"/>
              <w:rPr>
                <w:sz w:val="22"/>
                <w:szCs w:val="22"/>
              </w:rPr>
            </w:pPr>
            <w:r>
              <w:rPr>
                <w:sz w:val="22"/>
                <w:szCs w:val="22"/>
              </w:rPr>
              <w:t>Karışım kodu</w:t>
            </w:r>
          </w:p>
        </w:tc>
        <w:tc>
          <w:tcPr>
            <w:tcW w:w="1608" w:type="dxa"/>
            <w:tcBorders>
              <w:top w:val="single" w:sz="8" w:space="0" w:color="auto"/>
              <w:bottom w:val="single" w:sz="8" w:space="0" w:color="auto"/>
            </w:tcBorders>
          </w:tcPr>
          <w:p w14:paraId="6E25135A" w14:textId="447D7D4B" w:rsidR="00B93DAA" w:rsidRPr="001701A8" w:rsidRDefault="00B93DAA" w:rsidP="00B93DAA">
            <w:pPr>
              <w:spacing w:line="276" w:lineRule="auto"/>
              <w:jc w:val="center"/>
              <w:rPr>
                <w:sz w:val="22"/>
                <w:szCs w:val="22"/>
              </w:rPr>
            </w:pPr>
            <w:r w:rsidRPr="001701A8">
              <w:rPr>
                <w:sz w:val="22"/>
                <w:szCs w:val="22"/>
              </w:rPr>
              <w:t xml:space="preserve">3 </w:t>
            </w:r>
            <w:r>
              <w:rPr>
                <w:sz w:val="22"/>
                <w:szCs w:val="22"/>
              </w:rPr>
              <w:t>gün</w:t>
            </w:r>
            <w:r w:rsidRPr="001701A8">
              <w:rPr>
                <w:sz w:val="22"/>
                <w:szCs w:val="22"/>
              </w:rPr>
              <w:t xml:space="preserve"> (</w:t>
            </w:r>
            <w:r w:rsidR="00342901">
              <w:rPr>
                <w:sz w:val="22"/>
                <w:szCs w:val="22"/>
              </w:rPr>
              <w:t>NSK</w:t>
            </w:r>
            <w:r w:rsidRPr="001701A8">
              <w:rPr>
                <w:sz w:val="22"/>
                <w:szCs w:val="22"/>
              </w:rPr>
              <w:t>)</w:t>
            </w:r>
          </w:p>
        </w:tc>
        <w:tc>
          <w:tcPr>
            <w:tcW w:w="1608" w:type="dxa"/>
            <w:tcBorders>
              <w:top w:val="single" w:sz="8" w:space="0" w:color="auto"/>
              <w:bottom w:val="single" w:sz="8" w:space="0" w:color="auto"/>
            </w:tcBorders>
          </w:tcPr>
          <w:p w14:paraId="1F644C39" w14:textId="526E424D" w:rsidR="00B93DAA" w:rsidRPr="001701A8" w:rsidRDefault="00B93DAA" w:rsidP="00B93DAA">
            <w:pPr>
              <w:spacing w:line="276" w:lineRule="auto"/>
              <w:jc w:val="center"/>
              <w:rPr>
                <w:sz w:val="22"/>
                <w:szCs w:val="22"/>
              </w:rPr>
            </w:pPr>
            <w:r w:rsidRPr="001701A8">
              <w:rPr>
                <w:sz w:val="22"/>
                <w:szCs w:val="22"/>
              </w:rPr>
              <w:t xml:space="preserve">7 </w:t>
            </w:r>
            <w:r>
              <w:rPr>
                <w:sz w:val="22"/>
                <w:szCs w:val="22"/>
              </w:rPr>
              <w:t>gün</w:t>
            </w:r>
            <w:r w:rsidRPr="001701A8">
              <w:rPr>
                <w:sz w:val="22"/>
                <w:szCs w:val="22"/>
              </w:rPr>
              <w:t xml:space="preserve"> (</w:t>
            </w:r>
            <w:r w:rsidR="00342901">
              <w:rPr>
                <w:sz w:val="22"/>
                <w:szCs w:val="22"/>
              </w:rPr>
              <w:t>NSK</w:t>
            </w:r>
            <w:r w:rsidRPr="001701A8">
              <w:rPr>
                <w:sz w:val="22"/>
                <w:szCs w:val="22"/>
              </w:rPr>
              <w:t>)</w:t>
            </w:r>
          </w:p>
        </w:tc>
        <w:tc>
          <w:tcPr>
            <w:tcW w:w="1608" w:type="dxa"/>
            <w:tcBorders>
              <w:top w:val="single" w:sz="8" w:space="0" w:color="auto"/>
              <w:bottom w:val="single" w:sz="8" w:space="0" w:color="auto"/>
            </w:tcBorders>
          </w:tcPr>
          <w:p w14:paraId="65CCE92B" w14:textId="1A793EE1" w:rsidR="00B93DAA" w:rsidRPr="001701A8" w:rsidRDefault="00B93DAA" w:rsidP="00B93DAA">
            <w:pPr>
              <w:spacing w:line="276" w:lineRule="auto"/>
              <w:jc w:val="center"/>
              <w:rPr>
                <w:sz w:val="22"/>
                <w:szCs w:val="22"/>
              </w:rPr>
            </w:pPr>
            <w:r w:rsidRPr="001701A8">
              <w:rPr>
                <w:sz w:val="22"/>
                <w:szCs w:val="22"/>
              </w:rPr>
              <w:t xml:space="preserve">28 </w:t>
            </w:r>
            <w:r>
              <w:rPr>
                <w:sz w:val="22"/>
                <w:szCs w:val="22"/>
              </w:rPr>
              <w:t xml:space="preserve">gün </w:t>
            </w:r>
            <w:r w:rsidRPr="001701A8">
              <w:rPr>
                <w:sz w:val="22"/>
                <w:szCs w:val="22"/>
              </w:rPr>
              <w:t>(</w:t>
            </w:r>
            <w:r w:rsidR="00342901">
              <w:rPr>
                <w:sz w:val="22"/>
                <w:szCs w:val="22"/>
              </w:rPr>
              <w:t>NSK</w:t>
            </w:r>
            <w:r w:rsidRPr="001701A8">
              <w:rPr>
                <w:sz w:val="22"/>
                <w:szCs w:val="22"/>
              </w:rPr>
              <w:t xml:space="preserve">) </w:t>
            </w:r>
          </w:p>
        </w:tc>
        <w:tc>
          <w:tcPr>
            <w:tcW w:w="1608" w:type="dxa"/>
            <w:tcBorders>
              <w:top w:val="single" w:sz="8" w:space="0" w:color="auto"/>
              <w:bottom w:val="single" w:sz="8" w:space="0" w:color="auto"/>
            </w:tcBorders>
          </w:tcPr>
          <w:p w14:paraId="0119F4E3" w14:textId="789B804B" w:rsidR="00B93DAA" w:rsidRPr="001701A8" w:rsidRDefault="00B93DAA" w:rsidP="00B93DAA">
            <w:pPr>
              <w:spacing w:line="276" w:lineRule="auto"/>
              <w:jc w:val="center"/>
              <w:rPr>
                <w:sz w:val="22"/>
                <w:szCs w:val="22"/>
              </w:rPr>
            </w:pPr>
            <w:r w:rsidRPr="001701A8">
              <w:rPr>
                <w:sz w:val="22"/>
                <w:szCs w:val="22"/>
              </w:rPr>
              <w:t xml:space="preserve">28 </w:t>
            </w:r>
            <w:r>
              <w:rPr>
                <w:sz w:val="22"/>
                <w:szCs w:val="22"/>
              </w:rPr>
              <w:t xml:space="preserve">gün </w:t>
            </w:r>
            <w:r w:rsidRPr="001701A8">
              <w:rPr>
                <w:sz w:val="22"/>
                <w:szCs w:val="22"/>
              </w:rPr>
              <w:t>(</w:t>
            </w:r>
            <w:r w:rsidR="00342901">
              <w:rPr>
                <w:sz w:val="22"/>
                <w:szCs w:val="22"/>
              </w:rPr>
              <w:t>SSK</w:t>
            </w:r>
            <w:r w:rsidRPr="001701A8">
              <w:rPr>
                <w:sz w:val="22"/>
                <w:szCs w:val="22"/>
              </w:rPr>
              <w:t>)</w:t>
            </w:r>
          </w:p>
        </w:tc>
      </w:tr>
      <w:tr w:rsidR="005E6847" w:rsidRPr="00B90ED8" w14:paraId="5602E314" w14:textId="77777777" w:rsidTr="002A1308">
        <w:tc>
          <w:tcPr>
            <w:tcW w:w="1612" w:type="dxa"/>
            <w:tcBorders>
              <w:top w:val="single" w:sz="8" w:space="0" w:color="auto"/>
            </w:tcBorders>
          </w:tcPr>
          <w:p w14:paraId="79FDDF12" w14:textId="51B66952" w:rsidR="005E6847" w:rsidRPr="003C7B80" w:rsidRDefault="005E6847" w:rsidP="005E6847">
            <w:pPr>
              <w:spacing w:line="276" w:lineRule="auto"/>
              <w:jc w:val="center"/>
              <w:rPr>
                <w:sz w:val="22"/>
                <w:szCs w:val="22"/>
              </w:rPr>
            </w:pPr>
            <w:r>
              <w:rPr>
                <w:sz w:val="22"/>
                <w:szCs w:val="22"/>
              </w:rPr>
              <w:t>K</w:t>
            </w:r>
            <w:r w:rsidRPr="00545545">
              <w:rPr>
                <w:sz w:val="22"/>
                <w:szCs w:val="22"/>
              </w:rPr>
              <w:t>ontrol</w:t>
            </w:r>
          </w:p>
        </w:tc>
        <w:tc>
          <w:tcPr>
            <w:tcW w:w="1608" w:type="dxa"/>
            <w:tcBorders>
              <w:top w:val="nil"/>
              <w:left w:val="nil"/>
              <w:bottom w:val="nil"/>
              <w:right w:val="nil"/>
            </w:tcBorders>
            <w:shd w:val="clear" w:color="auto" w:fill="auto"/>
            <w:vAlign w:val="bottom"/>
          </w:tcPr>
          <w:p w14:paraId="1B63A556" w14:textId="77777777" w:rsidR="005E6847" w:rsidRPr="003C7B80" w:rsidRDefault="005E6847" w:rsidP="005E6847">
            <w:pPr>
              <w:spacing w:line="276" w:lineRule="auto"/>
              <w:jc w:val="center"/>
              <w:rPr>
                <w:color w:val="000000"/>
                <w:sz w:val="22"/>
                <w:szCs w:val="22"/>
              </w:rPr>
            </w:pPr>
            <w:r w:rsidRPr="003C7B80">
              <w:rPr>
                <w:color w:val="000000"/>
                <w:sz w:val="22"/>
                <w:szCs w:val="22"/>
              </w:rPr>
              <w:t>97.62</w:t>
            </w:r>
          </w:p>
        </w:tc>
        <w:tc>
          <w:tcPr>
            <w:tcW w:w="1608" w:type="dxa"/>
            <w:tcBorders>
              <w:top w:val="nil"/>
              <w:left w:val="nil"/>
              <w:bottom w:val="nil"/>
              <w:right w:val="nil"/>
            </w:tcBorders>
            <w:shd w:val="clear" w:color="auto" w:fill="auto"/>
            <w:vAlign w:val="bottom"/>
          </w:tcPr>
          <w:p w14:paraId="58CA8804" w14:textId="77777777" w:rsidR="005E6847" w:rsidRPr="003C7B80" w:rsidRDefault="005E6847" w:rsidP="005E6847">
            <w:pPr>
              <w:spacing w:line="276" w:lineRule="auto"/>
              <w:jc w:val="center"/>
              <w:rPr>
                <w:color w:val="000000"/>
                <w:sz w:val="22"/>
                <w:szCs w:val="22"/>
              </w:rPr>
            </w:pPr>
            <w:r w:rsidRPr="003C7B80">
              <w:rPr>
                <w:color w:val="000000"/>
                <w:sz w:val="22"/>
                <w:szCs w:val="22"/>
              </w:rPr>
              <w:t>109.69</w:t>
            </w:r>
          </w:p>
        </w:tc>
        <w:tc>
          <w:tcPr>
            <w:tcW w:w="1608" w:type="dxa"/>
            <w:tcBorders>
              <w:top w:val="single" w:sz="8" w:space="0" w:color="auto"/>
              <w:left w:val="nil"/>
              <w:bottom w:val="nil"/>
              <w:right w:val="nil"/>
            </w:tcBorders>
            <w:shd w:val="clear" w:color="auto" w:fill="auto"/>
            <w:vAlign w:val="bottom"/>
          </w:tcPr>
          <w:p w14:paraId="6CD0EEFF" w14:textId="77777777" w:rsidR="005E6847" w:rsidRPr="003C7B80" w:rsidRDefault="005E6847" w:rsidP="005E6847">
            <w:pPr>
              <w:spacing w:line="276" w:lineRule="auto"/>
              <w:jc w:val="center"/>
              <w:rPr>
                <w:color w:val="000000"/>
                <w:sz w:val="22"/>
                <w:szCs w:val="22"/>
              </w:rPr>
            </w:pPr>
            <w:r w:rsidRPr="003C7B80">
              <w:rPr>
                <w:color w:val="000000"/>
                <w:sz w:val="22"/>
                <w:szCs w:val="22"/>
              </w:rPr>
              <w:t>118.35</w:t>
            </w:r>
          </w:p>
        </w:tc>
        <w:tc>
          <w:tcPr>
            <w:tcW w:w="1608" w:type="dxa"/>
            <w:tcBorders>
              <w:top w:val="single" w:sz="8" w:space="0" w:color="auto"/>
              <w:left w:val="nil"/>
              <w:bottom w:val="nil"/>
              <w:right w:val="nil"/>
            </w:tcBorders>
            <w:shd w:val="clear" w:color="auto" w:fill="auto"/>
            <w:vAlign w:val="bottom"/>
          </w:tcPr>
          <w:p w14:paraId="266D9BE8" w14:textId="77777777" w:rsidR="005E6847" w:rsidRPr="003C7B80" w:rsidRDefault="005E6847" w:rsidP="005E6847">
            <w:pPr>
              <w:spacing w:line="276" w:lineRule="auto"/>
              <w:jc w:val="center"/>
              <w:rPr>
                <w:color w:val="000000"/>
                <w:sz w:val="22"/>
                <w:szCs w:val="22"/>
              </w:rPr>
            </w:pPr>
            <w:r w:rsidRPr="003C7B80">
              <w:rPr>
                <w:color w:val="000000"/>
                <w:sz w:val="22"/>
                <w:szCs w:val="22"/>
              </w:rPr>
              <w:t>119.13</w:t>
            </w:r>
          </w:p>
        </w:tc>
      </w:tr>
      <w:tr w:rsidR="005E6847" w:rsidRPr="00B90ED8" w14:paraId="6B06AB72" w14:textId="77777777" w:rsidTr="005E6847">
        <w:tc>
          <w:tcPr>
            <w:tcW w:w="1612" w:type="dxa"/>
          </w:tcPr>
          <w:p w14:paraId="47CE6143" w14:textId="5C74D4C9" w:rsidR="005E6847" w:rsidRPr="003C7B80" w:rsidRDefault="005E6847" w:rsidP="005E6847">
            <w:pPr>
              <w:spacing w:line="276" w:lineRule="auto"/>
              <w:jc w:val="center"/>
              <w:rPr>
                <w:sz w:val="22"/>
                <w:szCs w:val="22"/>
              </w:rPr>
            </w:pPr>
            <w:r>
              <w:rPr>
                <w:sz w:val="22"/>
                <w:szCs w:val="22"/>
              </w:rPr>
              <w:t>S0</w:t>
            </w:r>
            <w:r w:rsidRPr="00545545">
              <w:rPr>
                <w:sz w:val="22"/>
                <w:szCs w:val="22"/>
              </w:rPr>
              <w:t>F10G10</w:t>
            </w:r>
          </w:p>
        </w:tc>
        <w:tc>
          <w:tcPr>
            <w:tcW w:w="1608" w:type="dxa"/>
            <w:tcBorders>
              <w:top w:val="nil"/>
              <w:left w:val="nil"/>
              <w:bottom w:val="nil"/>
              <w:right w:val="nil"/>
            </w:tcBorders>
            <w:shd w:val="clear" w:color="auto" w:fill="auto"/>
            <w:vAlign w:val="bottom"/>
          </w:tcPr>
          <w:p w14:paraId="53762FDD" w14:textId="77777777" w:rsidR="005E6847" w:rsidRPr="003C7B80" w:rsidRDefault="005E6847" w:rsidP="005E6847">
            <w:pPr>
              <w:spacing w:line="276" w:lineRule="auto"/>
              <w:jc w:val="center"/>
              <w:rPr>
                <w:color w:val="000000"/>
                <w:sz w:val="22"/>
                <w:szCs w:val="22"/>
              </w:rPr>
            </w:pPr>
            <w:r w:rsidRPr="003C7B80">
              <w:rPr>
                <w:color w:val="000000"/>
                <w:sz w:val="22"/>
                <w:szCs w:val="22"/>
              </w:rPr>
              <w:t>74.85</w:t>
            </w:r>
          </w:p>
        </w:tc>
        <w:tc>
          <w:tcPr>
            <w:tcW w:w="1608" w:type="dxa"/>
            <w:tcBorders>
              <w:top w:val="nil"/>
              <w:left w:val="nil"/>
              <w:bottom w:val="nil"/>
              <w:right w:val="nil"/>
            </w:tcBorders>
            <w:shd w:val="clear" w:color="auto" w:fill="auto"/>
            <w:vAlign w:val="bottom"/>
          </w:tcPr>
          <w:p w14:paraId="78171A08" w14:textId="77777777" w:rsidR="005E6847" w:rsidRPr="003C7B80" w:rsidRDefault="005E6847" w:rsidP="005E6847">
            <w:pPr>
              <w:spacing w:line="276" w:lineRule="auto"/>
              <w:jc w:val="center"/>
              <w:rPr>
                <w:color w:val="000000"/>
                <w:sz w:val="22"/>
                <w:szCs w:val="22"/>
              </w:rPr>
            </w:pPr>
            <w:r w:rsidRPr="003C7B80">
              <w:rPr>
                <w:color w:val="000000"/>
                <w:sz w:val="22"/>
                <w:szCs w:val="22"/>
              </w:rPr>
              <w:t>92.60</w:t>
            </w:r>
          </w:p>
        </w:tc>
        <w:tc>
          <w:tcPr>
            <w:tcW w:w="1608" w:type="dxa"/>
            <w:tcBorders>
              <w:top w:val="nil"/>
              <w:left w:val="nil"/>
              <w:bottom w:val="nil"/>
              <w:right w:val="nil"/>
            </w:tcBorders>
            <w:shd w:val="clear" w:color="auto" w:fill="auto"/>
            <w:vAlign w:val="bottom"/>
          </w:tcPr>
          <w:p w14:paraId="294EA290" w14:textId="77777777" w:rsidR="005E6847" w:rsidRPr="003C7B80" w:rsidRDefault="005E6847" w:rsidP="005E6847">
            <w:pPr>
              <w:spacing w:line="276" w:lineRule="auto"/>
              <w:jc w:val="center"/>
              <w:rPr>
                <w:color w:val="000000"/>
                <w:sz w:val="22"/>
                <w:szCs w:val="22"/>
              </w:rPr>
            </w:pPr>
            <w:r w:rsidRPr="003C7B80">
              <w:rPr>
                <w:color w:val="000000"/>
                <w:sz w:val="22"/>
                <w:szCs w:val="22"/>
              </w:rPr>
              <w:t>94.28</w:t>
            </w:r>
          </w:p>
        </w:tc>
        <w:tc>
          <w:tcPr>
            <w:tcW w:w="1608" w:type="dxa"/>
            <w:tcBorders>
              <w:top w:val="nil"/>
              <w:left w:val="nil"/>
              <w:bottom w:val="nil"/>
              <w:right w:val="nil"/>
            </w:tcBorders>
            <w:shd w:val="clear" w:color="auto" w:fill="auto"/>
            <w:vAlign w:val="bottom"/>
          </w:tcPr>
          <w:p w14:paraId="48BF3951" w14:textId="77777777" w:rsidR="005E6847" w:rsidRPr="003C7B80" w:rsidRDefault="005E6847" w:rsidP="005E6847">
            <w:pPr>
              <w:spacing w:line="276" w:lineRule="auto"/>
              <w:jc w:val="center"/>
              <w:rPr>
                <w:color w:val="000000"/>
                <w:sz w:val="22"/>
                <w:szCs w:val="22"/>
              </w:rPr>
            </w:pPr>
            <w:r w:rsidRPr="003C7B80">
              <w:rPr>
                <w:color w:val="000000"/>
                <w:sz w:val="22"/>
                <w:szCs w:val="22"/>
              </w:rPr>
              <w:t>110.05</w:t>
            </w:r>
          </w:p>
        </w:tc>
      </w:tr>
      <w:tr w:rsidR="005E6847" w:rsidRPr="00B90ED8" w14:paraId="1578F44C" w14:textId="77777777" w:rsidTr="005E6847">
        <w:tc>
          <w:tcPr>
            <w:tcW w:w="1612" w:type="dxa"/>
          </w:tcPr>
          <w:p w14:paraId="79EC1824" w14:textId="5E84F958" w:rsidR="005E6847" w:rsidRPr="003C7B80" w:rsidRDefault="005E6847" w:rsidP="005E6847">
            <w:pPr>
              <w:spacing w:line="276" w:lineRule="auto"/>
              <w:jc w:val="center"/>
              <w:rPr>
                <w:sz w:val="22"/>
                <w:szCs w:val="22"/>
              </w:rPr>
            </w:pPr>
            <w:r>
              <w:rPr>
                <w:sz w:val="22"/>
                <w:szCs w:val="22"/>
              </w:rPr>
              <w:t>S0</w:t>
            </w:r>
            <w:r w:rsidRPr="00545545">
              <w:rPr>
                <w:sz w:val="22"/>
                <w:szCs w:val="22"/>
              </w:rPr>
              <w:t>F15G15</w:t>
            </w:r>
          </w:p>
        </w:tc>
        <w:tc>
          <w:tcPr>
            <w:tcW w:w="1608" w:type="dxa"/>
            <w:tcBorders>
              <w:top w:val="nil"/>
              <w:left w:val="nil"/>
              <w:bottom w:val="nil"/>
              <w:right w:val="nil"/>
            </w:tcBorders>
            <w:shd w:val="clear" w:color="auto" w:fill="auto"/>
            <w:vAlign w:val="bottom"/>
          </w:tcPr>
          <w:p w14:paraId="71671449" w14:textId="77777777" w:rsidR="005E6847" w:rsidRPr="003C7B80" w:rsidRDefault="005E6847" w:rsidP="005E6847">
            <w:pPr>
              <w:spacing w:line="276" w:lineRule="auto"/>
              <w:jc w:val="center"/>
              <w:rPr>
                <w:color w:val="000000"/>
                <w:sz w:val="22"/>
                <w:szCs w:val="22"/>
              </w:rPr>
            </w:pPr>
            <w:r w:rsidRPr="003C7B80">
              <w:rPr>
                <w:color w:val="000000"/>
                <w:sz w:val="22"/>
                <w:szCs w:val="22"/>
              </w:rPr>
              <w:t>66.55</w:t>
            </w:r>
          </w:p>
        </w:tc>
        <w:tc>
          <w:tcPr>
            <w:tcW w:w="1608" w:type="dxa"/>
            <w:tcBorders>
              <w:top w:val="nil"/>
              <w:left w:val="nil"/>
              <w:bottom w:val="nil"/>
              <w:right w:val="nil"/>
            </w:tcBorders>
            <w:shd w:val="clear" w:color="auto" w:fill="auto"/>
            <w:vAlign w:val="bottom"/>
          </w:tcPr>
          <w:p w14:paraId="1A82346D" w14:textId="77777777" w:rsidR="005E6847" w:rsidRPr="003C7B80" w:rsidRDefault="005E6847" w:rsidP="005E6847">
            <w:pPr>
              <w:spacing w:line="276" w:lineRule="auto"/>
              <w:jc w:val="center"/>
              <w:rPr>
                <w:color w:val="000000"/>
                <w:sz w:val="22"/>
                <w:szCs w:val="22"/>
              </w:rPr>
            </w:pPr>
            <w:r w:rsidRPr="003C7B80">
              <w:rPr>
                <w:color w:val="000000"/>
                <w:sz w:val="22"/>
                <w:szCs w:val="22"/>
              </w:rPr>
              <w:t>88.59</w:t>
            </w:r>
          </w:p>
        </w:tc>
        <w:tc>
          <w:tcPr>
            <w:tcW w:w="1608" w:type="dxa"/>
            <w:tcBorders>
              <w:top w:val="nil"/>
              <w:left w:val="nil"/>
              <w:bottom w:val="nil"/>
              <w:right w:val="nil"/>
            </w:tcBorders>
            <w:shd w:val="clear" w:color="auto" w:fill="auto"/>
            <w:vAlign w:val="bottom"/>
          </w:tcPr>
          <w:p w14:paraId="1021EF79" w14:textId="77777777" w:rsidR="005E6847" w:rsidRPr="003C7B80" w:rsidRDefault="005E6847" w:rsidP="005E6847">
            <w:pPr>
              <w:spacing w:line="276" w:lineRule="auto"/>
              <w:jc w:val="center"/>
              <w:rPr>
                <w:color w:val="000000"/>
                <w:sz w:val="22"/>
                <w:szCs w:val="22"/>
              </w:rPr>
            </w:pPr>
            <w:r w:rsidRPr="003C7B80">
              <w:rPr>
                <w:color w:val="000000"/>
                <w:sz w:val="22"/>
                <w:szCs w:val="22"/>
              </w:rPr>
              <w:t>106.84</w:t>
            </w:r>
          </w:p>
        </w:tc>
        <w:tc>
          <w:tcPr>
            <w:tcW w:w="1608" w:type="dxa"/>
            <w:tcBorders>
              <w:top w:val="nil"/>
              <w:left w:val="nil"/>
              <w:bottom w:val="nil"/>
              <w:right w:val="nil"/>
            </w:tcBorders>
            <w:shd w:val="clear" w:color="auto" w:fill="auto"/>
            <w:vAlign w:val="bottom"/>
          </w:tcPr>
          <w:p w14:paraId="00ECBF71" w14:textId="77777777" w:rsidR="005E6847" w:rsidRPr="003C7B80" w:rsidRDefault="005E6847" w:rsidP="005E6847">
            <w:pPr>
              <w:spacing w:line="276" w:lineRule="auto"/>
              <w:jc w:val="center"/>
              <w:rPr>
                <w:color w:val="000000"/>
                <w:sz w:val="22"/>
                <w:szCs w:val="22"/>
              </w:rPr>
            </w:pPr>
            <w:r w:rsidRPr="003C7B80">
              <w:rPr>
                <w:color w:val="000000"/>
                <w:sz w:val="22"/>
                <w:szCs w:val="22"/>
              </w:rPr>
              <w:t>115.84</w:t>
            </w:r>
          </w:p>
        </w:tc>
      </w:tr>
      <w:tr w:rsidR="005E6847" w:rsidRPr="00B90ED8" w14:paraId="32B7EA26" w14:textId="77777777" w:rsidTr="005E6847">
        <w:tc>
          <w:tcPr>
            <w:tcW w:w="1612" w:type="dxa"/>
          </w:tcPr>
          <w:p w14:paraId="5C40BB76" w14:textId="7ACBF603" w:rsidR="005E6847" w:rsidRPr="003C7B80" w:rsidRDefault="005E6847" w:rsidP="005E6847">
            <w:pPr>
              <w:spacing w:line="276" w:lineRule="auto"/>
              <w:jc w:val="center"/>
              <w:rPr>
                <w:sz w:val="22"/>
                <w:szCs w:val="22"/>
              </w:rPr>
            </w:pPr>
            <w:r>
              <w:rPr>
                <w:sz w:val="22"/>
                <w:szCs w:val="22"/>
              </w:rPr>
              <w:lastRenderedPageBreak/>
              <w:t>S0</w:t>
            </w:r>
            <w:r w:rsidRPr="00545545">
              <w:rPr>
                <w:sz w:val="22"/>
                <w:szCs w:val="22"/>
              </w:rPr>
              <w:t>F20G20</w:t>
            </w:r>
          </w:p>
        </w:tc>
        <w:tc>
          <w:tcPr>
            <w:tcW w:w="1608" w:type="dxa"/>
            <w:tcBorders>
              <w:top w:val="nil"/>
              <w:left w:val="nil"/>
              <w:bottom w:val="nil"/>
              <w:right w:val="nil"/>
            </w:tcBorders>
            <w:shd w:val="clear" w:color="auto" w:fill="auto"/>
            <w:vAlign w:val="bottom"/>
          </w:tcPr>
          <w:p w14:paraId="3A647785" w14:textId="77777777" w:rsidR="005E6847" w:rsidRPr="003C7B80" w:rsidRDefault="005E6847" w:rsidP="005E6847">
            <w:pPr>
              <w:spacing w:line="276" w:lineRule="auto"/>
              <w:jc w:val="center"/>
              <w:rPr>
                <w:color w:val="000000"/>
                <w:sz w:val="22"/>
                <w:szCs w:val="22"/>
              </w:rPr>
            </w:pPr>
            <w:r w:rsidRPr="003C7B80">
              <w:rPr>
                <w:color w:val="000000"/>
                <w:sz w:val="22"/>
                <w:szCs w:val="22"/>
              </w:rPr>
              <w:t>64.16</w:t>
            </w:r>
          </w:p>
        </w:tc>
        <w:tc>
          <w:tcPr>
            <w:tcW w:w="1608" w:type="dxa"/>
            <w:tcBorders>
              <w:top w:val="nil"/>
              <w:left w:val="nil"/>
              <w:bottom w:val="nil"/>
              <w:right w:val="nil"/>
            </w:tcBorders>
            <w:shd w:val="clear" w:color="auto" w:fill="auto"/>
            <w:vAlign w:val="bottom"/>
          </w:tcPr>
          <w:p w14:paraId="3B49FCCA" w14:textId="77777777" w:rsidR="005E6847" w:rsidRPr="003C7B80" w:rsidRDefault="005E6847" w:rsidP="005E6847">
            <w:pPr>
              <w:spacing w:line="276" w:lineRule="auto"/>
              <w:jc w:val="center"/>
              <w:rPr>
                <w:color w:val="000000"/>
                <w:sz w:val="22"/>
                <w:szCs w:val="22"/>
              </w:rPr>
            </w:pPr>
            <w:r w:rsidRPr="003C7B80">
              <w:rPr>
                <w:color w:val="000000"/>
                <w:sz w:val="22"/>
                <w:szCs w:val="22"/>
              </w:rPr>
              <w:t>79.25</w:t>
            </w:r>
          </w:p>
        </w:tc>
        <w:tc>
          <w:tcPr>
            <w:tcW w:w="1608" w:type="dxa"/>
            <w:tcBorders>
              <w:top w:val="nil"/>
              <w:left w:val="nil"/>
              <w:bottom w:val="nil"/>
              <w:right w:val="nil"/>
            </w:tcBorders>
            <w:shd w:val="clear" w:color="auto" w:fill="auto"/>
            <w:vAlign w:val="bottom"/>
          </w:tcPr>
          <w:p w14:paraId="20739233" w14:textId="77777777" w:rsidR="005E6847" w:rsidRPr="003C7B80" w:rsidRDefault="005E6847" w:rsidP="005E6847">
            <w:pPr>
              <w:spacing w:line="276" w:lineRule="auto"/>
              <w:jc w:val="center"/>
              <w:rPr>
                <w:color w:val="000000"/>
                <w:sz w:val="22"/>
                <w:szCs w:val="22"/>
              </w:rPr>
            </w:pPr>
            <w:r w:rsidRPr="003C7B80">
              <w:rPr>
                <w:color w:val="000000"/>
                <w:sz w:val="22"/>
                <w:szCs w:val="22"/>
              </w:rPr>
              <w:t>106.21</w:t>
            </w:r>
          </w:p>
        </w:tc>
        <w:tc>
          <w:tcPr>
            <w:tcW w:w="1608" w:type="dxa"/>
            <w:tcBorders>
              <w:top w:val="nil"/>
              <w:left w:val="nil"/>
              <w:bottom w:val="nil"/>
              <w:right w:val="nil"/>
            </w:tcBorders>
            <w:shd w:val="clear" w:color="auto" w:fill="auto"/>
            <w:vAlign w:val="bottom"/>
          </w:tcPr>
          <w:p w14:paraId="0CBC6694" w14:textId="77777777" w:rsidR="005E6847" w:rsidRPr="003C7B80" w:rsidRDefault="005E6847" w:rsidP="005E6847">
            <w:pPr>
              <w:spacing w:line="276" w:lineRule="auto"/>
              <w:jc w:val="center"/>
              <w:rPr>
                <w:color w:val="000000"/>
                <w:sz w:val="22"/>
                <w:szCs w:val="22"/>
              </w:rPr>
            </w:pPr>
            <w:r w:rsidRPr="003C7B80">
              <w:rPr>
                <w:color w:val="000000"/>
                <w:sz w:val="22"/>
                <w:szCs w:val="22"/>
              </w:rPr>
              <w:t>114.25</w:t>
            </w:r>
          </w:p>
        </w:tc>
      </w:tr>
      <w:tr w:rsidR="005E6847" w:rsidRPr="00B90ED8" w14:paraId="13DEBACD" w14:textId="77777777" w:rsidTr="005E6847">
        <w:tc>
          <w:tcPr>
            <w:tcW w:w="1612" w:type="dxa"/>
          </w:tcPr>
          <w:p w14:paraId="549E77FD" w14:textId="78810889" w:rsidR="005E6847" w:rsidRPr="003C7B80" w:rsidRDefault="005E6847" w:rsidP="005E6847">
            <w:pPr>
              <w:spacing w:line="276" w:lineRule="auto"/>
              <w:jc w:val="center"/>
              <w:rPr>
                <w:sz w:val="22"/>
                <w:szCs w:val="22"/>
              </w:rPr>
            </w:pPr>
            <w:r w:rsidRPr="00545545">
              <w:rPr>
                <w:sz w:val="22"/>
                <w:szCs w:val="22"/>
              </w:rPr>
              <w:t>S10</w:t>
            </w:r>
            <w:r>
              <w:rPr>
                <w:sz w:val="22"/>
                <w:szCs w:val="22"/>
              </w:rPr>
              <w:t>F0</w:t>
            </w:r>
            <w:r w:rsidRPr="00545545">
              <w:rPr>
                <w:sz w:val="22"/>
                <w:szCs w:val="22"/>
              </w:rPr>
              <w:t>G10</w:t>
            </w:r>
          </w:p>
        </w:tc>
        <w:tc>
          <w:tcPr>
            <w:tcW w:w="1608" w:type="dxa"/>
            <w:tcBorders>
              <w:top w:val="nil"/>
              <w:left w:val="nil"/>
              <w:bottom w:val="nil"/>
              <w:right w:val="nil"/>
            </w:tcBorders>
            <w:shd w:val="clear" w:color="auto" w:fill="auto"/>
            <w:vAlign w:val="bottom"/>
          </w:tcPr>
          <w:p w14:paraId="5E6E09FD" w14:textId="77777777" w:rsidR="005E6847" w:rsidRPr="003C7B80" w:rsidRDefault="005E6847" w:rsidP="005E6847">
            <w:pPr>
              <w:spacing w:line="276" w:lineRule="auto"/>
              <w:jc w:val="center"/>
              <w:rPr>
                <w:color w:val="000000"/>
                <w:sz w:val="22"/>
                <w:szCs w:val="22"/>
              </w:rPr>
            </w:pPr>
            <w:r w:rsidRPr="003C7B80">
              <w:rPr>
                <w:color w:val="000000"/>
                <w:sz w:val="22"/>
                <w:szCs w:val="22"/>
              </w:rPr>
              <w:t>93.36</w:t>
            </w:r>
          </w:p>
        </w:tc>
        <w:tc>
          <w:tcPr>
            <w:tcW w:w="1608" w:type="dxa"/>
            <w:tcBorders>
              <w:top w:val="nil"/>
              <w:left w:val="nil"/>
              <w:bottom w:val="nil"/>
              <w:right w:val="nil"/>
            </w:tcBorders>
            <w:shd w:val="clear" w:color="auto" w:fill="auto"/>
            <w:vAlign w:val="bottom"/>
          </w:tcPr>
          <w:p w14:paraId="3E820A06" w14:textId="77777777" w:rsidR="005E6847" w:rsidRPr="003C7B80" w:rsidRDefault="005E6847" w:rsidP="005E6847">
            <w:pPr>
              <w:spacing w:line="276" w:lineRule="auto"/>
              <w:jc w:val="center"/>
              <w:rPr>
                <w:color w:val="000000"/>
                <w:sz w:val="22"/>
                <w:szCs w:val="22"/>
              </w:rPr>
            </w:pPr>
            <w:r w:rsidRPr="003C7B80">
              <w:rPr>
                <w:color w:val="000000"/>
                <w:sz w:val="22"/>
                <w:szCs w:val="22"/>
              </w:rPr>
              <w:t>114.66</w:t>
            </w:r>
          </w:p>
        </w:tc>
        <w:tc>
          <w:tcPr>
            <w:tcW w:w="1608" w:type="dxa"/>
            <w:tcBorders>
              <w:top w:val="nil"/>
              <w:left w:val="nil"/>
              <w:bottom w:val="nil"/>
              <w:right w:val="nil"/>
            </w:tcBorders>
            <w:shd w:val="clear" w:color="auto" w:fill="auto"/>
            <w:vAlign w:val="bottom"/>
          </w:tcPr>
          <w:p w14:paraId="1DC75D3A" w14:textId="77777777" w:rsidR="005E6847" w:rsidRPr="003C7B80" w:rsidRDefault="005E6847" w:rsidP="005E6847">
            <w:pPr>
              <w:spacing w:line="276" w:lineRule="auto"/>
              <w:jc w:val="center"/>
              <w:rPr>
                <w:color w:val="000000"/>
                <w:sz w:val="22"/>
                <w:szCs w:val="22"/>
              </w:rPr>
            </w:pPr>
            <w:r w:rsidRPr="003C7B80">
              <w:rPr>
                <w:color w:val="000000"/>
                <w:sz w:val="22"/>
                <w:szCs w:val="22"/>
              </w:rPr>
              <w:t>147.07</w:t>
            </w:r>
          </w:p>
        </w:tc>
        <w:tc>
          <w:tcPr>
            <w:tcW w:w="1608" w:type="dxa"/>
            <w:tcBorders>
              <w:top w:val="nil"/>
              <w:left w:val="nil"/>
              <w:bottom w:val="nil"/>
              <w:right w:val="nil"/>
            </w:tcBorders>
            <w:shd w:val="clear" w:color="auto" w:fill="auto"/>
            <w:vAlign w:val="bottom"/>
          </w:tcPr>
          <w:p w14:paraId="045033C5" w14:textId="77777777" w:rsidR="005E6847" w:rsidRPr="003C7B80" w:rsidRDefault="005E6847" w:rsidP="005E6847">
            <w:pPr>
              <w:spacing w:line="276" w:lineRule="auto"/>
              <w:jc w:val="center"/>
              <w:rPr>
                <w:color w:val="000000"/>
                <w:sz w:val="22"/>
                <w:szCs w:val="22"/>
              </w:rPr>
            </w:pPr>
            <w:r w:rsidRPr="003C7B80">
              <w:rPr>
                <w:color w:val="000000"/>
                <w:sz w:val="22"/>
                <w:szCs w:val="22"/>
              </w:rPr>
              <w:t>150.13</w:t>
            </w:r>
          </w:p>
        </w:tc>
      </w:tr>
      <w:tr w:rsidR="005E6847" w:rsidRPr="00B90ED8" w14:paraId="7AA72E81" w14:textId="77777777" w:rsidTr="005E6847">
        <w:tc>
          <w:tcPr>
            <w:tcW w:w="1612" w:type="dxa"/>
          </w:tcPr>
          <w:p w14:paraId="62B100B8" w14:textId="4964EC69" w:rsidR="005E6847" w:rsidRPr="003C7B80" w:rsidRDefault="005E6847" w:rsidP="005E6847">
            <w:pPr>
              <w:spacing w:line="276" w:lineRule="auto"/>
              <w:jc w:val="center"/>
              <w:rPr>
                <w:sz w:val="22"/>
                <w:szCs w:val="22"/>
              </w:rPr>
            </w:pPr>
            <w:r w:rsidRPr="00545545">
              <w:rPr>
                <w:sz w:val="22"/>
                <w:szCs w:val="22"/>
              </w:rPr>
              <w:t>S10F10</w:t>
            </w:r>
            <w:r>
              <w:rPr>
                <w:sz w:val="22"/>
                <w:szCs w:val="22"/>
              </w:rPr>
              <w:t>G0</w:t>
            </w:r>
          </w:p>
        </w:tc>
        <w:tc>
          <w:tcPr>
            <w:tcW w:w="1608" w:type="dxa"/>
            <w:tcBorders>
              <w:top w:val="nil"/>
              <w:left w:val="nil"/>
              <w:bottom w:val="nil"/>
              <w:right w:val="nil"/>
            </w:tcBorders>
            <w:shd w:val="clear" w:color="auto" w:fill="auto"/>
            <w:vAlign w:val="bottom"/>
          </w:tcPr>
          <w:p w14:paraId="3B75802A" w14:textId="77777777" w:rsidR="005E6847" w:rsidRPr="003C7B80" w:rsidRDefault="005E6847" w:rsidP="005E6847">
            <w:pPr>
              <w:spacing w:line="276" w:lineRule="auto"/>
              <w:jc w:val="center"/>
              <w:rPr>
                <w:color w:val="000000"/>
                <w:sz w:val="22"/>
                <w:szCs w:val="22"/>
              </w:rPr>
            </w:pPr>
            <w:r w:rsidRPr="003C7B80">
              <w:rPr>
                <w:color w:val="000000"/>
                <w:sz w:val="22"/>
                <w:szCs w:val="22"/>
              </w:rPr>
              <w:t>87.85</w:t>
            </w:r>
          </w:p>
        </w:tc>
        <w:tc>
          <w:tcPr>
            <w:tcW w:w="1608" w:type="dxa"/>
            <w:tcBorders>
              <w:top w:val="nil"/>
              <w:left w:val="nil"/>
              <w:bottom w:val="nil"/>
              <w:right w:val="nil"/>
            </w:tcBorders>
            <w:shd w:val="clear" w:color="auto" w:fill="auto"/>
            <w:vAlign w:val="bottom"/>
          </w:tcPr>
          <w:p w14:paraId="25C2A5A0" w14:textId="77777777" w:rsidR="005E6847" w:rsidRPr="003C7B80" w:rsidRDefault="005E6847" w:rsidP="005E6847">
            <w:pPr>
              <w:spacing w:line="276" w:lineRule="auto"/>
              <w:jc w:val="center"/>
              <w:rPr>
                <w:color w:val="000000"/>
                <w:sz w:val="22"/>
                <w:szCs w:val="22"/>
              </w:rPr>
            </w:pPr>
            <w:r w:rsidRPr="003C7B80">
              <w:rPr>
                <w:color w:val="000000"/>
                <w:sz w:val="22"/>
                <w:szCs w:val="22"/>
              </w:rPr>
              <w:t>112.74</w:t>
            </w:r>
          </w:p>
        </w:tc>
        <w:tc>
          <w:tcPr>
            <w:tcW w:w="1608" w:type="dxa"/>
            <w:tcBorders>
              <w:top w:val="nil"/>
              <w:left w:val="nil"/>
              <w:bottom w:val="nil"/>
              <w:right w:val="nil"/>
            </w:tcBorders>
            <w:shd w:val="clear" w:color="auto" w:fill="auto"/>
            <w:vAlign w:val="bottom"/>
          </w:tcPr>
          <w:p w14:paraId="3758A0D9" w14:textId="77777777" w:rsidR="005E6847" w:rsidRPr="003C7B80" w:rsidRDefault="005E6847" w:rsidP="005E6847">
            <w:pPr>
              <w:spacing w:line="276" w:lineRule="auto"/>
              <w:jc w:val="center"/>
              <w:rPr>
                <w:color w:val="000000"/>
                <w:sz w:val="22"/>
                <w:szCs w:val="22"/>
              </w:rPr>
            </w:pPr>
            <w:r w:rsidRPr="003C7B80">
              <w:rPr>
                <w:color w:val="000000"/>
                <w:sz w:val="22"/>
                <w:szCs w:val="22"/>
              </w:rPr>
              <w:t>139.32</w:t>
            </w:r>
          </w:p>
        </w:tc>
        <w:tc>
          <w:tcPr>
            <w:tcW w:w="1608" w:type="dxa"/>
            <w:tcBorders>
              <w:top w:val="nil"/>
              <w:left w:val="nil"/>
              <w:bottom w:val="nil"/>
              <w:right w:val="nil"/>
            </w:tcBorders>
            <w:shd w:val="clear" w:color="auto" w:fill="auto"/>
            <w:vAlign w:val="bottom"/>
          </w:tcPr>
          <w:p w14:paraId="5E1F87BC" w14:textId="77777777" w:rsidR="005E6847" w:rsidRPr="003C7B80" w:rsidRDefault="005E6847" w:rsidP="005E6847">
            <w:pPr>
              <w:spacing w:line="276" w:lineRule="auto"/>
              <w:jc w:val="center"/>
              <w:rPr>
                <w:color w:val="000000"/>
                <w:sz w:val="22"/>
                <w:szCs w:val="22"/>
              </w:rPr>
            </w:pPr>
            <w:r w:rsidRPr="003C7B80">
              <w:rPr>
                <w:color w:val="000000"/>
                <w:sz w:val="22"/>
                <w:szCs w:val="22"/>
              </w:rPr>
              <w:t>146.05</w:t>
            </w:r>
          </w:p>
        </w:tc>
      </w:tr>
      <w:tr w:rsidR="005E6847" w:rsidRPr="00B90ED8" w14:paraId="3793603A" w14:textId="77777777" w:rsidTr="005E6847">
        <w:tc>
          <w:tcPr>
            <w:tcW w:w="1612" w:type="dxa"/>
          </w:tcPr>
          <w:p w14:paraId="7AB00AB0" w14:textId="6865AB24" w:rsidR="005E6847" w:rsidRPr="003C7B80" w:rsidRDefault="005E6847" w:rsidP="005E6847">
            <w:pPr>
              <w:spacing w:line="276" w:lineRule="auto"/>
              <w:jc w:val="center"/>
              <w:rPr>
                <w:sz w:val="22"/>
                <w:szCs w:val="22"/>
              </w:rPr>
            </w:pPr>
            <w:r w:rsidRPr="00545545">
              <w:rPr>
                <w:sz w:val="22"/>
                <w:szCs w:val="22"/>
              </w:rPr>
              <w:t>S10F15G20</w:t>
            </w:r>
          </w:p>
        </w:tc>
        <w:tc>
          <w:tcPr>
            <w:tcW w:w="1608" w:type="dxa"/>
            <w:tcBorders>
              <w:top w:val="nil"/>
              <w:left w:val="nil"/>
              <w:bottom w:val="nil"/>
              <w:right w:val="nil"/>
            </w:tcBorders>
            <w:shd w:val="clear" w:color="auto" w:fill="auto"/>
            <w:vAlign w:val="bottom"/>
          </w:tcPr>
          <w:p w14:paraId="4E96FDA5" w14:textId="77777777" w:rsidR="005E6847" w:rsidRPr="003C7B80" w:rsidRDefault="005E6847" w:rsidP="005E6847">
            <w:pPr>
              <w:spacing w:line="276" w:lineRule="auto"/>
              <w:jc w:val="center"/>
              <w:rPr>
                <w:color w:val="000000"/>
                <w:sz w:val="22"/>
                <w:szCs w:val="22"/>
              </w:rPr>
            </w:pPr>
            <w:r w:rsidRPr="003C7B80">
              <w:rPr>
                <w:color w:val="000000"/>
                <w:sz w:val="22"/>
                <w:szCs w:val="22"/>
              </w:rPr>
              <w:t>71.24</w:t>
            </w:r>
          </w:p>
        </w:tc>
        <w:tc>
          <w:tcPr>
            <w:tcW w:w="1608" w:type="dxa"/>
            <w:tcBorders>
              <w:top w:val="nil"/>
              <w:left w:val="nil"/>
              <w:bottom w:val="nil"/>
              <w:right w:val="nil"/>
            </w:tcBorders>
            <w:shd w:val="clear" w:color="auto" w:fill="auto"/>
            <w:vAlign w:val="bottom"/>
          </w:tcPr>
          <w:p w14:paraId="118D7896" w14:textId="77777777" w:rsidR="005E6847" w:rsidRPr="003C7B80" w:rsidRDefault="005E6847" w:rsidP="005E6847">
            <w:pPr>
              <w:spacing w:line="276" w:lineRule="auto"/>
              <w:jc w:val="center"/>
              <w:rPr>
                <w:color w:val="000000"/>
                <w:sz w:val="22"/>
                <w:szCs w:val="22"/>
              </w:rPr>
            </w:pPr>
            <w:r w:rsidRPr="003C7B80">
              <w:rPr>
                <w:color w:val="000000"/>
                <w:sz w:val="22"/>
                <w:szCs w:val="22"/>
              </w:rPr>
              <w:t>92.70</w:t>
            </w:r>
          </w:p>
        </w:tc>
        <w:tc>
          <w:tcPr>
            <w:tcW w:w="1608" w:type="dxa"/>
            <w:tcBorders>
              <w:top w:val="nil"/>
              <w:left w:val="nil"/>
              <w:bottom w:val="nil"/>
              <w:right w:val="nil"/>
            </w:tcBorders>
            <w:shd w:val="clear" w:color="auto" w:fill="auto"/>
            <w:vAlign w:val="bottom"/>
          </w:tcPr>
          <w:p w14:paraId="7B57DD91" w14:textId="77777777" w:rsidR="005E6847" w:rsidRPr="003C7B80" w:rsidRDefault="005E6847" w:rsidP="005E6847">
            <w:pPr>
              <w:spacing w:line="276" w:lineRule="auto"/>
              <w:jc w:val="center"/>
              <w:rPr>
                <w:color w:val="000000"/>
                <w:sz w:val="22"/>
                <w:szCs w:val="22"/>
              </w:rPr>
            </w:pPr>
            <w:r w:rsidRPr="003C7B80">
              <w:rPr>
                <w:color w:val="000000"/>
                <w:sz w:val="22"/>
                <w:szCs w:val="22"/>
              </w:rPr>
              <w:t>127.43</w:t>
            </w:r>
          </w:p>
        </w:tc>
        <w:tc>
          <w:tcPr>
            <w:tcW w:w="1608" w:type="dxa"/>
            <w:tcBorders>
              <w:top w:val="nil"/>
              <w:left w:val="nil"/>
              <w:bottom w:val="nil"/>
              <w:right w:val="nil"/>
            </w:tcBorders>
            <w:shd w:val="clear" w:color="auto" w:fill="auto"/>
            <w:vAlign w:val="bottom"/>
          </w:tcPr>
          <w:p w14:paraId="74DC0406" w14:textId="77777777" w:rsidR="005E6847" w:rsidRPr="003C7B80" w:rsidRDefault="005E6847" w:rsidP="005E6847">
            <w:pPr>
              <w:spacing w:line="276" w:lineRule="auto"/>
              <w:jc w:val="center"/>
              <w:rPr>
                <w:color w:val="000000"/>
                <w:sz w:val="22"/>
                <w:szCs w:val="22"/>
              </w:rPr>
            </w:pPr>
            <w:r w:rsidRPr="003C7B80">
              <w:rPr>
                <w:color w:val="000000"/>
                <w:sz w:val="22"/>
                <w:szCs w:val="22"/>
              </w:rPr>
              <w:t>137.88</w:t>
            </w:r>
          </w:p>
        </w:tc>
      </w:tr>
      <w:tr w:rsidR="005E6847" w:rsidRPr="00B90ED8" w14:paraId="28494AD9" w14:textId="77777777" w:rsidTr="005E6847">
        <w:tc>
          <w:tcPr>
            <w:tcW w:w="1612" w:type="dxa"/>
          </w:tcPr>
          <w:p w14:paraId="2BDF6943" w14:textId="44641788" w:rsidR="005E6847" w:rsidRPr="003C7B80" w:rsidRDefault="005E6847" w:rsidP="005E6847">
            <w:pPr>
              <w:spacing w:line="276" w:lineRule="auto"/>
              <w:jc w:val="center"/>
              <w:rPr>
                <w:sz w:val="22"/>
                <w:szCs w:val="22"/>
              </w:rPr>
            </w:pPr>
            <w:r w:rsidRPr="00545545">
              <w:rPr>
                <w:sz w:val="22"/>
                <w:szCs w:val="22"/>
              </w:rPr>
              <w:t>S10F20G15</w:t>
            </w:r>
          </w:p>
        </w:tc>
        <w:tc>
          <w:tcPr>
            <w:tcW w:w="1608" w:type="dxa"/>
            <w:tcBorders>
              <w:top w:val="nil"/>
              <w:left w:val="nil"/>
              <w:bottom w:val="nil"/>
              <w:right w:val="nil"/>
            </w:tcBorders>
            <w:shd w:val="clear" w:color="auto" w:fill="auto"/>
            <w:vAlign w:val="bottom"/>
          </w:tcPr>
          <w:p w14:paraId="34D6012A" w14:textId="77777777" w:rsidR="005E6847" w:rsidRPr="003C7B80" w:rsidRDefault="005E6847" w:rsidP="005E6847">
            <w:pPr>
              <w:spacing w:line="276" w:lineRule="auto"/>
              <w:jc w:val="center"/>
              <w:rPr>
                <w:color w:val="000000"/>
                <w:sz w:val="22"/>
                <w:szCs w:val="22"/>
              </w:rPr>
            </w:pPr>
            <w:r w:rsidRPr="003C7B80">
              <w:rPr>
                <w:color w:val="000000"/>
                <w:sz w:val="22"/>
                <w:szCs w:val="22"/>
              </w:rPr>
              <w:t>72.63</w:t>
            </w:r>
          </w:p>
        </w:tc>
        <w:tc>
          <w:tcPr>
            <w:tcW w:w="1608" w:type="dxa"/>
            <w:tcBorders>
              <w:top w:val="nil"/>
              <w:left w:val="nil"/>
              <w:bottom w:val="nil"/>
              <w:right w:val="nil"/>
            </w:tcBorders>
            <w:shd w:val="clear" w:color="auto" w:fill="auto"/>
            <w:vAlign w:val="bottom"/>
          </w:tcPr>
          <w:p w14:paraId="10F76939" w14:textId="77777777" w:rsidR="005E6847" w:rsidRPr="003C7B80" w:rsidRDefault="005E6847" w:rsidP="005E6847">
            <w:pPr>
              <w:spacing w:line="276" w:lineRule="auto"/>
              <w:jc w:val="center"/>
              <w:rPr>
                <w:color w:val="000000"/>
                <w:sz w:val="22"/>
                <w:szCs w:val="22"/>
              </w:rPr>
            </w:pPr>
            <w:r w:rsidRPr="003C7B80">
              <w:rPr>
                <w:color w:val="000000"/>
                <w:sz w:val="22"/>
                <w:szCs w:val="22"/>
              </w:rPr>
              <w:t>94.12</w:t>
            </w:r>
          </w:p>
        </w:tc>
        <w:tc>
          <w:tcPr>
            <w:tcW w:w="1608" w:type="dxa"/>
            <w:tcBorders>
              <w:top w:val="nil"/>
              <w:left w:val="nil"/>
              <w:bottom w:val="nil"/>
              <w:right w:val="nil"/>
            </w:tcBorders>
            <w:shd w:val="clear" w:color="auto" w:fill="auto"/>
            <w:vAlign w:val="bottom"/>
          </w:tcPr>
          <w:p w14:paraId="7E8C75B0" w14:textId="77777777" w:rsidR="005E6847" w:rsidRPr="003C7B80" w:rsidRDefault="005E6847" w:rsidP="005E6847">
            <w:pPr>
              <w:spacing w:line="276" w:lineRule="auto"/>
              <w:jc w:val="center"/>
              <w:rPr>
                <w:color w:val="000000"/>
                <w:sz w:val="22"/>
                <w:szCs w:val="22"/>
              </w:rPr>
            </w:pPr>
            <w:r w:rsidRPr="003C7B80">
              <w:rPr>
                <w:color w:val="000000"/>
                <w:sz w:val="22"/>
                <w:szCs w:val="22"/>
              </w:rPr>
              <w:t>121.83</w:t>
            </w:r>
          </w:p>
        </w:tc>
        <w:tc>
          <w:tcPr>
            <w:tcW w:w="1608" w:type="dxa"/>
            <w:tcBorders>
              <w:top w:val="nil"/>
              <w:left w:val="nil"/>
              <w:bottom w:val="nil"/>
              <w:right w:val="nil"/>
            </w:tcBorders>
            <w:shd w:val="clear" w:color="auto" w:fill="auto"/>
            <w:vAlign w:val="bottom"/>
          </w:tcPr>
          <w:p w14:paraId="6D8BD3CD" w14:textId="77777777" w:rsidR="005E6847" w:rsidRPr="003C7B80" w:rsidRDefault="005E6847" w:rsidP="005E6847">
            <w:pPr>
              <w:spacing w:line="276" w:lineRule="auto"/>
              <w:jc w:val="center"/>
              <w:rPr>
                <w:color w:val="000000"/>
                <w:sz w:val="22"/>
                <w:szCs w:val="22"/>
              </w:rPr>
            </w:pPr>
            <w:r w:rsidRPr="003C7B80">
              <w:rPr>
                <w:color w:val="000000"/>
                <w:sz w:val="22"/>
                <w:szCs w:val="22"/>
              </w:rPr>
              <w:t>142.70</w:t>
            </w:r>
          </w:p>
        </w:tc>
      </w:tr>
      <w:tr w:rsidR="005E6847" w:rsidRPr="00B90ED8" w14:paraId="6978881B" w14:textId="77777777" w:rsidTr="005E6847">
        <w:tc>
          <w:tcPr>
            <w:tcW w:w="1612" w:type="dxa"/>
          </w:tcPr>
          <w:p w14:paraId="1EC9258D" w14:textId="254AE2C2" w:rsidR="005E6847" w:rsidRPr="003C7B80" w:rsidRDefault="005E6847" w:rsidP="005E6847">
            <w:pPr>
              <w:spacing w:line="276" w:lineRule="auto"/>
              <w:jc w:val="center"/>
              <w:rPr>
                <w:sz w:val="22"/>
                <w:szCs w:val="22"/>
              </w:rPr>
            </w:pPr>
            <w:r w:rsidRPr="00545545">
              <w:rPr>
                <w:sz w:val="22"/>
                <w:szCs w:val="22"/>
              </w:rPr>
              <w:t>S15</w:t>
            </w:r>
            <w:r>
              <w:rPr>
                <w:sz w:val="22"/>
                <w:szCs w:val="22"/>
              </w:rPr>
              <w:t>F0</w:t>
            </w:r>
            <w:r w:rsidRPr="00545545">
              <w:rPr>
                <w:sz w:val="22"/>
                <w:szCs w:val="22"/>
              </w:rPr>
              <w:t>G15</w:t>
            </w:r>
          </w:p>
        </w:tc>
        <w:tc>
          <w:tcPr>
            <w:tcW w:w="1608" w:type="dxa"/>
            <w:tcBorders>
              <w:top w:val="nil"/>
              <w:left w:val="nil"/>
              <w:bottom w:val="nil"/>
              <w:right w:val="nil"/>
            </w:tcBorders>
            <w:shd w:val="clear" w:color="auto" w:fill="auto"/>
            <w:vAlign w:val="bottom"/>
          </w:tcPr>
          <w:p w14:paraId="25B246F9" w14:textId="77777777" w:rsidR="005E6847" w:rsidRPr="003C7B80" w:rsidRDefault="005E6847" w:rsidP="005E6847">
            <w:pPr>
              <w:spacing w:line="276" w:lineRule="auto"/>
              <w:jc w:val="center"/>
              <w:rPr>
                <w:color w:val="000000"/>
                <w:sz w:val="22"/>
                <w:szCs w:val="22"/>
              </w:rPr>
            </w:pPr>
            <w:r w:rsidRPr="003C7B80">
              <w:rPr>
                <w:color w:val="000000"/>
                <w:sz w:val="22"/>
                <w:szCs w:val="22"/>
              </w:rPr>
              <w:t>95.39</w:t>
            </w:r>
          </w:p>
        </w:tc>
        <w:tc>
          <w:tcPr>
            <w:tcW w:w="1608" w:type="dxa"/>
            <w:tcBorders>
              <w:top w:val="nil"/>
              <w:left w:val="nil"/>
              <w:bottom w:val="nil"/>
              <w:right w:val="nil"/>
            </w:tcBorders>
            <w:shd w:val="clear" w:color="auto" w:fill="auto"/>
            <w:vAlign w:val="bottom"/>
          </w:tcPr>
          <w:p w14:paraId="43599380" w14:textId="77777777" w:rsidR="005E6847" w:rsidRPr="003C7B80" w:rsidRDefault="005E6847" w:rsidP="005E6847">
            <w:pPr>
              <w:spacing w:line="276" w:lineRule="auto"/>
              <w:jc w:val="center"/>
              <w:rPr>
                <w:color w:val="000000"/>
                <w:sz w:val="22"/>
                <w:szCs w:val="22"/>
              </w:rPr>
            </w:pPr>
            <w:r w:rsidRPr="003C7B80">
              <w:rPr>
                <w:color w:val="000000"/>
                <w:sz w:val="22"/>
                <w:szCs w:val="22"/>
              </w:rPr>
              <w:t>117.66</w:t>
            </w:r>
          </w:p>
        </w:tc>
        <w:tc>
          <w:tcPr>
            <w:tcW w:w="1608" w:type="dxa"/>
            <w:tcBorders>
              <w:top w:val="nil"/>
              <w:left w:val="nil"/>
              <w:bottom w:val="nil"/>
              <w:right w:val="nil"/>
            </w:tcBorders>
            <w:shd w:val="clear" w:color="auto" w:fill="auto"/>
            <w:vAlign w:val="bottom"/>
          </w:tcPr>
          <w:p w14:paraId="5E7C758E" w14:textId="77777777" w:rsidR="005E6847" w:rsidRPr="003C7B80" w:rsidRDefault="005E6847" w:rsidP="005E6847">
            <w:pPr>
              <w:spacing w:line="276" w:lineRule="auto"/>
              <w:jc w:val="center"/>
              <w:rPr>
                <w:color w:val="000000"/>
                <w:sz w:val="22"/>
                <w:szCs w:val="22"/>
              </w:rPr>
            </w:pPr>
            <w:r w:rsidRPr="003C7B80">
              <w:rPr>
                <w:color w:val="000000"/>
                <w:sz w:val="22"/>
                <w:szCs w:val="22"/>
              </w:rPr>
              <w:t>139.35</w:t>
            </w:r>
          </w:p>
        </w:tc>
        <w:tc>
          <w:tcPr>
            <w:tcW w:w="1608" w:type="dxa"/>
            <w:tcBorders>
              <w:top w:val="nil"/>
              <w:left w:val="nil"/>
              <w:bottom w:val="nil"/>
              <w:right w:val="nil"/>
            </w:tcBorders>
            <w:shd w:val="clear" w:color="auto" w:fill="auto"/>
            <w:vAlign w:val="bottom"/>
          </w:tcPr>
          <w:p w14:paraId="67B6C38B" w14:textId="77777777" w:rsidR="005E6847" w:rsidRPr="003C7B80" w:rsidRDefault="005E6847" w:rsidP="005E6847">
            <w:pPr>
              <w:spacing w:line="276" w:lineRule="auto"/>
              <w:jc w:val="center"/>
              <w:rPr>
                <w:color w:val="000000"/>
                <w:sz w:val="22"/>
                <w:szCs w:val="22"/>
              </w:rPr>
            </w:pPr>
            <w:r w:rsidRPr="003C7B80">
              <w:rPr>
                <w:color w:val="000000"/>
                <w:sz w:val="22"/>
                <w:szCs w:val="22"/>
              </w:rPr>
              <w:t>144.04</w:t>
            </w:r>
          </w:p>
        </w:tc>
      </w:tr>
      <w:tr w:rsidR="005E6847" w:rsidRPr="00B90ED8" w14:paraId="7C9BB35B" w14:textId="77777777" w:rsidTr="005E6847">
        <w:tc>
          <w:tcPr>
            <w:tcW w:w="1612" w:type="dxa"/>
          </w:tcPr>
          <w:p w14:paraId="500A6121" w14:textId="5FF00F62" w:rsidR="005E6847" w:rsidRPr="003C7B80" w:rsidRDefault="005E6847" w:rsidP="005E6847">
            <w:pPr>
              <w:spacing w:line="276" w:lineRule="auto"/>
              <w:jc w:val="center"/>
              <w:rPr>
                <w:sz w:val="22"/>
                <w:szCs w:val="22"/>
              </w:rPr>
            </w:pPr>
            <w:r w:rsidRPr="00545545">
              <w:rPr>
                <w:sz w:val="22"/>
                <w:szCs w:val="22"/>
              </w:rPr>
              <w:t>S15F10G20</w:t>
            </w:r>
          </w:p>
        </w:tc>
        <w:tc>
          <w:tcPr>
            <w:tcW w:w="1608" w:type="dxa"/>
            <w:tcBorders>
              <w:top w:val="nil"/>
              <w:left w:val="nil"/>
              <w:bottom w:val="nil"/>
              <w:right w:val="nil"/>
            </w:tcBorders>
            <w:shd w:val="clear" w:color="auto" w:fill="auto"/>
            <w:vAlign w:val="bottom"/>
          </w:tcPr>
          <w:p w14:paraId="393D095A" w14:textId="77777777" w:rsidR="005E6847" w:rsidRPr="003C7B80" w:rsidRDefault="005E6847" w:rsidP="005E6847">
            <w:pPr>
              <w:spacing w:line="276" w:lineRule="auto"/>
              <w:jc w:val="center"/>
              <w:rPr>
                <w:color w:val="000000"/>
                <w:sz w:val="22"/>
                <w:szCs w:val="22"/>
              </w:rPr>
            </w:pPr>
            <w:r w:rsidRPr="003C7B80">
              <w:rPr>
                <w:color w:val="000000"/>
                <w:sz w:val="22"/>
                <w:szCs w:val="22"/>
              </w:rPr>
              <w:t>68.81</w:t>
            </w:r>
          </w:p>
        </w:tc>
        <w:tc>
          <w:tcPr>
            <w:tcW w:w="1608" w:type="dxa"/>
            <w:tcBorders>
              <w:top w:val="nil"/>
              <w:left w:val="nil"/>
              <w:bottom w:val="nil"/>
              <w:right w:val="nil"/>
            </w:tcBorders>
            <w:shd w:val="clear" w:color="auto" w:fill="auto"/>
            <w:vAlign w:val="bottom"/>
          </w:tcPr>
          <w:p w14:paraId="759C9DC7" w14:textId="77777777" w:rsidR="005E6847" w:rsidRPr="003C7B80" w:rsidRDefault="005E6847" w:rsidP="005E6847">
            <w:pPr>
              <w:spacing w:line="276" w:lineRule="auto"/>
              <w:jc w:val="center"/>
              <w:rPr>
                <w:color w:val="000000"/>
                <w:sz w:val="22"/>
                <w:szCs w:val="22"/>
              </w:rPr>
            </w:pPr>
            <w:r w:rsidRPr="003C7B80">
              <w:rPr>
                <w:color w:val="000000"/>
                <w:sz w:val="22"/>
                <w:szCs w:val="22"/>
              </w:rPr>
              <w:t>91.09</w:t>
            </w:r>
          </w:p>
        </w:tc>
        <w:tc>
          <w:tcPr>
            <w:tcW w:w="1608" w:type="dxa"/>
            <w:tcBorders>
              <w:top w:val="nil"/>
              <w:left w:val="nil"/>
              <w:bottom w:val="nil"/>
              <w:right w:val="nil"/>
            </w:tcBorders>
            <w:shd w:val="clear" w:color="auto" w:fill="auto"/>
            <w:vAlign w:val="bottom"/>
          </w:tcPr>
          <w:p w14:paraId="145DE491" w14:textId="77777777" w:rsidR="005E6847" w:rsidRPr="003C7B80" w:rsidRDefault="005E6847" w:rsidP="005E6847">
            <w:pPr>
              <w:spacing w:line="276" w:lineRule="auto"/>
              <w:jc w:val="center"/>
              <w:rPr>
                <w:color w:val="000000"/>
                <w:sz w:val="22"/>
                <w:szCs w:val="22"/>
              </w:rPr>
            </w:pPr>
            <w:r w:rsidRPr="003C7B80">
              <w:rPr>
                <w:color w:val="000000"/>
                <w:sz w:val="22"/>
                <w:szCs w:val="22"/>
              </w:rPr>
              <w:t>115.05</w:t>
            </w:r>
          </w:p>
        </w:tc>
        <w:tc>
          <w:tcPr>
            <w:tcW w:w="1608" w:type="dxa"/>
            <w:tcBorders>
              <w:top w:val="nil"/>
              <w:left w:val="nil"/>
              <w:bottom w:val="nil"/>
              <w:right w:val="nil"/>
            </w:tcBorders>
            <w:shd w:val="clear" w:color="auto" w:fill="auto"/>
            <w:vAlign w:val="bottom"/>
          </w:tcPr>
          <w:p w14:paraId="71163928" w14:textId="77777777" w:rsidR="005E6847" w:rsidRPr="003C7B80" w:rsidRDefault="005E6847" w:rsidP="005E6847">
            <w:pPr>
              <w:spacing w:line="276" w:lineRule="auto"/>
              <w:jc w:val="center"/>
              <w:rPr>
                <w:color w:val="000000"/>
                <w:sz w:val="22"/>
                <w:szCs w:val="22"/>
              </w:rPr>
            </w:pPr>
            <w:r w:rsidRPr="003C7B80">
              <w:rPr>
                <w:color w:val="000000"/>
                <w:sz w:val="22"/>
                <w:szCs w:val="22"/>
              </w:rPr>
              <w:t>139.78</w:t>
            </w:r>
          </w:p>
        </w:tc>
      </w:tr>
      <w:tr w:rsidR="005E6847" w:rsidRPr="00B90ED8" w14:paraId="3D0E4238" w14:textId="77777777" w:rsidTr="005E6847">
        <w:tc>
          <w:tcPr>
            <w:tcW w:w="1612" w:type="dxa"/>
          </w:tcPr>
          <w:p w14:paraId="7C3CA5C3" w14:textId="4B1FDFEB" w:rsidR="005E6847" w:rsidRPr="003C7B80" w:rsidRDefault="005E6847" w:rsidP="005E6847">
            <w:pPr>
              <w:spacing w:line="276" w:lineRule="auto"/>
              <w:jc w:val="center"/>
              <w:rPr>
                <w:sz w:val="22"/>
                <w:szCs w:val="22"/>
              </w:rPr>
            </w:pPr>
            <w:r w:rsidRPr="00545545">
              <w:rPr>
                <w:sz w:val="22"/>
                <w:szCs w:val="22"/>
              </w:rPr>
              <w:t>S15F15</w:t>
            </w:r>
            <w:r>
              <w:rPr>
                <w:sz w:val="22"/>
                <w:szCs w:val="22"/>
              </w:rPr>
              <w:t>G0</w:t>
            </w:r>
          </w:p>
        </w:tc>
        <w:tc>
          <w:tcPr>
            <w:tcW w:w="1608" w:type="dxa"/>
            <w:tcBorders>
              <w:top w:val="nil"/>
              <w:left w:val="nil"/>
              <w:bottom w:val="nil"/>
              <w:right w:val="nil"/>
            </w:tcBorders>
            <w:shd w:val="clear" w:color="auto" w:fill="auto"/>
            <w:vAlign w:val="bottom"/>
          </w:tcPr>
          <w:p w14:paraId="3DB025D9" w14:textId="77777777" w:rsidR="005E6847" w:rsidRPr="003C7B80" w:rsidRDefault="005E6847" w:rsidP="005E6847">
            <w:pPr>
              <w:spacing w:line="276" w:lineRule="auto"/>
              <w:jc w:val="center"/>
              <w:rPr>
                <w:color w:val="000000"/>
                <w:sz w:val="22"/>
                <w:szCs w:val="22"/>
              </w:rPr>
            </w:pPr>
            <w:r w:rsidRPr="003C7B80">
              <w:rPr>
                <w:color w:val="000000"/>
                <w:sz w:val="22"/>
                <w:szCs w:val="22"/>
              </w:rPr>
              <w:t>86.9</w:t>
            </w:r>
          </w:p>
        </w:tc>
        <w:tc>
          <w:tcPr>
            <w:tcW w:w="1608" w:type="dxa"/>
            <w:tcBorders>
              <w:top w:val="nil"/>
              <w:left w:val="nil"/>
              <w:bottom w:val="nil"/>
              <w:right w:val="nil"/>
            </w:tcBorders>
            <w:shd w:val="clear" w:color="auto" w:fill="auto"/>
            <w:vAlign w:val="bottom"/>
          </w:tcPr>
          <w:p w14:paraId="29A8C0FD" w14:textId="77777777" w:rsidR="005E6847" w:rsidRPr="003C7B80" w:rsidRDefault="005E6847" w:rsidP="005E6847">
            <w:pPr>
              <w:spacing w:line="276" w:lineRule="auto"/>
              <w:jc w:val="center"/>
              <w:rPr>
                <w:color w:val="000000"/>
                <w:sz w:val="22"/>
                <w:szCs w:val="22"/>
              </w:rPr>
            </w:pPr>
            <w:r w:rsidRPr="003C7B80">
              <w:rPr>
                <w:color w:val="000000"/>
                <w:sz w:val="22"/>
                <w:szCs w:val="22"/>
              </w:rPr>
              <w:t>109.63</w:t>
            </w:r>
          </w:p>
        </w:tc>
        <w:tc>
          <w:tcPr>
            <w:tcW w:w="1608" w:type="dxa"/>
            <w:tcBorders>
              <w:top w:val="nil"/>
              <w:left w:val="nil"/>
              <w:bottom w:val="nil"/>
              <w:right w:val="nil"/>
            </w:tcBorders>
            <w:shd w:val="clear" w:color="auto" w:fill="auto"/>
            <w:vAlign w:val="bottom"/>
          </w:tcPr>
          <w:p w14:paraId="4A006481" w14:textId="77777777" w:rsidR="005E6847" w:rsidRPr="003C7B80" w:rsidRDefault="005E6847" w:rsidP="005E6847">
            <w:pPr>
              <w:spacing w:line="276" w:lineRule="auto"/>
              <w:jc w:val="center"/>
              <w:rPr>
                <w:color w:val="000000"/>
                <w:sz w:val="22"/>
                <w:szCs w:val="22"/>
              </w:rPr>
            </w:pPr>
            <w:r w:rsidRPr="003C7B80">
              <w:rPr>
                <w:color w:val="000000"/>
                <w:sz w:val="22"/>
                <w:szCs w:val="22"/>
              </w:rPr>
              <w:t>131.46</w:t>
            </w:r>
          </w:p>
        </w:tc>
        <w:tc>
          <w:tcPr>
            <w:tcW w:w="1608" w:type="dxa"/>
            <w:tcBorders>
              <w:top w:val="nil"/>
              <w:left w:val="nil"/>
              <w:bottom w:val="nil"/>
              <w:right w:val="nil"/>
            </w:tcBorders>
            <w:shd w:val="clear" w:color="auto" w:fill="auto"/>
            <w:vAlign w:val="bottom"/>
          </w:tcPr>
          <w:p w14:paraId="0C1C845B" w14:textId="77777777" w:rsidR="005E6847" w:rsidRPr="003C7B80" w:rsidRDefault="005E6847" w:rsidP="005E6847">
            <w:pPr>
              <w:spacing w:line="276" w:lineRule="auto"/>
              <w:jc w:val="center"/>
              <w:rPr>
                <w:color w:val="000000"/>
                <w:sz w:val="22"/>
                <w:szCs w:val="22"/>
              </w:rPr>
            </w:pPr>
            <w:r w:rsidRPr="003C7B80">
              <w:rPr>
                <w:color w:val="000000"/>
                <w:sz w:val="22"/>
                <w:szCs w:val="22"/>
              </w:rPr>
              <w:t>144.74</w:t>
            </w:r>
          </w:p>
        </w:tc>
      </w:tr>
      <w:tr w:rsidR="005E6847" w:rsidRPr="00B90ED8" w14:paraId="45F54E7B" w14:textId="77777777" w:rsidTr="005E6847">
        <w:tc>
          <w:tcPr>
            <w:tcW w:w="1612" w:type="dxa"/>
          </w:tcPr>
          <w:p w14:paraId="670F29CB" w14:textId="04C275E3" w:rsidR="005E6847" w:rsidRPr="003C7B80" w:rsidRDefault="005E6847" w:rsidP="005E6847">
            <w:pPr>
              <w:spacing w:line="276" w:lineRule="auto"/>
              <w:jc w:val="center"/>
              <w:rPr>
                <w:sz w:val="22"/>
                <w:szCs w:val="22"/>
              </w:rPr>
            </w:pPr>
            <w:r w:rsidRPr="00545545">
              <w:rPr>
                <w:sz w:val="22"/>
                <w:szCs w:val="22"/>
              </w:rPr>
              <w:t>S15F20G10</w:t>
            </w:r>
          </w:p>
        </w:tc>
        <w:tc>
          <w:tcPr>
            <w:tcW w:w="1608" w:type="dxa"/>
            <w:tcBorders>
              <w:top w:val="nil"/>
              <w:left w:val="nil"/>
              <w:bottom w:val="nil"/>
              <w:right w:val="nil"/>
            </w:tcBorders>
            <w:shd w:val="clear" w:color="auto" w:fill="auto"/>
            <w:vAlign w:val="bottom"/>
          </w:tcPr>
          <w:p w14:paraId="4BC34D94" w14:textId="77777777" w:rsidR="005E6847" w:rsidRPr="003C7B80" w:rsidRDefault="005E6847" w:rsidP="005E6847">
            <w:pPr>
              <w:spacing w:line="276" w:lineRule="auto"/>
              <w:jc w:val="center"/>
              <w:rPr>
                <w:color w:val="000000"/>
                <w:sz w:val="22"/>
                <w:szCs w:val="22"/>
              </w:rPr>
            </w:pPr>
            <w:r w:rsidRPr="003C7B80">
              <w:rPr>
                <w:color w:val="000000"/>
                <w:sz w:val="22"/>
                <w:szCs w:val="22"/>
              </w:rPr>
              <w:t>72.58</w:t>
            </w:r>
          </w:p>
        </w:tc>
        <w:tc>
          <w:tcPr>
            <w:tcW w:w="1608" w:type="dxa"/>
            <w:tcBorders>
              <w:top w:val="nil"/>
              <w:left w:val="nil"/>
              <w:bottom w:val="nil"/>
              <w:right w:val="nil"/>
            </w:tcBorders>
            <w:shd w:val="clear" w:color="auto" w:fill="auto"/>
            <w:vAlign w:val="bottom"/>
          </w:tcPr>
          <w:p w14:paraId="1E83F1C5" w14:textId="77777777" w:rsidR="005E6847" w:rsidRPr="003C7B80" w:rsidRDefault="005E6847" w:rsidP="005E6847">
            <w:pPr>
              <w:spacing w:line="276" w:lineRule="auto"/>
              <w:jc w:val="center"/>
              <w:rPr>
                <w:color w:val="000000"/>
                <w:sz w:val="22"/>
                <w:szCs w:val="22"/>
              </w:rPr>
            </w:pPr>
            <w:r w:rsidRPr="003C7B80">
              <w:rPr>
                <w:color w:val="000000"/>
                <w:sz w:val="22"/>
                <w:szCs w:val="22"/>
              </w:rPr>
              <w:t>89.71</w:t>
            </w:r>
          </w:p>
        </w:tc>
        <w:tc>
          <w:tcPr>
            <w:tcW w:w="1608" w:type="dxa"/>
            <w:tcBorders>
              <w:top w:val="nil"/>
              <w:left w:val="nil"/>
              <w:bottom w:val="nil"/>
              <w:right w:val="nil"/>
            </w:tcBorders>
            <w:shd w:val="clear" w:color="auto" w:fill="auto"/>
            <w:vAlign w:val="bottom"/>
          </w:tcPr>
          <w:p w14:paraId="46DEE596" w14:textId="77777777" w:rsidR="005E6847" w:rsidRPr="003C7B80" w:rsidRDefault="005E6847" w:rsidP="005E6847">
            <w:pPr>
              <w:spacing w:line="276" w:lineRule="auto"/>
              <w:jc w:val="center"/>
              <w:rPr>
                <w:color w:val="000000"/>
                <w:sz w:val="22"/>
                <w:szCs w:val="22"/>
              </w:rPr>
            </w:pPr>
            <w:r w:rsidRPr="003C7B80">
              <w:rPr>
                <w:color w:val="000000"/>
                <w:sz w:val="22"/>
                <w:szCs w:val="22"/>
              </w:rPr>
              <w:t>123.17</w:t>
            </w:r>
          </w:p>
        </w:tc>
        <w:tc>
          <w:tcPr>
            <w:tcW w:w="1608" w:type="dxa"/>
            <w:tcBorders>
              <w:top w:val="nil"/>
              <w:left w:val="nil"/>
              <w:bottom w:val="nil"/>
              <w:right w:val="nil"/>
            </w:tcBorders>
            <w:shd w:val="clear" w:color="auto" w:fill="auto"/>
            <w:vAlign w:val="bottom"/>
          </w:tcPr>
          <w:p w14:paraId="701A8F38" w14:textId="77777777" w:rsidR="005E6847" w:rsidRPr="003C7B80" w:rsidRDefault="005E6847" w:rsidP="005E6847">
            <w:pPr>
              <w:spacing w:line="276" w:lineRule="auto"/>
              <w:jc w:val="center"/>
              <w:rPr>
                <w:color w:val="000000"/>
                <w:sz w:val="22"/>
                <w:szCs w:val="22"/>
              </w:rPr>
            </w:pPr>
            <w:r w:rsidRPr="003C7B80">
              <w:rPr>
                <w:color w:val="000000"/>
                <w:sz w:val="22"/>
                <w:szCs w:val="22"/>
              </w:rPr>
              <w:t>140.07</w:t>
            </w:r>
          </w:p>
        </w:tc>
      </w:tr>
      <w:tr w:rsidR="005E6847" w:rsidRPr="00B90ED8" w14:paraId="4E3CA872" w14:textId="77777777" w:rsidTr="005E6847">
        <w:tc>
          <w:tcPr>
            <w:tcW w:w="1612" w:type="dxa"/>
          </w:tcPr>
          <w:p w14:paraId="6ED09754" w14:textId="7FC4855A" w:rsidR="005E6847" w:rsidRPr="003C7B80" w:rsidRDefault="005E6847" w:rsidP="005E6847">
            <w:pPr>
              <w:spacing w:line="276" w:lineRule="auto"/>
              <w:jc w:val="center"/>
              <w:rPr>
                <w:sz w:val="22"/>
                <w:szCs w:val="22"/>
              </w:rPr>
            </w:pPr>
            <w:r w:rsidRPr="00545545">
              <w:rPr>
                <w:sz w:val="22"/>
                <w:szCs w:val="22"/>
              </w:rPr>
              <w:t>S20</w:t>
            </w:r>
            <w:r>
              <w:rPr>
                <w:sz w:val="22"/>
                <w:szCs w:val="22"/>
              </w:rPr>
              <w:t>F0</w:t>
            </w:r>
            <w:r w:rsidRPr="00545545">
              <w:rPr>
                <w:sz w:val="22"/>
                <w:szCs w:val="22"/>
              </w:rPr>
              <w:t>G20</w:t>
            </w:r>
          </w:p>
        </w:tc>
        <w:tc>
          <w:tcPr>
            <w:tcW w:w="1608" w:type="dxa"/>
            <w:tcBorders>
              <w:top w:val="nil"/>
              <w:left w:val="nil"/>
              <w:bottom w:val="nil"/>
              <w:right w:val="nil"/>
            </w:tcBorders>
            <w:shd w:val="clear" w:color="auto" w:fill="auto"/>
            <w:vAlign w:val="bottom"/>
          </w:tcPr>
          <w:p w14:paraId="534A58C4" w14:textId="77777777" w:rsidR="005E6847" w:rsidRPr="003C7B80" w:rsidRDefault="005E6847" w:rsidP="005E6847">
            <w:pPr>
              <w:spacing w:line="276" w:lineRule="auto"/>
              <w:jc w:val="center"/>
              <w:rPr>
                <w:color w:val="000000"/>
                <w:sz w:val="22"/>
                <w:szCs w:val="22"/>
              </w:rPr>
            </w:pPr>
            <w:r w:rsidRPr="003C7B80">
              <w:rPr>
                <w:color w:val="000000"/>
                <w:sz w:val="22"/>
                <w:szCs w:val="22"/>
              </w:rPr>
              <w:t>81.25</w:t>
            </w:r>
          </w:p>
        </w:tc>
        <w:tc>
          <w:tcPr>
            <w:tcW w:w="1608" w:type="dxa"/>
            <w:tcBorders>
              <w:top w:val="nil"/>
              <w:left w:val="nil"/>
              <w:bottom w:val="nil"/>
              <w:right w:val="nil"/>
            </w:tcBorders>
            <w:shd w:val="clear" w:color="auto" w:fill="auto"/>
            <w:vAlign w:val="bottom"/>
          </w:tcPr>
          <w:p w14:paraId="663C3CBB" w14:textId="77777777" w:rsidR="005E6847" w:rsidRPr="003C7B80" w:rsidRDefault="005E6847" w:rsidP="005E6847">
            <w:pPr>
              <w:spacing w:line="276" w:lineRule="auto"/>
              <w:jc w:val="center"/>
              <w:rPr>
                <w:color w:val="000000"/>
                <w:sz w:val="22"/>
                <w:szCs w:val="22"/>
              </w:rPr>
            </w:pPr>
            <w:r w:rsidRPr="003C7B80">
              <w:rPr>
                <w:color w:val="000000"/>
                <w:sz w:val="22"/>
                <w:szCs w:val="22"/>
              </w:rPr>
              <w:t>110.04</w:t>
            </w:r>
          </w:p>
        </w:tc>
        <w:tc>
          <w:tcPr>
            <w:tcW w:w="1608" w:type="dxa"/>
            <w:tcBorders>
              <w:top w:val="nil"/>
              <w:left w:val="nil"/>
              <w:bottom w:val="nil"/>
              <w:right w:val="nil"/>
            </w:tcBorders>
            <w:shd w:val="clear" w:color="auto" w:fill="auto"/>
            <w:vAlign w:val="bottom"/>
          </w:tcPr>
          <w:p w14:paraId="2FF2B07F" w14:textId="77777777" w:rsidR="005E6847" w:rsidRPr="003C7B80" w:rsidRDefault="005E6847" w:rsidP="005E6847">
            <w:pPr>
              <w:spacing w:line="276" w:lineRule="auto"/>
              <w:jc w:val="center"/>
              <w:rPr>
                <w:color w:val="000000"/>
                <w:sz w:val="22"/>
                <w:szCs w:val="22"/>
              </w:rPr>
            </w:pPr>
            <w:r w:rsidRPr="003C7B80">
              <w:rPr>
                <w:color w:val="000000"/>
                <w:sz w:val="22"/>
                <w:szCs w:val="22"/>
              </w:rPr>
              <w:t>139.48</w:t>
            </w:r>
          </w:p>
        </w:tc>
        <w:tc>
          <w:tcPr>
            <w:tcW w:w="1608" w:type="dxa"/>
            <w:tcBorders>
              <w:top w:val="nil"/>
              <w:left w:val="nil"/>
              <w:bottom w:val="nil"/>
              <w:right w:val="nil"/>
            </w:tcBorders>
            <w:shd w:val="clear" w:color="auto" w:fill="auto"/>
            <w:vAlign w:val="bottom"/>
          </w:tcPr>
          <w:p w14:paraId="0C69B475" w14:textId="77777777" w:rsidR="005E6847" w:rsidRPr="003C7B80" w:rsidRDefault="005E6847" w:rsidP="005E6847">
            <w:pPr>
              <w:spacing w:line="276" w:lineRule="auto"/>
              <w:jc w:val="center"/>
              <w:rPr>
                <w:color w:val="000000"/>
                <w:sz w:val="22"/>
                <w:szCs w:val="22"/>
              </w:rPr>
            </w:pPr>
            <w:r w:rsidRPr="003C7B80">
              <w:rPr>
                <w:color w:val="000000"/>
                <w:sz w:val="22"/>
                <w:szCs w:val="22"/>
              </w:rPr>
              <w:t>147.36</w:t>
            </w:r>
          </w:p>
        </w:tc>
      </w:tr>
      <w:tr w:rsidR="005E6847" w:rsidRPr="00B90ED8" w14:paraId="7590D319" w14:textId="77777777" w:rsidTr="005E6847">
        <w:tc>
          <w:tcPr>
            <w:tcW w:w="1612" w:type="dxa"/>
          </w:tcPr>
          <w:p w14:paraId="0817033F" w14:textId="04CDA111" w:rsidR="005E6847" w:rsidRPr="003C7B80" w:rsidRDefault="005E6847" w:rsidP="005E6847">
            <w:pPr>
              <w:spacing w:line="276" w:lineRule="auto"/>
              <w:jc w:val="center"/>
              <w:rPr>
                <w:sz w:val="22"/>
                <w:szCs w:val="22"/>
              </w:rPr>
            </w:pPr>
            <w:r w:rsidRPr="00545545">
              <w:rPr>
                <w:sz w:val="22"/>
                <w:szCs w:val="22"/>
              </w:rPr>
              <w:t>S20F10G15</w:t>
            </w:r>
          </w:p>
        </w:tc>
        <w:tc>
          <w:tcPr>
            <w:tcW w:w="1608" w:type="dxa"/>
            <w:tcBorders>
              <w:top w:val="nil"/>
              <w:left w:val="nil"/>
              <w:bottom w:val="nil"/>
              <w:right w:val="nil"/>
            </w:tcBorders>
            <w:shd w:val="clear" w:color="auto" w:fill="auto"/>
            <w:vAlign w:val="bottom"/>
          </w:tcPr>
          <w:p w14:paraId="75E43597" w14:textId="77777777" w:rsidR="005E6847" w:rsidRPr="003C7B80" w:rsidRDefault="005E6847" w:rsidP="005E6847">
            <w:pPr>
              <w:spacing w:line="276" w:lineRule="auto"/>
              <w:jc w:val="center"/>
              <w:rPr>
                <w:color w:val="000000"/>
                <w:sz w:val="22"/>
                <w:szCs w:val="22"/>
              </w:rPr>
            </w:pPr>
            <w:r w:rsidRPr="003C7B80">
              <w:rPr>
                <w:color w:val="000000"/>
                <w:sz w:val="22"/>
                <w:szCs w:val="22"/>
              </w:rPr>
              <w:t>75.65</w:t>
            </w:r>
          </w:p>
        </w:tc>
        <w:tc>
          <w:tcPr>
            <w:tcW w:w="1608" w:type="dxa"/>
            <w:tcBorders>
              <w:top w:val="nil"/>
              <w:left w:val="nil"/>
              <w:bottom w:val="nil"/>
              <w:right w:val="nil"/>
            </w:tcBorders>
            <w:shd w:val="clear" w:color="auto" w:fill="auto"/>
            <w:vAlign w:val="bottom"/>
          </w:tcPr>
          <w:p w14:paraId="4EE8DA6A" w14:textId="77777777" w:rsidR="005E6847" w:rsidRPr="003C7B80" w:rsidRDefault="005E6847" w:rsidP="005E6847">
            <w:pPr>
              <w:spacing w:line="276" w:lineRule="auto"/>
              <w:jc w:val="center"/>
              <w:rPr>
                <w:color w:val="000000"/>
                <w:sz w:val="22"/>
                <w:szCs w:val="22"/>
              </w:rPr>
            </w:pPr>
            <w:r w:rsidRPr="003C7B80">
              <w:rPr>
                <w:color w:val="000000"/>
                <w:sz w:val="22"/>
                <w:szCs w:val="22"/>
              </w:rPr>
              <w:t>100.48</w:t>
            </w:r>
          </w:p>
        </w:tc>
        <w:tc>
          <w:tcPr>
            <w:tcW w:w="1608" w:type="dxa"/>
            <w:tcBorders>
              <w:top w:val="nil"/>
              <w:left w:val="nil"/>
              <w:bottom w:val="nil"/>
              <w:right w:val="nil"/>
            </w:tcBorders>
            <w:shd w:val="clear" w:color="auto" w:fill="auto"/>
            <w:vAlign w:val="bottom"/>
          </w:tcPr>
          <w:p w14:paraId="560FF863" w14:textId="77777777" w:rsidR="005E6847" w:rsidRPr="003C7B80" w:rsidRDefault="005E6847" w:rsidP="005E6847">
            <w:pPr>
              <w:spacing w:line="276" w:lineRule="auto"/>
              <w:jc w:val="center"/>
              <w:rPr>
                <w:color w:val="000000"/>
                <w:sz w:val="22"/>
                <w:szCs w:val="22"/>
              </w:rPr>
            </w:pPr>
            <w:r w:rsidRPr="003C7B80">
              <w:rPr>
                <w:color w:val="000000"/>
                <w:sz w:val="22"/>
                <w:szCs w:val="22"/>
              </w:rPr>
              <w:t>130.91</w:t>
            </w:r>
          </w:p>
        </w:tc>
        <w:tc>
          <w:tcPr>
            <w:tcW w:w="1608" w:type="dxa"/>
            <w:tcBorders>
              <w:top w:val="nil"/>
              <w:left w:val="nil"/>
              <w:bottom w:val="nil"/>
              <w:right w:val="nil"/>
            </w:tcBorders>
            <w:shd w:val="clear" w:color="auto" w:fill="auto"/>
            <w:vAlign w:val="bottom"/>
          </w:tcPr>
          <w:p w14:paraId="3DB8CCAD" w14:textId="77777777" w:rsidR="005E6847" w:rsidRPr="003C7B80" w:rsidRDefault="005E6847" w:rsidP="005E6847">
            <w:pPr>
              <w:spacing w:line="276" w:lineRule="auto"/>
              <w:jc w:val="center"/>
              <w:rPr>
                <w:color w:val="000000"/>
                <w:sz w:val="22"/>
                <w:szCs w:val="22"/>
              </w:rPr>
            </w:pPr>
            <w:r w:rsidRPr="003C7B80">
              <w:rPr>
                <w:color w:val="000000"/>
                <w:sz w:val="22"/>
                <w:szCs w:val="22"/>
              </w:rPr>
              <w:t>133.87</w:t>
            </w:r>
          </w:p>
        </w:tc>
      </w:tr>
      <w:tr w:rsidR="005E6847" w:rsidRPr="00B90ED8" w14:paraId="70FDBA0B" w14:textId="77777777" w:rsidTr="005E6847">
        <w:tc>
          <w:tcPr>
            <w:tcW w:w="1612" w:type="dxa"/>
          </w:tcPr>
          <w:p w14:paraId="4FFF6682" w14:textId="6779C2EA" w:rsidR="005E6847" w:rsidRPr="003C7B80" w:rsidRDefault="005E6847" w:rsidP="005E6847">
            <w:pPr>
              <w:spacing w:line="276" w:lineRule="auto"/>
              <w:jc w:val="center"/>
              <w:rPr>
                <w:sz w:val="22"/>
                <w:szCs w:val="22"/>
              </w:rPr>
            </w:pPr>
            <w:r w:rsidRPr="00545545">
              <w:rPr>
                <w:sz w:val="22"/>
                <w:szCs w:val="22"/>
              </w:rPr>
              <w:t>S20F15G10</w:t>
            </w:r>
          </w:p>
        </w:tc>
        <w:tc>
          <w:tcPr>
            <w:tcW w:w="1608" w:type="dxa"/>
            <w:tcBorders>
              <w:top w:val="nil"/>
              <w:left w:val="nil"/>
              <w:bottom w:val="nil"/>
              <w:right w:val="nil"/>
            </w:tcBorders>
            <w:shd w:val="clear" w:color="auto" w:fill="auto"/>
            <w:vAlign w:val="bottom"/>
          </w:tcPr>
          <w:p w14:paraId="140C6FF5" w14:textId="77777777" w:rsidR="005E6847" w:rsidRPr="003C7B80" w:rsidRDefault="005E6847" w:rsidP="005E6847">
            <w:pPr>
              <w:spacing w:line="276" w:lineRule="auto"/>
              <w:jc w:val="center"/>
              <w:rPr>
                <w:color w:val="000000"/>
                <w:sz w:val="22"/>
                <w:szCs w:val="22"/>
              </w:rPr>
            </w:pPr>
            <w:r w:rsidRPr="003C7B80">
              <w:rPr>
                <w:color w:val="000000"/>
                <w:sz w:val="22"/>
                <w:szCs w:val="22"/>
              </w:rPr>
              <w:t>74.07</w:t>
            </w:r>
          </w:p>
        </w:tc>
        <w:tc>
          <w:tcPr>
            <w:tcW w:w="1608" w:type="dxa"/>
            <w:tcBorders>
              <w:top w:val="nil"/>
              <w:left w:val="nil"/>
              <w:bottom w:val="nil"/>
              <w:right w:val="nil"/>
            </w:tcBorders>
            <w:shd w:val="clear" w:color="auto" w:fill="auto"/>
            <w:vAlign w:val="bottom"/>
          </w:tcPr>
          <w:p w14:paraId="3C2FBE9B" w14:textId="77777777" w:rsidR="005E6847" w:rsidRPr="003C7B80" w:rsidRDefault="005E6847" w:rsidP="005E6847">
            <w:pPr>
              <w:spacing w:line="276" w:lineRule="auto"/>
              <w:jc w:val="center"/>
              <w:rPr>
                <w:color w:val="000000"/>
                <w:sz w:val="22"/>
                <w:szCs w:val="22"/>
              </w:rPr>
            </w:pPr>
            <w:r w:rsidRPr="003C7B80">
              <w:rPr>
                <w:color w:val="000000"/>
                <w:sz w:val="22"/>
                <w:szCs w:val="22"/>
              </w:rPr>
              <w:t>99.47</w:t>
            </w:r>
          </w:p>
        </w:tc>
        <w:tc>
          <w:tcPr>
            <w:tcW w:w="1608" w:type="dxa"/>
            <w:tcBorders>
              <w:top w:val="nil"/>
              <w:left w:val="nil"/>
              <w:bottom w:val="nil"/>
              <w:right w:val="nil"/>
            </w:tcBorders>
            <w:shd w:val="clear" w:color="auto" w:fill="auto"/>
            <w:vAlign w:val="bottom"/>
          </w:tcPr>
          <w:p w14:paraId="0EB0076B" w14:textId="77777777" w:rsidR="005E6847" w:rsidRPr="003C7B80" w:rsidRDefault="005E6847" w:rsidP="005E6847">
            <w:pPr>
              <w:spacing w:line="276" w:lineRule="auto"/>
              <w:jc w:val="center"/>
              <w:rPr>
                <w:color w:val="000000"/>
                <w:sz w:val="22"/>
                <w:szCs w:val="22"/>
              </w:rPr>
            </w:pPr>
            <w:r w:rsidRPr="003C7B80">
              <w:rPr>
                <w:color w:val="000000"/>
                <w:sz w:val="22"/>
                <w:szCs w:val="22"/>
              </w:rPr>
              <w:t>138.34</w:t>
            </w:r>
          </w:p>
        </w:tc>
        <w:tc>
          <w:tcPr>
            <w:tcW w:w="1608" w:type="dxa"/>
            <w:tcBorders>
              <w:top w:val="nil"/>
              <w:left w:val="nil"/>
              <w:bottom w:val="nil"/>
              <w:right w:val="nil"/>
            </w:tcBorders>
            <w:shd w:val="clear" w:color="auto" w:fill="auto"/>
            <w:vAlign w:val="bottom"/>
          </w:tcPr>
          <w:p w14:paraId="121955D0" w14:textId="77777777" w:rsidR="005E6847" w:rsidRPr="003C7B80" w:rsidRDefault="005E6847" w:rsidP="005E6847">
            <w:pPr>
              <w:spacing w:line="276" w:lineRule="auto"/>
              <w:jc w:val="center"/>
              <w:rPr>
                <w:color w:val="000000"/>
                <w:sz w:val="22"/>
                <w:szCs w:val="22"/>
              </w:rPr>
            </w:pPr>
            <w:r w:rsidRPr="003C7B80">
              <w:rPr>
                <w:color w:val="000000"/>
                <w:sz w:val="22"/>
                <w:szCs w:val="22"/>
              </w:rPr>
              <w:t>140.83</w:t>
            </w:r>
          </w:p>
        </w:tc>
      </w:tr>
      <w:tr w:rsidR="005E6847" w:rsidRPr="00B90ED8" w14:paraId="349A9712" w14:textId="77777777" w:rsidTr="002A1308">
        <w:tc>
          <w:tcPr>
            <w:tcW w:w="1612" w:type="dxa"/>
            <w:tcBorders>
              <w:bottom w:val="single" w:sz="8" w:space="0" w:color="auto"/>
            </w:tcBorders>
          </w:tcPr>
          <w:p w14:paraId="50D71BA6" w14:textId="7DC7D517" w:rsidR="005E6847" w:rsidRPr="003C7B80" w:rsidRDefault="005E6847" w:rsidP="005E6847">
            <w:pPr>
              <w:spacing w:line="276" w:lineRule="auto"/>
              <w:jc w:val="center"/>
              <w:rPr>
                <w:sz w:val="22"/>
                <w:szCs w:val="22"/>
              </w:rPr>
            </w:pPr>
            <w:r w:rsidRPr="00545545">
              <w:rPr>
                <w:sz w:val="22"/>
                <w:szCs w:val="22"/>
              </w:rPr>
              <w:t>S20F20</w:t>
            </w:r>
            <w:r>
              <w:rPr>
                <w:sz w:val="22"/>
                <w:szCs w:val="22"/>
              </w:rPr>
              <w:t>G0</w:t>
            </w:r>
          </w:p>
        </w:tc>
        <w:tc>
          <w:tcPr>
            <w:tcW w:w="1608" w:type="dxa"/>
            <w:tcBorders>
              <w:top w:val="nil"/>
              <w:left w:val="nil"/>
              <w:bottom w:val="single" w:sz="8" w:space="0" w:color="auto"/>
              <w:right w:val="nil"/>
            </w:tcBorders>
            <w:shd w:val="clear" w:color="auto" w:fill="auto"/>
            <w:vAlign w:val="bottom"/>
          </w:tcPr>
          <w:p w14:paraId="674C9F9F" w14:textId="77777777" w:rsidR="005E6847" w:rsidRPr="003C7B80" w:rsidRDefault="005E6847" w:rsidP="005E6847">
            <w:pPr>
              <w:spacing w:line="276" w:lineRule="auto"/>
              <w:jc w:val="center"/>
              <w:rPr>
                <w:color w:val="000000"/>
                <w:sz w:val="22"/>
                <w:szCs w:val="22"/>
              </w:rPr>
            </w:pPr>
            <w:r w:rsidRPr="003C7B80">
              <w:rPr>
                <w:color w:val="000000"/>
                <w:sz w:val="22"/>
                <w:szCs w:val="22"/>
              </w:rPr>
              <w:t>81.9</w:t>
            </w:r>
          </w:p>
        </w:tc>
        <w:tc>
          <w:tcPr>
            <w:tcW w:w="1608" w:type="dxa"/>
            <w:tcBorders>
              <w:top w:val="nil"/>
              <w:left w:val="nil"/>
              <w:bottom w:val="single" w:sz="8" w:space="0" w:color="auto"/>
              <w:right w:val="nil"/>
            </w:tcBorders>
            <w:shd w:val="clear" w:color="auto" w:fill="auto"/>
            <w:vAlign w:val="bottom"/>
          </w:tcPr>
          <w:p w14:paraId="01947B52" w14:textId="77777777" w:rsidR="005E6847" w:rsidRPr="003C7B80" w:rsidRDefault="005E6847" w:rsidP="005E6847">
            <w:pPr>
              <w:spacing w:line="276" w:lineRule="auto"/>
              <w:jc w:val="center"/>
              <w:rPr>
                <w:color w:val="000000"/>
                <w:sz w:val="22"/>
                <w:szCs w:val="22"/>
              </w:rPr>
            </w:pPr>
            <w:r w:rsidRPr="003C7B80">
              <w:rPr>
                <w:color w:val="000000"/>
                <w:sz w:val="22"/>
                <w:szCs w:val="22"/>
              </w:rPr>
              <w:t>110.17</w:t>
            </w:r>
          </w:p>
        </w:tc>
        <w:tc>
          <w:tcPr>
            <w:tcW w:w="1608" w:type="dxa"/>
            <w:tcBorders>
              <w:top w:val="nil"/>
              <w:left w:val="nil"/>
              <w:bottom w:val="single" w:sz="8" w:space="0" w:color="auto"/>
              <w:right w:val="nil"/>
            </w:tcBorders>
            <w:shd w:val="clear" w:color="auto" w:fill="auto"/>
            <w:vAlign w:val="bottom"/>
          </w:tcPr>
          <w:p w14:paraId="384BA320" w14:textId="77777777" w:rsidR="005E6847" w:rsidRPr="003C7B80" w:rsidRDefault="005E6847" w:rsidP="005E6847">
            <w:pPr>
              <w:spacing w:line="276" w:lineRule="auto"/>
              <w:jc w:val="center"/>
              <w:rPr>
                <w:color w:val="000000"/>
                <w:sz w:val="22"/>
                <w:szCs w:val="22"/>
              </w:rPr>
            </w:pPr>
            <w:r w:rsidRPr="003C7B80">
              <w:rPr>
                <w:color w:val="000000"/>
                <w:sz w:val="22"/>
                <w:szCs w:val="22"/>
              </w:rPr>
              <w:t>133.50</w:t>
            </w:r>
          </w:p>
        </w:tc>
        <w:tc>
          <w:tcPr>
            <w:tcW w:w="1608" w:type="dxa"/>
            <w:tcBorders>
              <w:top w:val="nil"/>
              <w:left w:val="nil"/>
              <w:bottom w:val="single" w:sz="8" w:space="0" w:color="auto"/>
              <w:right w:val="nil"/>
            </w:tcBorders>
            <w:shd w:val="clear" w:color="auto" w:fill="auto"/>
            <w:vAlign w:val="bottom"/>
          </w:tcPr>
          <w:p w14:paraId="48BDCE27" w14:textId="77777777" w:rsidR="005E6847" w:rsidRPr="003C7B80" w:rsidRDefault="005E6847" w:rsidP="005E6847">
            <w:pPr>
              <w:spacing w:line="276" w:lineRule="auto"/>
              <w:jc w:val="center"/>
              <w:rPr>
                <w:color w:val="000000"/>
                <w:sz w:val="22"/>
                <w:szCs w:val="22"/>
              </w:rPr>
            </w:pPr>
            <w:r w:rsidRPr="003C7B80">
              <w:rPr>
                <w:color w:val="000000"/>
                <w:sz w:val="22"/>
                <w:szCs w:val="22"/>
              </w:rPr>
              <w:t>135.51</w:t>
            </w:r>
          </w:p>
        </w:tc>
      </w:tr>
    </w:tbl>
    <w:bookmarkEnd w:id="574"/>
    <w:p w14:paraId="29A24C68" w14:textId="6EB4C847" w:rsidR="003805D1" w:rsidRDefault="003805D1" w:rsidP="00E17814">
      <w:pPr>
        <w:spacing w:after="240"/>
        <w:rPr>
          <w:i/>
          <w:iCs/>
          <w:sz w:val="22"/>
          <w:szCs w:val="22"/>
        </w:rPr>
      </w:pPr>
      <w:r>
        <w:rPr>
          <w:i/>
          <w:iCs/>
          <w:sz w:val="22"/>
          <w:szCs w:val="22"/>
        </w:rPr>
        <w:t xml:space="preserve">     </w:t>
      </w:r>
      <w:r w:rsidRPr="008F0DBF">
        <w:rPr>
          <w:i/>
          <w:iCs/>
          <w:sz w:val="22"/>
          <w:szCs w:val="22"/>
        </w:rPr>
        <w:t>(</w:t>
      </w:r>
      <w:r w:rsidR="00342901">
        <w:rPr>
          <w:i/>
          <w:iCs/>
          <w:sz w:val="22"/>
          <w:szCs w:val="22"/>
        </w:rPr>
        <w:t>NSK</w:t>
      </w:r>
      <w:r w:rsidRPr="008F0DBF">
        <w:rPr>
          <w:i/>
          <w:iCs/>
          <w:sz w:val="22"/>
          <w:szCs w:val="22"/>
        </w:rPr>
        <w:t>) Standar</w:t>
      </w:r>
      <w:r w:rsidR="006906FC">
        <w:rPr>
          <w:i/>
          <w:iCs/>
          <w:sz w:val="22"/>
          <w:szCs w:val="22"/>
        </w:rPr>
        <w:t>t</w:t>
      </w:r>
      <w:r w:rsidR="00C07306">
        <w:rPr>
          <w:i/>
          <w:iCs/>
          <w:sz w:val="22"/>
          <w:szCs w:val="22"/>
        </w:rPr>
        <w:t xml:space="preserve"> su kürü</w:t>
      </w:r>
      <w:r>
        <w:rPr>
          <w:i/>
          <w:iCs/>
          <w:sz w:val="22"/>
          <w:szCs w:val="22"/>
        </w:rPr>
        <w:t xml:space="preserve">, </w:t>
      </w:r>
      <w:bookmarkStart w:id="576" w:name="_Hlk24467555"/>
      <w:r w:rsidRPr="00E56849">
        <w:rPr>
          <w:i/>
          <w:iCs/>
          <w:sz w:val="22"/>
          <w:szCs w:val="22"/>
        </w:rPr>
        <w:t>(</w:t>
      </w:r>
      <w:r w:rsidR="00342901">
        <w:rPr>
          <w:i/>
          <w:iCs/>
          <w:sz w:val="22"/>
          <w:szCs w:val="22"/>
        </w:rPr>
        <w:t>SSK</w:t>
      </w:r>
      <w:r w:rsidRPr="00E56849">
        <w:rPr>
          <w:i/>
          <w:iCs/>
          <w:sz w:val="22"/>
          <w:szCs w:val="22"/>
        </w:rPr>
        <w:t>)</w:t>
      </w:r>
      <w:r>
        <w:rPr>
          <w:i/>
          <w:iCs/>
          <w:sz w:val="22"/>
          <w:szCs w:val="22"/>
        </w:rPr>
        <w:t xml:space="preserve"> </w:t>
      </w:r>
      <w:r w:rsidR="006906FC">
        <w:rPr>
          <w:i/>
          <w:iCs/>
          <w:sz w:val="22"/>
          <w:szCs w:val="22"/>
        </w:rPr>
        <w:t xml:space="preserve">Sıcak </w:t>
      </w:r>
      <w:r w:rsidR="00C07306">
        <w:rPr>
          <w:i/>
          <w:iCs/>
          <w:sz w:val="22"/>
          <w:szCs w:val="22"/>
        </w:rPr>
        <w:t>s</w:t>
      </w:r>
      <w:r w:rsidR="006906FC">
        <w:rPr>
          <w:i/>
          <w:iCs/>
          <w:sz w:val="22"/>
          <w:szCs w:val="22"/>
        </w:rPr>
        <w:t xml:space="preserve">u </w:t>
      </w:r>
      <w:r w:rsidR="00C07306">
        <w:rPr>
          <w:i/>
          <w:iCs/>
          <w:sz w:val="22"/>
          <w:szCs w:val="22"/>
        </w:rPr>
        <w:t>k</w:t>
      </w:r>
      <w:r w:rsidR="006906FC">
        <w:rPr>
          <w:i/>
          <w:iCs/>
          <w:sz w:val="22"/>
          <w:szCs w:val="22"/>
        </w:rPr>
        <w:t>ürü</w:t>
      </w:r>
      <w:r>
        <w:rPr>
          <w:i/>
          <w:iCs/>
          <w:sz w:val="22"/>
          <w:szCs w:val="22"/>
        </w:rPr>
        <w:t xml:space="preserve"> </w:t>
      </w:r>
      <w:bookmarkEnd w:id="576"/>
    </w:p>
    <w:p w14:paraId="7D422611" w14:textId="369CB78D" w:rsidR="005E6847" w:rsidRDefault="00C07306" w:rsidP="00FA12ED">
      <w:pPr>
        <w:spacing w:after="240"/>
        <w:rPr>
          <w:noProof/>
        </w:rPr>
      </w:pPr>
      <w:r>
        <w:rPr>
          <w:noProof/>
        </w:rPr>
        <w:t>UYPB’ların b</w:t>
      </w:r>
      <w:r w:rsidR="006906FC">
        <w:rPr>
          <w:noProof/>
        </w:rPr>
        <w:t>asınç dayanımı testinden elde edilen sonuçlar</w:t>
      </w:r>
      <w:r>
        <w:rPr>
          <w:noProof/>
        </w:rPr>
        <w:t>ı</w:t>
      </w:r>
      <w:r w:rsidR="006906FC">
        <w:rPr>
          <w:noProof/>
        </w:rPr>
        <w:t xml:space="preserve"> incelendi</w:t>
      </w:r>
      <w:r>
        <w:rPr>
          <w:noProof/>
        </w:rPr>
        <w:t>ğinde (Şekil 4.8)</w:t>
      </w:r>
      <w:r w:rsidR="006906FC">
        <w:rPr>
          <w:noProof/>
        </w:rPr>
        <w:t xml:space="preserve">, basınç dayanımı </w:t>
      </w:r>
      <w:r w:rsidR="00342901">
        <w:rPr>
          <w:noProof/>
        </w:rPr>
        <w:t>NSK</w:t>
      </w:r>
      <w:r w:rsidR="0061689A">
        <w:rPr>
          <w:noProof/>
        </w:rPr>
        <w:t>’de</w:t>
      </w:r>
      <w:r w:rsidR="006906FC">
        <w:rPr>
          <w:noProof/>
        </w:rPr>
        <w:t xml:space="preserve"> 147.07 MPa ve </w:t>
      </w:r>
      <w:r w:rsidR="0061689A">
        <w:rPr>
          <w:noProof/>
        </w:rPr>
        <w:t xml:space="preserve">SSK’de </w:t>
      </w:r>
      <w:r>
        <w:rPr>
          <w:noProof/>
        </w:rPr>
        <w:t xml:space="preserve">de </w:t>
      </w:r>
      <w:r w:rsidR="006906FC">
        <w:rPr>
          <w:noProof/>
        </w:rPr>
        <w:t xml:space="preserve">150.13 MPa olarak </w:t>
      </w:r>
      <w:r>
        <w:rPr>
          <w:noProof/>
        </w:rPr>
        <w:t>S10G10 grubunda elde edilmiştir.</w:t>
      </w:r>
    </w:p>
    <w:p w14:paraId="2065F78B" w14:textId="7C955DEB" w:rsidR="005E6847" w:rsidRDefault="00867677" w:rsidP="001D5CA6">
      <w:pPr>
        <w:pStyle w:val="Style2"/>
        <w:spacing w:after="0" w:line="240" w:lineRule="auto"/>
        <w:jc w:val="center"/>
        <w:rPr>
          <w:noProof/>
        </w:rPr>
      </w:pPr>
      <w:r w:rsidRPr="00867677">
        <w:rPr>
          <w:noProof/>
          <w:lang w:val="tr-TR" w:eastAsia="tr-TR"/>
        </w:rPr>
        <w:drawing>
          <wp:inline distT="0" distB="0" distL="0" distR="0" wp14:anchorId="38D35288" wp14:editId="46C487AA">
            <wp:extent cx="4860000" cy="32400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860000" cy="3240000"/>
                    </a:xfrm>
                    <a:prstGeom prst="rect">
                      <a:avLst/>
                    </a:prstGeom>
                    <a:noFill/>
                    <a:ln>
                      <a:noFill/>
                    </a:ln>
                  </pic:spPr>
                </pic:pic>
              </a:graphicData>
            </a:graphic>
          </wp:inline>
        </w:drawing>
      </w:r>
      <w:r w:rsidRPr="00867677">
        <w:t xml:space="preserve"> </w:t>
      </w:r>
      <w:r w:rsidR="006863D5" w:rsidRPr="006863D5">
        <w:t xml:space="preserve"> </w:t>
      </w:r>
    </w:p>
    <w:p w14:paraId="24BF3F80" w14:textId="77777777" w:rsidR="003E2966" w:rsidRDefault="003E2966" w:rsidP="003E2966">
      <w:pPr>
        <w:pStyle w:val="ResimYazs"/>
        <w:spacing w:after="0"/>
        <w:rPr>
          <w:sz w:val="22"/>
          <w:szCs w:val="22"/>
        </w:rPr>
      </w:pPr>
    </w:p>
    <w:p w14:paraId="57F3DF0D" w14:textId="34979365" w:rsidR="003805D1" w:rsidRPr="00D05CA1" w:rsidRDefault="005017F1" w:rsidP="005017F1">
      <w:pPr>
        <w:pStyle w:val="ResimYazs"/>
        <w:rPr>
          <w:sz w:val="22"/>
          <w:szCs w:val="22"/>
        </w:rPr>
      </w:pPr>
      <w:bookmarkStart w:id="577" w:name="_Toc30347417"/>
      <w:bookmarkStart w:id="578" w:name="_Toc30349554"/>
      <w:bookmarkStart w:id="579" w:name="_Toc32601625"/>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4</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8</w:t>
      </w:r>
      <w:r w:rsidR="003D66AE" w:rsidRPr="00D05CA1">
        <w:rPr>
          <w:sz w:val="22"/>
          <w:szCs w:val="22"/>
        </w:rPr>
        <w:fldChar w:fldCharType="end"/>
      </w:r>
      <w:r w:rsidR="004460C3" w:rsidRPr="00D05CA1">
        <w:rPr>
          <w:sz w:val="22"/>
          <w:szCs w:val="22"/>
        </w:rPr>
        <w:t>.</w:t>
      </w:r>
      <w:r w:rsidR="00C36B47" w:rsidRPr="00D05CA1">
        <w:rPr>
          <w:sz w:val="22"/>
          <w:szCs w:val="22"/>
        </w:rPr>
        <w:t xml:space="preserve"> </w:t>
      </w:r>
      <w:r w:rsidR="00EA0E9B" w:rsidRPr="00D05CA1">
        <w:rPr>
          <w:sz w:val="22"/>
          <w:szCs w:val="22"/>
        </w:rPr>
        <w:t>B</w:t>
      </w:r>
      <w:r w:rsidR="006906FC" w:rsidRPr="00D05CA1">
        <w:rPr>
          <w:sz w:val="22"/>
          <w:szCs w:val="22"/>
        </w:rPr>
        <w:t>asınç dayanım</w:t>
      </w:r>
      <w:r w:rsidR="00EA0E9B" w:rsidRPr="00D05CA1">
        <w:rPr>
          <w:sz w:val="22"/>
          <w:szCs w:val="22"/>
        </w:rPr>
        <w:t>larındaki değişim</w:t>
      </w:r>
      <w:bookmarkEnd w:id="577"/>
      <w:bookmarkEnd w:id="578"/>
      <w:bookmarkEnd w:id="579"/>
      <w:r w:rsidR="00EA0E9B" w:rsidRPr="00D05CA1">
        <w:rPr>
          <w:sz w:val="22"/>
          <w:szCs w:val="22"/>
        </w:rPr>
        <w:t xml:space="preserve"> </w:t>
      </w:r>
    </w:p>
    <w:p w14:paraId="1CE4B91E" w14:textId="0F789275" w:rsidR="000D35B4" w:rsidRPr="001D5CA6" w:rsidRDefault="00C07306" w:rsidP="00FA12ED">
      <w:pPr>
        <w:spacing w:after="240"/>
        <w:rPr>
          <w:rStyle w:val="HafifVurgulama"/>
          <w:sz w:val="24"/>
          <w:szCs w:val="24"/>
        </w:rPr>
      </w:pPr>
      <w:bookmarkStart w:id="580" w:name="_Hlk24469028"/>
      <w:proofErr w:type="gramStart"/>
      <w:r>
        <w:t xml:space="preserve">UK ve YFC </w:t>
      </w:r>
      <w:r w:rsidR="006906FC">
        <w:t xml:space="preserve">muhtevasının bağlayıcıya oranla </w:t>
      </w:r>
      <w:r w:rsidR="00EA0E9B">
        <w:t xml:space="preserve">toplamda </w:t>
      </w:r>
      <w:r w:rsidR="006906FC">
        <w:t xml:space="preserve">%20-35 arasında kullanılması </w:t>
      </w:r>
      <w:r w:rsidR="008754EA">
        <w:t>UYPB</w:t>
      </w:r>
      <w:r w:rsidR="006906FC">
        <w:t>'nin erken dönem basınç dayanımını azaltmaktadır.</w:t>
      </w:r>
      <w:proofErr w:type="gramEnd"/>
      <w:r w:rsidR="006906FC">
        <w:t xml:space="preserve"> </w:t>
      </w:r>
      <w:proofErr w:type="gramStart"/>
      <w:r w:rsidR="006906FC">
        <w:t xml:space="preserve">Bununla birlikte, </w:t>
      </w:r>
      <w:r>
        <w:t>SD</w:t>
      </w:r>
      <w:r w:rsidR="006906FC">
        <w:t xml:space="preserve"> basınç dayanımını önemli ölçüde geliştirmektedir.</w:t>
      </w:r>
      <w:proofErr w:type="gramEnd"/>
      <w:r w:rsidR="006906FC">
        <w:t xml:space="preserve"> </w:t>
      </w:r>
    </w:p>
    <w:p w14:paraId="0640517F" w14:textId="7A07621B" w:rsidR="001D5CA6" w:rsidRDefault="001D5CA6" w:rsidP="000D35B4">
      <w:pPr>
        <w:pStyle w:val="Style2"/>
        <w:spacing w:after="0" w:line="240" w:lineRule="auto"/>
        <w:jc w:val="center"/>
        <w:rPr>
          <w:rStyle w:val="HafifVurgulama"/>
          <w:b/>
          <w:bCs/>
          <w:i/>
          <w:iCs/>
        </w:rPr>
      </w:pPr>
      <w:r w:rsidRPr="001D5CA6">
        <w:rPr>
          <w:rStyle w:val="HafifVurgulama"/>
          <w:b/>
          <w:bCs/>
          <w:i/>
          <w:iCs/>
          <w:noProof/>
          <w:lang w:val="tr-TR" w:eastAsia="tr-TR"/>
        </w:rPr>
        <w:lastRenderedPageBreak/>
        <w:drawing>
          <wp:inline distT="0" distB="0" distL="0" distR="0" wp14:anchorId="68E3F9AE" wp14:editId="0EC28ACE">
            <wp:extent cx="3726002" cy="2484000"/>
            <wp:effectExtent l="0" t="0" r="8255"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726002" cy="2484000"/>
                    </a:xfrm>
                    <a:prstGeom prst="rect">
                      <a:avLst/>
                    </a:prstGeom>
                    <a:noFill/>
                    <a:ln>
                      <a:noFill/>
                    </a:ln>
                  </pic:spPr>
                </pic:pic>
              </a:graphicData>
            </a:graphic>
          </wp:inline>
        </w:drawing>
      </w:r>
    </w:p>
    <w:p w14:paraId="0F8E0179" w14:textId="77777777" w:rsidR="005017F1" w:rsidRDefault="005017F1" w:rsidP="005017F1">
      <w:pPr>
        <w:pStyle w:val="ResimYazs"/>
        <w:spacing w:after="0"/>
      </w:pPr>
      <w:bookmarkStart w:id="581" w:name="_Toc30347418"/>
      <w:bookmarkStart w:id="582" w:name="_Toc30349555"/>
    </w:p>
    <w:p w14:paraId="117D7937" w14:textId="5B4B7BB4" w:rsidR="003805D1" w:rsidRPr="00D05CA1" w:rsidRDefault="005017F1" w:rsidP="005017F1">
      <w:pPr>
        <w:pStyle w:val="ResimYazs"/>
        <w:rPr>
          <w:sz w:val="22"/>
          <w:szCs w:val="22"/>
        </w:rPr>
      </w:pPr>
      <w:bookmarkStart w:id="583" w:name="_Toc32601626"/>
      <w:proofErr w:type="gramStart"/>
      <w:r w:rsidRPr="00D05CA1">
        <w:rPr>
          <w:sz w:val="22"/>
          <w:szCs w:val="22"/>
        </w:rPr>
        <w:t xml:space="preserve">Şekil </w:t>
      </w:r>
      <w:r w:rsidR="003D66AE" w:rsidRPr="00D05CA1">
        <w:rPr>
          <w:sz w:val="22"/>
          <w:szCs w:val="22"/>
        </w:rPr>
        <w:fldChar w:fldCharType="begin"/>
      </w:r>
      <w:r w:rsidR="003D66AE" w:rsidRPr="00D05CA1">
        <w:rPr>
          <w:sz w:val="22"/>
          <w:szCs w:val="22"/>
        </w:rPr>
        <w:instrText xml:space="preserve"> STYLEREF 1 \s </w:instrText>
      </w:r>
      <w:r w:rsidR="003D66AE" w:rsidRPr="00D05CA1">
        <w:rPr>
          <w:sz w:val="22"/>
          <w:szCs w:val="22"/>
        </w:rPr>
        <w:fldChar w:fldCharType="separate"/>
      </w:r>
      <w:r w:rsidR="003D66AE" w:rsidRPr="00D05CA1">
        <w:rPr>
          <w:noProof/>
          <w:sz w:val="22"/>
          <w:szCs w:val="22"/>
          <w:cs/>
        </w:rPr>
        <w:t>‎</w:t>
      </w:r>
      <w:r w:rsidR="003D66AE" w:rsidRPr="00D05CA1">
        <w:rPr>
          <w:noProof/>
          <w:sz w:val="22"/>
          <w:szCs w:val="22"/>
        </w:rPr>
        <w:t>4</w:t>
      </w:r>
      <w:r w:rsidR="003D66AE" w:rsidRPr="00D05CA1">
        <w:rPr>
          <w:sz w:val="22"/>
          <w:szCs w:val="22"/>
        </w:rPr>
        <w:fldChar w:fldCharType="end"/>
      </w:r>
      <w:r w:rsidR="003D66AE" w:rsidRPr="00D05CA1">
        <w:rPr>
          <w:sz w:val="22"/>
          <w:szCs w:val="22"/>
        </w:rPr>
        <w:t>.</w:t>
      </w:r>
      <w:proofErr w:type="gramEnd"/>
      <w:r w:rsidR="003D66AE" w:rsidRPr="00D05CA1">
        <w:rPr>
          <w:sz w:val="22"/>
          <w:szCs w:val="22"/>
        </w:rPr>
        <w:fldChar w:fldCharType="begin"/>
      </w:r>
      <w:r w:rsidR="003D66AE" w:rsidRPr="00D05CA1">
        <w:rPr>
          <w:sz w:val="22"/>
          <w:szCs w:val="22"/>
        </w:rPr>
        <w:instrText xml:space="preserve"> SEQ Şekil \* ARABIC \s 1 </w:instrText>
      </w:r>
      <w:r w:rsidR="003D66AE" w:rsidRPr="00D05CA1">
        <w:rPr>
          <w:sz w:val="22"/>
          <w:szCs w:val="22"/>
        </w:rPr>
        <w:fldChar w:fldCharType="separate"/>
      </w:r>
      <w:r w:rsidR="003D66AE" w:rsidRPr="00D05CA1">
        <w:rPr>
          <w:noProof/>
          <w:sz w:val="22"/>
          <w:szCs w:val="22"/>
        </w:rPr>
        <w:t>9</w:t>
      </w:r>
      <w:r w:rsidR="003D66AE" w:rsidRPr="00D05CA1">
        <w:rPr>
          <w:sz w:val="22"/>
          <w:szCs w:val="22"/>
        </w:rPr>
        <w:fldChar w:fldCharType="end"/>
      </w:r>
      <w:r w:rsidR="008F1A87" w:rsidRPr="00D05CA1">
        <w:rPr>
          <w:sz w:val="22"/>
          <w:szCs w:val="22"/>
        </w:rPr>
        <w:t>.</w:t>
      </w:r>
      <w:r w:rsidR="00C36B47" w:rsidRPr="00D05CA1">
        <w:rPr>
          <w:sz w:val="22"/>
          <w:szCs w:val="22"/>
        </w:rPr>
        <w:t xml:space="preserve"> </w:t>
      </w:r>
      <w:r w:rsidR="00EA0E9B" w:rsidRPr="00D05CA1">
        <w:rPr>
          <w:sz w:val="22"/>
          <w:szCs w:val="22"/>
        </w:rPr>
        <w:t>SD katkısının</w:t>
      </w:r>
      <w:r w:rsidR="00D65DAA" w:rsidRPr="00D05CA1">
        <w:rPr>
          <w:sz w:val="22"/>
          <w:szCs w:val="22"/>
        </w:rPr>
        <w:t xml:space="preserve"> </w:t>
      </w:r>
      <w:r w:rsidR="00342901">
        <w:rPr>
          <w:sz w:val="22"/>
          <w:szCs w:val="22"/>
        </w:rPr>
        <w:t>NSK</w:t>
      </w:r>
      <w:r w:rsidR="000E4B53" w:rsidRPr="00D05CA1">
        <w:rPr>
          <w:sz w:val="22"/>
          <w:szCs w:val="22"/>
        </w:rPr>
        <w:t xml:space="preserve"> koşullarında </w:t>
      </w:r>
      <w:r w:rsidR="00D65DAA" w:rsidRPr="00D05CA1">
        <w:rPr>
          <w:sz w:val="22"/>
          <w:szCs w:val="22"/>
        </w:rPr>
        <w:t>basınç dayanımı</w:t>
      </w:r>
      <w:r w:rsidR="000E4B53" w:rsidRPr="00D05CA1">
        <w:rPr>
          <w:sz w:val="22"/>
          <w:szCs w:val="22"/>
        </w:rPr>
        <w:t xml:space="preserve">na </w:t>
      </w:r>
      <w:r w:rsidR="00D65DAA" w:rsidRPr="00D05CA1">
        <w:rPr>
          <w:sz w:val="22"/>
          <w:szCs w:val="22"/>
        </w:rPr>
        <w:t>etkisi</w:t>
      </w:r>
      <w:bookmarkEnd w:id="581"/>
      <w:bookmarkEnd w:id="582"/>
      <w:bookmarkEnd w:id="583"/>
      <w:r w:rsidR="00D65DAA" w:rsidRPr="00D05CA1">
        <w:rPr>
          <w:sz w:val="22"/>
          <w:szCs w:val="22"/>
        </w:rPr>
        <w:t xml:space="preserve"> </w:t>
      </w:r>
    </w:p>
    <w:p w14:paraId="159FDBE5" w14:textId="51C818F8" w:rsidR="002F20AE" w:rsidRDefault="002F20AE" w:rsidP="009F1F49">
      <w:pPr>
        <w:spacing w:after="240"/>
      </w:pPr>
      <w:proofErr w:type="gramStart"/>
      <w:r>
        <w:t>28 günlük basınç dayanımı değerlerinin karşılaştırılması, %10 SD ve %10'luk YFC</w:t>
      </w:r>
      <w:r w:rsidRPr="00EA0E9B">
        <w:t xml:space="preserve"> </w:t>
      </w:r>
      <w:r>
        <w:t>ilavesinin kontrol karışımına kıyasla %24 oranında basınç dayanımı geliştirdiğini ortaya koymaktadır.</w:t>
      </w:r>
      <w:proofErr w:type="gramEnd"/>
      <w:r>
        <w:t xml:space="preserve"> </w:t>
      </w:r>
      <w:proofErr w:type="gramStart"/>
      <w:r>
        <w:t xml:space="preserve">Şekil 4.9'da gösterildiği üzere </w:t>
      </w:r>
      <w:r w:rsidR="00342901">
        <w:t>NSK</w:t>
      </w:r>
      <w:r>
        <w:t xml:space="preserve"> koşullarında 28 günlük basınç dayanımı değerlerinde SD içeriği arttıkça dayanımın artmasıyla SD ilavesinin etkisi kesin bir şekilde görülmektedir.</w:t>
      </w:r>
      <w:proofErr w:type="gramEnd"/>
      <w:r>
        <w:t xml:space="preserve"> Diğer çalışmalarda da benzer bir durum SD dolgu ve puzolanik etkisine atfedilmektedir </w:t>
      </w:r>
      <w:r>
        <w:fldChar w:fldCharType="begin" w:fldLock="1"/>
      </w:r>
      <w:r>
        <w:instrText>ADDIN CSL_CITATION {"citationItems":[{"id":"ITEM-1","itemData":{"abstract":"This report describes the physical and chemical properties of silica fume; how silica fume interacts with portland cement; the effects of silica fume on the properties of fresh and hardened concrete; recent typical applications of silica-fume concrete; how silica-fume concrete is proportioned, specified, and handled in the field; and areas where additional research is needed.","author":[{"dropping-particle":"","family":"ACI 234R","given":"","non-dropping-particle":"","parse-names":false,"suffix":""}],"container-title":"American Concrete Institute","id":"ITEM-1","issued":{"date-parts":[["2006"]]},"page":"1-63","publisher-place":"United states","title":"Guide for the Use of Silica Fume in Concrete","type":"patent"},"uris":["http://www.mendeley.com/documents/?uuid=661a05cf-7af3-4f36-b99a-c478d37416e9"]},{"id":"ITEM-2","itemData":{"abstract":"This chapter builds upon chapters on the same topic from previous editions of the ASTM STP 169 series. Due to the fundamental nature of the subject, much of what appeared before in ASTM STP 169, 169A, and 169B, authored by Lewis H. Tuthill, and 169C, authored by G. W. DePuy, appears again here. This chapter will review and update the topic as addressed by the previous authors, introduce new technology that has been developed, and include updated references.","author":[{"dropping-particle":"","family":"Lamond","given":"Joseph F","non-dropping-particle":"","parse-names":false,"suffix":""},{"dropping-particle":"","family":"Pielert","given":"James H","non-dropping-particle":"","parse-names":false,"suffix":""}],"id":"ITEM-2","issued":{"date-parts":[["2006"]]},"publisher":"ASTM International","publisher-place":"West Conshohocken","title":"Significance of Tests and Properties of Concrete and Concrete-Making Materials","type":"book"},"uris":["http://www.mendeley.com/documents/?uuid=924632e6-f3a0-4dd4-bb57-b9f868358044"]}],"mendeley":{"formattedCitation":"(ACI 234R, 2006; Lamond &amp; Pielert, 2006)","plainTextFormattedCitation":"(ACI 234R, 2006; Lamond &amp; Pielert, 2006)","previouslyFormattedCitation":"(ACI 234R, 2006; Lamond &amp; Pielert, 2006)"},"properties":{"noteIndex":0},"schema":"https://github.com/citation-style-language/schema/raw/master/csl-citation.json"}</w:instrText>
      </w:r>
      <w:r>
        <w:fldChar w:fldCharType="separate"/>
      </w:r>
      <w:r w:rsidRPr="00D47668">
        <w:rPr>
          <w:noProof/>
        </w:rPr>
        <w:t xml:space="preserve">(ACI 234R, 2006; Lamond </w:t>
      </w:r>
      <w:r w:rsidR="009F1F49">
        <w:rPr>
          <w:noProof/>
        </w:rPr>
        <w:t>ve</w:t>
      </w:r>
      <w:r w:rsidRPr="00D47668">
        <w:rPr>
          <w:noProof/>
        </w:rPr>
        <w:t xml:space="preserve"> Pielert, 2006)</w:t>
      </w:r>
      <w:r>
        <w:fldChar w:fldCharType="end"/>
      </w:r>
      <w:r>
        <w:t>.</w:t>
      </w:r>
    </w:p>
    <w:p w14:paraId="30C39A69" w14:textId="761E9F31" w:rsidR="00EC75DC" w:rsidRDefault="002F20AE" w:rsidP="0079208E">
      <w:pPr>
        <w:spacing w:after="240"/>
      </w:pPr>
      <w:proofErr w:type="gramStart"/>
      <w:r>
        <w:t xml:space="preserve">UK ve YFC katkısının basınç dayanımına etkileri </w:t>
      </w:r>
      <w:r w:rsidR="00EC75DC" w:rsidRPr="00D47668">
        <w:t xml:space="preserve">Şekil 4.10 ve </w:t>
      </w:r>
      <w:r>
        <w:t xml:space="preserve">Şekil </w:t>
      </w:r>
      <w:r w:rsidR="00EC75DC" w:rsidRPr="00D47668">
        <w:t xml:space="preserve">4.11'de </w:t>
      </w:r>
      <w:r>
        <w:t>verilmiştir.</w:t>
      </w:r>
      <w:proofErr w:type="gramEnd"/>
      <w:r>
        <w:t xml:space="preserve"> </w:t>
      </w:r>
    </w:p>
    <w:p w14:paraId="607BFD0D" w14:textId="00665F3B" w:rsidR="00F2596D" w:rsidRDefault="00F2596D" w:rsidP="00F2596D">
      <w:pPr>
        <w:spacing w:line="240" w:lineRule="auto"/>
        <w:jc w:val="center"/>
      </w:pPr>
      <w:r w:rsidRPr="00F2596D">
        <w:rPr>
          <w:noProof/>
          <w:lang w:val="tr-TR" w:eastAsia="tr-TR"/>
        </w:rPr>
        <w:drawing>
          <wp:inline distT="0" distB="0" distL="0" distR="0" wp14:anchorId="30573189" wp14:editId="451C9B4D">
            <wp:extent cx="3780000" cy="2520000"/>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7DEE8DA0" w14:textId="77777777" w:rsidR="00F2596D" w:rsidRDefault="00F2596D" w:rsidP="00F2596D">
      <w:pPr>
        <w:pStyle w:val="ResimYazs"/>
        <w:spacing w:after="0"/>
        <w:rPr>
          <w:sz w:val="22"/>
          <w:szCs w:val="22"/>
        </w:rPr>
      </w:pPr>
    </w:p>
    <w:p w14:paraId="4BBEF74B" w14:textId="041982F6" w:rsidR="003805D1" w:rsidRPr="005F6BE8" w:rsidRDefault="005017F1" w:rsidP="005017F1">
      <w:pPr>
        <w:pStyle w:val="ResimYazs"/>
        <w:rPr>
          <w:sz w:val="22"/>
          <w:szCs w:val="22"/>
        </w:rPr>
      </w:pPr>
      <w:bookmarkStart w:id="584" w:name="_Toc30347419"/>
      <w:bookmarkStart w:id="585" w:name="_Toc30349556"/>
      <w:bookmarkStart w:id="586" w:name="_Toc32601627"/>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10</w:t>
      </w:r>
      <w:r w:rsidR="003D66AE" w:rsidRPr="005F6BE8">
        <w:rPr>
          <w:sz w:val="22"/>
          <w:szCs w:val="22"/>
        </w:rPr>
        <w:fldChar w:fldCharType="end"/>
      </w:r>
      <w:r w:rsidR="00251C2F" w:rsidRPr="005F6BE8">
        <w:rPr>
          <w:sz w:val="22"/>
          <w:szCs w:val="22"/>
        </w:rPr>
        <w:t>.</w:t>
      </w:r>
      <w:r w:rsidR="0062398B" w:rsidRPr="005F6BE8">
        <w:rPr>
          <w:sz w:val="22"/>
          <w:szCs w:val="22"/>
        </w:rPr>
        <w:t xml:space="preserve"> </w:t>
      </w:r>
      <w:r w:rsidR="00BE23F0" w:rsidRPr="005F6BE8">
        <w:rPr>
          <w:sz w:val="22"/>
          <w:szCs w:val="22"/>
        </w:rPr>
        <w:t xml:space="preserve">UK katkısının </w:t>
      </w:r>
      <w:r w:rsidR="00342901">
        <w:rPr>
          <w:sz w:val="22"/>
          <w:szCs w:val="22"/>
        </w:rPr>
        <w:t>NSK</w:t>
      </w:r>
      <w:r w:rsidR="00BE23F0" w:rsidRPr="005F6BE8">
        <w:rPr>
          <w:sz w:val="22"/>
          <w:szCs w:val="22"/>
        </w:rPr>
        <w:t xml:space="preserve"> koşullarında basınç dayanımına etkisi</w:t>
      </w:r>
      <w:bookmarkEnd w:id="584"/>
      <w:bookmarkEnd w:id="585"/>
      <w:bookmarkEnd w:id="586"/>
    </w:p>
    <w:p w14:paraId="3C2F868D" w14:textId="0F207F04" w:rsidR="00F2596D" w:rsidRDefault="00F2596D" w:rsidP="001A6AA7">
      <w:pPr>
        <w:spacing w:line="240" w:lineRule="auto"/>
        <w:jc w:val="center"/>
      </w:pPr>
      <w:r w:rsidRPr="00F2596D">
        <w:rPr>
          <w:noProof/>
          <w:lang w:val="tr-TR" w:eastAsia="tr-TR"/>
        </w:rPr>
        <w:lastRenderedPageBreak/>
        <w:drawing>
          <wp:inline distT="0" distB="0" distL="0" distR="0" wp14:anchorId="1DF05F26" wp14:editId="69781686">
            <wp:extent cx="3780000" cy="2520000"/>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6CB57852" w14:textId="77777777" w:rsidR="00F2596D" w:rsidRPr="001A6AA7" w:rsidRDefault="00F2596D" w:rsidP="001A6AA7">
      <w:pPr>
        <w:spacing w:line="240" w:lineRule="auto"/>
        <w:jc w:val="center"/>
      </w:pPr>
    </w:p>
    <w:p w14:paraId="47D56183" w14:textId="795B06E7" w:rsidR="003805D1" w:rsidRPr="005F6BE8" w:rsidRDefault="005017F1" w:rsidP="005017F1">
      <w:pPr>
        <w:pStyle w:val="ResimYazs"/>
        <w:rPr>
          <w:sz w:val="22"/>
          <w:szCs w:val="22"/>
        </w:rPr>
      </w:pPr>
      <w:bookmarkStart w:id="587" w:name="_Toc32601628"/>
      <w:bookmarkStart w:id="588" w:name="_Hlk26285130"/>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11</w:t>
      </w:r>
      <w:r w:rsidR="003D66AE" w:rsidRPr="005F6BE8">
        <w:rPr>
          <w:sz w:val="22"/>
          <w:szCs w:val="22"/>
        </w:rPr>
        <w:fldChar w:fldCharType="end"/>
      </w:r>
      <w:r w:rsidRPr="005F6BE8">
        <w:rPr>
          <w:sz w:val="22"/>
          <w:szCs w:val="22"/>
        </w:rPr>
        <w:t>.</w:t>
      </w:r>
      <w:r w:rsidR="0062398B" w:rsidRPr="005F6BE8">
        <w:rPr>
          <w:sz w:val="22"/>
          <w:szCs w:val="22"/>
        </w:rPr>
        <w:t xml:space="preserve"> </w:t>
      </w:r>
      <w:r w:rsidR="00BE23F0" w:rsidRPr="005F6BE8">
        <w:rPr>
          <w:sz w:val="22"/>
          <w:szCs w:val="22"/>
        </w:rPr>
        <w:t xml:space="preserve">YFC katkısının </w:t>
      </w:r>
      <w:r w:rsidR="00342901">
        <w:rPr>
          <w:sz w:val="22"/>
          <w:szCs w:val="22"/>
        </w:rPr>
        <w:t>NSK</w:t>
      </w:r>
      <w:r w:rsidR="00BE23F0" w:rsidRPr="005F6BE8">
        <w:rPr>
          <w:sz w:val="22"/>
          <w:szCs w:val="22"/>
        </w:rPr>
        <w:t xml:space="preserve"> koşullarında basınç dayanımına etkisi</w:t>
      </w:r>
      <w:bookmarkEnd w:id="587"/>
    </w:p>
    <w:p w14:paraId="600AC3F7" w14:textId="63D3FEA7" w:rsidR="009936C5" w:rsidRPr="00D47668" w:rsidRDefault="00342901" w:rsidP="009F1F49">
      <w:pPr>
        <w:spacing w:after="240"/>
      </w:pPr>
      <w:proofErr w:type="gramStart"/>
      <w:r>
        <w:t>NSK</w:t>
      </w:r>
      <w:r w:rsidR="009936C5">
        <w:t xml:space="preserve"> koşullarında UK ve YFC </w:t>
      </w:r>
      <w:r w:rsidR="009936C5" w:rsidRPr="00D47668">
        <w:t>içeriklerinin artmasıyla</w:t>
      </w:r>
      <w:r w:rsidR="009936C5">
        <w:t xml:space="preserve"> </w:t>
      </w:r>
      <w:r w:rsidR="009936C5" w:rsidRPr="00D47668">
        <w:t>basınç dayanımı</w:t>
      </w:r>
      <w:r w:rsidR="009936C5">
        <w:t xml:space="preserve"> değerleri</w:t>
      </w:r>
      <w:r w:rsidR="009936C5" w:rsidRPr="00D47668">
        <w:t xml:space="preserve"> azalmaktadır.</w:t>
      </w:r>
      <w:proofErr w:type="gramEnd"/>
      <w:r w:rsidR="009936C5" w:rsidRPr="00D47668">
        <w:t xml:space="preserve"> Bu, betonun erken </w:t>
      </w:r>
      <w:r w:rsidR="009936C5">
        <w:t>yaş dayanımının nihai</w:t>
      </w:r>
      <w:r w:rsidR="009936C5" w:rsidRPr="00D47668">
        <w:t xml:space="preserve"> dayanım</w:t>
      </w:r>
      <w:r w:rsidR="009936C5">
        <w:t>ların</w:t>
      </w:r>
      <w:r w:rsidR="009936C5" w:rsidRPr="00D47668">
        <w:t xml:space="preserve"> azalmasına yol açan </w:t>
      </w:r>
      <w:r w:rsidR="009936C5">
        <w:t>UK</w:t>
      </w:r>
      <w:r w:rsidR="009936C5" w:rsidRPr="00D47668">
        <w:t xml:space="preserve"> kullanımından kaynaklanmış olabilmektedir </w:t>
      </w:r>
      <w:r w:rsidR="009936C5" w:rsidRPr="00D47668">
        <w:fldChar w:fldCharType="begin" w:fldLock="1"/>
      </w:r>
      <w:r w:rsidR="009936C5" w:rsidRPr="00D47668">
        <w:instrText>ADDIN CSL_CITATION {"citationItems":[{"id":"ITEM-1","itemData":{"author":[{"dropping-particle":"","family":"Sabelo N.F Zulu","given":"","non-dropping-particle":"","parse-names":false,"suffix":""}],"id":"ITEM-1","issued":{"date-parts":[["2017"]]},"number-of-pages":"149","publisher":"Durban University of Technology","title":"Optimizing the usage of fly ash in concrete mixes","type":"thesis"},"uris":["http://www.mendeley.com/documents/?uuid=46c9dc5b-09c4-45d1-ae91-cc2b56bdf9ac"]}],"mendeley":{"formattedCitation":"(Sabelo N.F Zulu, 2017)","plainTextFormattedCitation":"(Sabelo N.F Zulu, 2017)","previouslyFormattedCitation":"(Sabelo N.F Zulu, 2017)"},"properties":{"noteIndex":0},"schema":"https://github.com/citation-style-language/schema/raw/master/csl-citation.json"}</w:instrText>
      </w:r>
      <w:r w:rsidR="009936C5" w:rsidRPr="00D47668">
        <w:fldChar w:fldCharType="separate"/>
      </w:r>
      <w:r w:rsidR="009F1F49">
        <w:rPr>
          <w:noProof/>
        </w:rPr>
        <w:t>(</w:t>
      </w:r>
      <w:r w:rsidR="009936C5" w:rsidRPr="00D47668">
        <w:rPr>
          <w:noProof/>
        </w:rPr>
        <w:t>Zulu, 2017)</w:t>
      </w:r>
      <w:r w:rsidR="009936C5" w:rsidRPr="00D47668">
        <w:fldChar w:fldCharType="end"/>
      </w:r>
      <w:r w:rsidR="009936C5" w:rsidRPr="00D47668">
        <w:t>. Maltais ve Marchand</w:t>
      </w:r>
      <w:r w:rsidR="009936C5">
        <w:t xml:space="preserve"> </w:t>
      </w:r>
      <w:r w:rsidR="009936C5" w:rsidRPr="00D47668">
        <w:t xml:space="preserve">çimento </w:t>
      </w:r>
      <w:r w:rsidR="009936C5">
        <w:t>UK</w:t>
      </w:r>
      <w:r w:rsidR="009936C5" w:rsidRPr="00D47668">
        <w:t xml:space="preserve"> kül </w:t>
      </w:r>
      <w:r w:rsidR="009936C5">
        <w:t xml:space="preserve">içeren harçların </w:t>
      </w:r>
      <w:r w:rsidR="009936C5" w:rsidRPr="00D47668">
        <w:t>basınç dayanımının referans karışımın</w:t>
      </w:r>
      <w:r w:rsidR="009936C5">
        <w:t xml:space="preserve"> değerine</w:t>
      </w:r>
      <w:r w:rsidR="009936C5" w:rsidRPr="00D47668">
        <w:t xml:space="preserve"> ulaşmasının 25 ila 50 gün sürdüğünü bildirmişlerdir</w:t>
      </w:r>
      <w:r w:rsidR="009936C5">
        <w:t xml:space="preserve"> </w:t>
      </w:r>
      <w:r w:rsidR="009936C5">
        <w:fldChar w:fldCharType="begin" w:fldLock="1"/>
      </w:r>
      <w:r w:rsidR="009936C5">
        <w:instrText>ADDIN CSL_CITATION {"citationItems":[{"id":"ITEM-1","itemData":{"ISSN":"00088846","abstract":"The influence of fly ash and curing temperature on cement hydration and compressive strength development of mortars was investigated. Test parameters included type of fly ash (two different Class F fly ashes were tested), the level of cement replacement (10, 20 and 30% by mass), and curing temperature (20°C and 40°C). The mortar physical and microstructural properties were determined by means of thermal analyses, compressive strength measurements and SEM observations. Test results confirm that fly ash tends to increase significantly the rate of cement hydration at early age. Data also demonstrate that an elevation of the curing temperature reduces the long-term compressive strength of the reference mortar mixture. In contrast, an increase of the curing temperature seems to have no detrimental effect on the long-term compressive strength of the fly ash mixtures. © 1997 Elsevier Science Ltd.","author":[{"dropping-particle":"","family":"Maltais","given":"Y.","non-dropping-particle":"","parse-names":false,"suffix":""},{"dropping-particle":"","family":"Marchand","given":"J.","non-dropping-particle":"","parse-names":false,"suffix":""}],"container-title":"Cement and Concrete Research","id":"ITEM-1","issued":{"date-parts":[["1997"]]},"page":"1009-1020","title":"Influence of curing temperature on cement hydration and mechanical strength development of fly ash mortars","type":"article-journal"},"uris":["http://www.mendeley.com/documents/?uuid=2bfb1440-e914-4c7e-8758-9dcfe0bcb9f6"]}],"mendeley":{"formattedCitation":"(Maltais &amp; Marchand, 1997)","plainTextFormattedCitation":"(Maltais &amp; Marchand, 1997)","previouslyFormattedCitation":"(Maltais &amp; Marchand, 1997)"},"properties":{"noteIndex":0},"schema":"https://github.com/citation-style-language/schema/raw/master/csl-citation.json"}</w:instrText>
      </w:r>
      <w:r w:rsidR="009936C5">
        <w:fldChar w:fldCharType="separate"/>
      </w:r>
      <w:r w:rsidR="009936C5" w:rsidRPr="00D47668">
        <w:rPr>
          <w:noProof/>
        </w:rPr>
        <w:t xml:space="preserve">(Maltais </w:t>
      </w:r>
      <w:r w:rsidR="009F1F49">
        <w:rPr>
          <w:noProof/>
        </w:rPr>
        <w:t>ve</w:t>
      </w:r>
      <w:r w:rsidR="009936C5" w:rsidRPr="00D47668">
        <w:rPr>
          <w:noProof/>
        </w:rPr>
        <w:t xml:space="preserve"> Marchand, 1997)</w:t>
      </w:r>
      <w:r w:rsidR="009936C5">
        <w:fldChar w:fldCharType="end"/>
      </w:r>
      <w:r w:rsidR="009936C5" w:rsidRPr="00D47668">
        <w:t xml:space="preserve">.  Genelde, </w:t>
      </w:r>
      <w:r w:rsidR="009936C5">
        <w:t>UK</w:t>
      </w:r>
      <w:r w:rsidR="009936C5" w:rsidRPr="00D47668">
        <w:t xml:space="preserve"> çimento sistemlerinde standart kürleme suyu altında puzolanik reaksiyonları 28 gün sonra baskın hale gelmektedir </w:t>
      </w:r>
      <w:r w:rsidR="009936C5" w:rsidRPr="00D47668">
        <w:fldChar w:fldCharType="begin" w:fldLock="1"/>
      </w:r>
      <w:r w:rsidR="009936C5" w:rsidRPr="00D47668">
        <w:instrText>ADDIN CSL_CITATION {"citationItems":[{"id":"ITEM-1","itemData":{"abstract":"This paper presents a laboratory study on the performance of concrete by adding mineral admixtures, silica fumes (SF) or/and fly ash (FA). Performance of the concrete mixes was determined with short and long-term tests, which include compressive strength, porosity, capillary absorption, wet-dry cycle and accelerated carbonation. The test results, in general, showed that mineral admixtures improved the performance of concretes. SF contributed to both short and long-term properties of concrete, whereas FA shows its beneficial effect in a relatively longer time. As far as the compressive strength is concerned, adding of both SF and FA slightly increased compressive strength, but contributed more to the improvement of transport properties of concretes. © 2006 Elsevier Ltd. All rights reserved.","author":[{"dropping-particle":"","family":"Gonen","given":"Tahir","non-dropping-particle":"","parse-names":false,"suffix":""},{"dropping-particle":"","family":"Yazicioglu","given":"Salih","non-dropping-particle":"","parse-names":false,"suffix":""}],"container-title":"Building and Environment","id":"ITEM-1","issue":"8","issued":{"date-parts":[["2007"]]},"page":"3080-3085","title":"The influence of mineral admixtures on the short and long-term performance of concrete","type":"article-journal","volume":"42"},"uris":["http://www.mendeley.com/documents/?uuid=03381d18-cf23-4008-8c40-85f6949c8b38"]}],"mendeley":{"formattedCitation":"(Gonen &amp; Yazicioglu, 2007)","plainTextFormattedCitation":"(Gonen &amp; Yazicioglu, 2007)","previouslyFormattedCitation":"(Gonen &amp; Yazicioglu, 2007)"},"properties":{"noteIndex":0},"schema":"https://github.com/citation-style-language/schema/raw/master/csl-citation.json"}</w:instrText>
      </w:r>
      <w:r w:rsidR="009936C5" w:rsidRPr="00D47668">
        <w:fldChar w:fldCharType="separate"/>
      </w:r>
      <w:r w:rsidR="009936C5" w:rsidRPr="00D47668">
        <w:rPr>
          <w:noProof/>
        </w:rPr>
        <w:t xml:space="preserve">(Gonen </w:t>
      </w:r>
      <w:r w:rsidR="009F1F49">
        <w:rPr>
          <w:noProof/>
        </w:rPr>
        <w:t>ve</w:t>
      </w:r>
      <w:r w:rsidR="009936C5" w:rsidRPr="00D47668">
        <w:rPr>
          <w:noProof/>
        </w:rPr>
        <w:t xml:space="preserve"> Yazicioglu, 2007)</w:t>
      </w:r>
      <w:r w:rsidR="009936C5" w:rsidRPr="00D47668">
        <w:fldChar w:fldCharType="end"/>
      </w:r>
      <w:r w:rsidR="009936C5" w:rsidRPr="00D47668">
        <w:t xml:space="preserve">. </w:t>
      </w:r>
    </w:p>
    <w:p w14:paraId="180CD1B8" w14:textId="6CCE9FE8" w:rsidR="001F1F75" w:rsidRPr="001F1F75" w:rsidRDefault="00B9452A" w:rsidP="00F07924">
      <w:pPr>
        <w:spacing w:after="240"/>
      </w:pPr>
      <w:r>
        <w:t xml:space="preserve">Wang </w:t>
      </w:r>
      <w:proofErr w:type="gramStart"/>
      <w:r>
        <w:t>vd</w:t>
      </w:r>
      <w:proofErr w:type="gramEnd"/>
      <w:r>
        <w:t>.</w:t>
      </w:r>
      <w:r w:rsidR="009936C5">
        <w:t xml:space="preserve"> (2004)’e</w:t>
      </w:r>
      <w:r w:rsidR="00D85A63">
        <w:t xml:space="preserve"> </w:t>
      </w:r>
      <w:r w:rsidR="00D85A63" w:rsidRPr="00D47668">
        <w:t xml:space="preserve">göre, </w:t>
      </w:r>
      <w:r w:rsidR="009936C5">
        <w:t>UK</w:t>
      </w:r>
      <w:r w:rsidR="00D85A63" w:rsidRPr="00D47668">
        <w:t xml:space="preserve"> aktivitesi 365 güne </w:t>
      </w:r>
      <w:proofErr w:type="gramStart"/>
      <w:r w:rsidR="00D85A63" w:rsidRPr="00D47668">
        <w:t>kadar</w:t>
      </w:r>
      <w:proofErr w:type="gramEnd"/>
      <w:r w:rsidR="00D85A63" w:rsidRPr="00D47668">
        <w:t xml:space="preserve"> devam etmektedir ve bu reaksiyonlardan sadece %36.56 lık kısmı teşkil etmektedir ki </w:t>
      </w:r>
      <w:r w:rsidR="009936C5">
        <w:t xml:space="preserve">bu iki önemli faktöre bağlıdır. Bu faktörler </w:t>
      </w:r>
      <w:r w:rsidR="006218DD">
        <w:t>UK’</w:t>
      </w:r>
      <w:r w:rsidR="00D85A63" w:rsidRPr="00D47668">
        <w:t xml:space="preserve">ün kendi başına aktivitesi ve </w:t>
      </w:r>
      <w:r w:rsidR="006218DD">
        <w:t>UK’</w:t>
      </w:r>
      <w:r w:rsidR="00D85A63" w:rsidRPr="00D47668">
        <w:t>ün çimento hidrasyonuna destekleyici rolü</w:t>
      </w:r>
      <w:r w:rsidR="009936C5">
        <w:t xml:space="preserve"> olarak sayılabilir</w:t>
      </w:r>
      <w:r w:rsidR="00D85A63">
        <w:t xml:space="preserve"> </w:t>
      </w:r>
      <w:r w:rsidR="00D85A63">
        <w:fldChar w:fldCharType="begin" w:fldLock="1"/>
      </w:r>
      <w:r w:rsidR="00D85A63">
        <w:instrText>ADDIN CSL_CITATION {"citationItems":[{"id":"ITEM-1","itemData":{"ISSN":"00088846","abstract":"This paper examines the method for determining the hydration degree of cement clinker and the pozzolanic reaction degree of fly ash in the system of cement and fly ash. In the base, the active effect of fly ash is studied. The studied results show that the active effect includes two aspects: (1) Fly ash has stronger pozzolanic activity and can react with Ca(OH)2, and (2) it can promote the hydration of cement. When the content of fly ash is less, its pozzolanic activity can exert well, but its promoting role to the hydration of cement is weaker. When the content of fly ash is more, it is less than its pozzolanic activity can be used, but its promoting role to the hydration of cement is stronger. © 2004 Published by Elsevier Ltd.","author":[{"dropping-particle":"","family":"Wang","given":"Aiqin","non-dropping-particle":"","parse-names":false,"suffix":""},{"dropping-particle":"","family":"Zhang","given":"Chengzhi","non-dropping-particle":"","parse-names":false,"suffix":""},{"dropping-particle":"","family":"Sun","given":"Wei","non-dropping-particle":"","parse-names":false,"suffix":""}],"container-title":"Cement and Concrete Research","id":"ITEM-1","issued":{"date-parts":[["2004"]]},"page":"2057-2060","title":"Fly ash effects: II. The active effect of fly ash","type":"article-journal"},"uris":["http://www.mendeley.com/documents/?uuid=15e1e854-78ee-4302-9845-02c0f6f4168b"]}],"mendeley":{"formattedCitation":"(A. Wang, Zhang, &amp; Sun, 2004)","plainTextFormattedCitation":"(A. Wang, Zhang, &amp; Sun, 2004)","previouslyFormattedCitation":"(A. Wang, Zhang, &amp; Sun, 2004)"},"properties":{"noteIndex":0},"schema":"https://github.com/citation-style-language/schema/raw/master/csl-citation.json"}</w:instrText>
      </w:r>
      <w:r w:rsidR="00D85A63">
        <w:fldChar w:fldCharType="separate"/>
      </w:r>
      <w:r>
        <w:rPr>
          <w:noProof/>
        </w:rPr>
        <w:t xml:space="preserve">(Wang vd., </w:t>
      </w:r>
      <w:r w:rsidR="00D85A63" w:rsidRPr="00D47668">
        <w:rPr>
          <w:noProof/>
        </w:rPr>
        <w:t>2004)</w:t>
      </w:r>
      <w:r w:rsidR="00D85A63">
        <w:fldChar w:fldCharType="end"/>
      </w:r>
      <w:r w:rsidR="00D85A63" w:rsidRPr="00D47668">
        <w:t xml:space="preserve">. Puzolanik reaksiyonun, sistemdeki tüm aktif </w:t>
      </w:r>
      <w:r w:rsidR="009936C5">
        <w:t>UK</w:t>
      </w:r>
      <w:r w:rsidR="00D85A63" w:rsidRPr="00D47668">
        <w:t xml:space="preserve"> için meydana gelmeye devam edeceği ve puzolanik aktivitede devam etmesi için önemli olan </w:t>
      </w:r>
      <w:proofErr w:type="gramStart"/>
      <w:r w:rsidR="00D85A63" w:rsidRPr="00D47668">
        <w:t>Ca(</w:t>
      </w:r>
      <w:proofErr w:type="gramEnd"/>
      <w:r w:rsidR="00D85A63" w:rsidRPr="00D47668">
        <w:t>OH)</w:t>
      </w:r>
      <w:r w:rsidR="00D85A63" w:rsidRPr="00D47668">
        <w:rPr>
          <w:vertAlign w:val="subscript"/>
        </w:rPr>
        <w:t>2</w:t>
      </w:r>
      <w:r w:rsidR="00D85A63" w:rsidRPr="00D47668">
        <w:t xml:space="preserve">'ye (çimento hidrasyonu ile desteklenir) bağlı olduğu </w:t>
      </w:r>
      <w:r w:rsidR="009936C5">
        <w:t xml:space="preserve">UK </w:t>
      </w:r>
      <w:r w:rsidR="00D85A63" w:rsidRPr="00D47668">
        <w:t>az, Ca(OH)</w:t>
      </w:r>
      <w:r w:rsidR="00D85A63" w:rsidRPr="00D47668">
        <w:rPr>
          <w:vertAlign w:val="subscript"/>
        </w:rPr>
        <w:t>2</w:t>
      </w:r>
      <w:r w:rsidR="00D85A63" w:rsidRPr="00D47668">
        <w:t>’nin ise yeterli olduğu durumda belirsizdir.</w:t>
      </w:r>
      <w:r w:rsidR="007B46F3">
        <w:t xml:space="preserve"> </w:t>
      </w:r>
      <w:proofErr w:type="gramStart"/>
      <w:r w:rsidR="00D85A63" w:rsidRPr="00D47668">
        <w:t xml:space="preserve">Böylece daha aktif </w:t>
      </w:r>
      <w:r w:rsidR="009936C5">
        <w:t>UK</w:t>
      </w:r>
      <w:r w:rsidR="00D85A63" w:rsidRPr="00D47668">
        <w:t xml:space="preserve"> reaksiyona girebilmektedir.</w:t>
      </w:r>
      <w:proofErr w:type="gramEnd"/>
      <w:r w:rsidR="00D85A63" w:rsidRPr="00D47668">
        <w:t xml:space="preserve"> </w:t>
      </w:r>
      <w:r w:rsidR="009936C5">
        <w:t>UK</w:t>
      </w:r>
      <w:r w:rsidR="00D85A63" w:rsidRPr="00D47668">
        <w:t xml:space="preserve"> içeriği daha fazla olduğunda, </w:t>
      </w:r>
      <w:proofErr w:type="gramStart"/>
      <w:r w:rsidR="00D85A63" w:rsidRPr="00D47668">
        <w:t>Ca(</w:t>
      </w:r>
      <w:proofErr w:type="gramEnd"/>
      <w:r w:rsidR="00D85A63" w:rsidRPr="00D47668">
        <w:t>OH)</w:t>
      </w:r>
      <w:r w:rsidR="00D85A63" w:rsidRPr="00D47668">
        <w:rPr>
          <w:vertAlign w:val="subscript"/>
        </w:rPr>
        <w:t>2</w:t>
      </w:r>
      <w:r w:rsidR="00D85A63" w:rsidRPr="00D47668">
        <w:t xml:space="preserve"> aktif </w:t>
      </w:r>
      <w:r w:rsidR="009936C5">
        <w:t>UK</w:t>
      </w:r>
      <w:r w:rsidR="00D85A63" w:rsidRPr="00D47668">
        <w:t xml:space="preserve"> ile reaksiyona girmeye yetmez ve </w:t>
      </w:r>
      <w:r w:rsidR="009936C5">
        <w:t>UK</w:t>
      </w:r>
      <w:r w:rsidR="00D85A63" w:rsidRPr="00D47668">
        <w:t xml:space="preserve"> bir kısmı reaksiyona giremez, ancak yine de aktif kalır. </w:t>
      </w:r>
      <w:proofErr w:type="gramStart"/>
      <w:r w:rsidR="00D85A63" w:rsidRPr="00D47668">
        <w:t xml:space="preserve">Başka bir deyişle, </w:t>
      </w:r>
      <w:r w:rsidR="009936C5">
        <w:t>UK</w:t>
      </w:r>
      <w:r w:rsidR="00D85A63" w:rsidRPr="00D47668">
        <w:t xml:space="preserve"> içeriğinin arttırılması </w:t>
      </w:r>
      <w:r w:rsidR="009936C5" w:rsidRPr="00D47668">
        <w:t>çimento aktivitesinden daha düşük</w:t>
      </w:r>
      <w:r w:rsidR="009936C5">
        <w:t xml:space="preserve"> olması nedeniyle </w:t>
      </w:r>
      <w:r w:rsidR="00D85A63" w:rsidRPr="00D47668">
        <w:t xml:space="preserve">sistemin toplam hidrasyonunun azalmasına neden </w:t>
      </w:r>
      <w:r w:rsidR="009936C5">
        <w:t>olmaktadır.</w:t>
      </w:r>
      <w:proofErr w:type="gramEnd"/>
    </w:p>
    <w:p w14:paraId="3ED64467" w14:textId="5B0EF6AC" w:rsidR="003805D1" w:rsidRPr="003E22DE" w:rsidRDefault="009936C5" w:rsidP="00E7500A">
      <w:pPr>
        <w:pStyle w:val="Balk3"/>
        <w:rPr>
          <w:noProof/>
        </w:rPr>
      </w:pPr>
      <w:bookmarkStart w:id="589" w:name="_Toc32601515"/>
      <w:bookmarkStart w:id="590" w:name="_Toc26917499"/>
      <w:bookmarkEnd w:id="580"/>
      <w:bookmarkEnd w:id="588"/>
      <w:r>
        <w:rPr>
          <w:noProof/>
        </w:rPr>
        <w:lastRenderedPageBreak/>
        <w:t>Eğilme Dayanımı</w:t>
      </w:r>
      <w:bookmarkEnd w:id="589"/>
      <w:r w:rsidR="00BD70F2">
        <w:rPr>
          <w:noProof/>
        </w:rPr>
        <w:t xml:space="preserve"> </w:t>
      </w:r>
      <w:bookmarkEnd w:id="590"/>
    </w:p>
    <w:p w14:paraId="3D0B04FA" w14:textId="624E52CF" w:rsidR="003805D1" w:rsidRDefault="003805D1" w:rsidP="00F07924">
      <w:pPr>
        <w:spacing w:after="240"/>
        <w:rPr>
          <w:noProof/>
        </w:rPr>
      </w:pPr>
      <w:r>
        <w:rPr>
          <w:noProof/>
        </w:rPr>
        <w:fldChar w:fldCharType="begin" w:fldLock="1"/>
      </w:r>
      <w:r w:rsidR="0068694A">
        <w:rPr>
          <w:noProof/>
        </w:rPr>
        <w:instrText>ADDIN CSL_CITATION {"citationItems":[{"id":"ITEM-1","itemData":{"author":[{"dropping-particle":"","family":"BS EN 196-1","given":"","non-dropping-particle":"","parse-names":false,"suffix":""}],"container-title":"BSI - British Standards Institution","id":"ITEM-1","issued":{"date-parts":[["2005"]]},"page":"36","publisher-place":"London","title":"Methods of testing cement","type":"patent"},"uris":["http://www.mendeley.com/documents/?uuid=6ae84dbc-2d21-42cb-a073-a6e818020a77"]}],"mendeley":{"formattedCitation":"(BS EN 196-1, 2005)","manualFormatting":"BS EN 196-1 (2005)","plainTextFormattedCitation":"(BS EN 196-1, 2005)","previouslyFormattedCitation":"(BS EN 196-1, 2005)"},"properties":{"noteIndex":0},"schema":"https://github.com/citation-style-language/schema/raw/master/csl-citation.json"}</w:instrText>
      </w:r>
      <w:r>
        <w:rPr>
          <w:noProof/>
        </w:rPr>
        <w:fldChar w:fldCharType="separate"/>
      </w:r>
      <w:r w:rsidR="009936C5">
        <w:rPr>
          <w:noProof/>
        </w:rPr>
        <w:t>BS EN 196-1</w:t>
      </w:r>
      <w:r w:rsidR="0054692B" w:rsidRPr="0054692B">
        <w:rPr>
          <w:noProof/>
        </w:rPr>
        <w:t xml:space="preserve"> </w:t>
      </w:r>
      <w:r w:rsidR="009936C5">
        <w:rPr>
          <w:noProof/>
        </w:rPr>
        <w:t>(</w:t>
      </w:r>
      <w:r w:rsidR="0054692B" w:rsidRPr="0054692B">
        <w:rPr>
          <w:noProof/>
        </w:rPr>
        <w:t>2005)</w:t>
      </w:r>
      <w:r>
        <w:rPr>
          <w:noProof/>
        </w:rPr>
        <w:fldChar w:fldCharType="end"/>
      </w:r>
      <w:r w:rsidR="00BD70F2">
        <w:rPr>
          <w:noProof/>
        </w:rPr>
        <w:t xml:space="preserve"> </w:t>
      </w:r>
      <w:r w:rsidR="009936C5">
        <w:rPr>
          <w:noProof/>
        </w:rPr>
        <w:t>standartıns</w:t>
      </w:r>
      <w:r w:rsidR="00BD70F2">
        <w:rPr>
          <w:noProof/>
        </w:rPr>
        <w:t xml:space="preserve"> göre 3,</w:t>
      </w:r>
      <w:r w:rsidR="009936C5">
        <w:rPr>
          <w:noProof/>
        </w:rPr>
        <w:t xml:space="preserve"> </w:t>
      </w:r>
      <w:r w:rsidR="00BD70F2">
        <w:rPr>
          <w:noProof/>
        </w:rPr>
        <w:t>7 ve 28</w:t>
      </w:r>
      <w:r w:rsidR="009936C5">
        <w:rPr>
          <w:noProof/>
        </w:rPr>
        <w:t>.</w:t>
      </w:r>
      <w:r w:rsidR="00BD70F2">
        <w:rPr>
          <w:noProof/>
        </w:rPr>
        <w:t xml:space="preserve"> gün</w:t>
      </w:r>
      <w:r w:rsidR="009936C5">
        <w:rPr>
          <w:noProof/>
        </w:rPr>
        <w:t>lerinde</w:t>
      </w:r>
      <w:r w:rsidR="00BD70F2">
        <w:rPr>
          <w:noProof/>
        </w:rPr>
        <w:t xml:space="preserve"> </w:t>
      </w:r>
      <w:r w:rsidR="00342901">
        <w:rPr>
          <w:noProof/>
        </w:rPr>
        <w:t>NSK</w:t>
      </w:r>
      <w:r w:rsidR="00BD70F2">
        <w:rPr>
          <w:noProof/>
        </w:rPr>
        <w:t xml:space="preserve"> ve </w:t>
      </w:r>
      <w:r w:rsidR="00342901">
        <w:rPr>
          <w:noProof/>
        </w:rPr>
        <w:t>SSK</w:t>
      </w:r>
      <w:r w:rsidR="00BD70F2">
        <w:rPr>
          <w:noProof/>
        </w:rPr>
        <w:t xml:space="preserve"> </w:t>
      </w:r>
      <w:r w:rsidR="009936C5">
        <w:rPr>
          <w:noProof/>
        </w:rPr>
        <w:t xml:space="preserve">koşullarını tamamlayan </w:t>
      </w:r>
      <w:r w:rsidR="008754EA">
        <w:rPr>
          <w:noProof/>
        </w:rPr>
        <w:t>UYPB</w:t>
      </w:r>
      <w:r w:rsidR="00BD70F2">
        <w:rPr>
          <w:noProof/>
        </w:rPr>
        <w:t xml:space="preserve"> </w:t>
      </w:r>
      <w:r w:rsidR="009936C5">
        <w:rPr>
          <w:noProof/>
        </w:rPr>
        <w:t>eğilme dayanım sonuçları</w:t>
      </w:r>
      <w:r w:rsidR="004F6FDC">
        <w:rPr>
          <w:noProof/>
        </w:rPr>
        <w:t xml:space="preserve"> Tablo 4.8 ve Şekil 4.14’te </w:t>
      </w:r>
      <w:r w:rsidR="00BD70F2">
        <w:rPr>
          <w:noProof/>
        </w:rPr>
        <w:t xml:space="preserve"> </w:t>
      </w:r>
      <w:r w:rsidR="009936C5">
        <w:rPr>
          <w:noProof/>
        </w:rPr>
        <w:t>verilmiştir.</w:t>
      </w:r>
    </w:p>
    <w:p w14:paraId="4DD97760" w14:textId="77777777" w:rsidR="00B9452A" w:rsidRDefault="00951CDB" w:rsidP="00475C63">
      <w:pPr>
        <w:spacing w:after="240"/>
        <w:rPr>
          <w:noProof/>
        </w:rPr>
      </w:pPr>
      <w:r>
        <w:rPr>
          <w:noProof/>
        </w:rPr>
        <w:t>Tablo 4.</w:t>
      </w:r>
      <w:r w:rsidR="00E30429">
        <w:rPr>
          <w:noProof/>
        </w:rPr>
        <w:t>6</w:t>
      </w:r>
      <w:r>
        <w:rPr>
          <w:noProof/>
        </w:rPr>
        <w:t xml:space="preserve"> ve Şekil 4.1</w:t>
      </w:r>
      <w:r w:rsidR="005017F1">
        <w:rPr>
          <w:noProof/>
        </w:rPr>
        <w:t>2</w:t>
      </w:r>
      <w:r>
        <w:rPr>
          <w:noProof/>
        </w:rPr>
        <w:t xml:space="preserve"> incelendiğinde eğilme dayanımının en iyi sonucu </w:t>
      </w:r>
      <w:r w:rsidR="00342901">
        <w:rPr>
          <w:noProof/>
        </w:rPr>
        <w:t>NSK</w:t>
      </w:r>
      <w:r>
        <w:rPr>
          <w:noProof/>
        </w:rPr>
        <w:t xml:space="preserve"> koşullarında S10</w:t>
      </w:r>
      <w:r w:rsidR="005074C8">
        <w:rPr>
          <w:noProof/>
        </w:rPr>
        <w:t>F0</w:t>
      </w:r>
      <w:r>
        <w:rPr>
          <w:noProof/>
        </w:rPr>
        <w:t xml:space="preserve">G10 grubu için 26.88 MPa ve </w:t>
      </w:r>
      <w:r w:rsidR="00342901">
        <w:rPr>
          <w:noProof/>
        </w:rPr>
        <w:t>SSK</w:t>
      </w:r>
      <w:r>
        <w:rPr>
          <w:noProof/>
        </w:rPr>
        <w:t xml:space="preserve"> koşulları için 27,31 MPa olarak referans karışımının yaklaşık % 16 oranında fazla değerler elde edilmiştir.  En düşük değerler ise, referans karışımından daha az olan 15.89 MPa dayanım değeri ile S15F20G10 grubunda elde edilmiştir. Ayrıca, her grubun eğilme dayanımları, beton tipine bakılmaksızın 7. günden 28. güne kadar geçen sürede belirgin olan </w:t>
      </w:r>
      <w:r w:rsidR="0061689A">
        <w:rPr>
          <w:noProof/>
        </w:rPr>
        <w:t>SSK</w:t>
      </w:r>
      <w:r>
        <w:rPr>
          <w:noProof/>
        </w:rPr>
        <w:t xml:space="preserve"> koşullarında nihai dayanımların zamanla artttığı görülmüştür.</w:t>
      </w:r>
    </w:p>
    <w:p w14:paraId="4A8F3316" w14:textId="2AC56D87" w:rsidR="00951CDB" w:rsidRPr="004F6FDC" w:rsidRDefault="00951CDB" w:rsidP="00475C63">
      <w:pPr>
        <w:spacing w:after="240"/>
        <w:rPr>
          <w:noProof/>
        </w:rPr>
      </w:pPr>
      <w:r>
        <w:rPr>
          <w:noProof/>
        </w:rPr>
        <w:t xml:space="preserve">  </w:t>
      </w:r>
    </w:p>
    <w:p w14:paraId="6ACAB153" w14:textId="54795338" w:rsidR="0062398B" w:rsidRPr="005F6BE8" w:rsidRDefault="005F6BE8" w:rsidP="005F6BE8">
      <w:pPr>
        <w:pStyle w:val="ResimYazs"/>
        <w:spacing w:after="0"/>
        <w:jc w:val="left"/>
        <w:rPr>
          <w:i/>
          <w:iCs/>
          <w:sz w:val="22"/>
          <w:szCs w:val="22"/>
        </w:rPr>
      </w:pPr>
      <w:bookmarkStart w:id="591" w:name="_Toc32601677"/>
      <w:proofErr w:type="gramStart"/>
      <w:r w:rsidRPr="005F6BE8">
        <w:rPr>
          <w:sz w:val="22"/>
          <w:szCs w:val="22"/>
        </w:rPr>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6</w:t>
      </w:r>
      <w:r>
        <w:rPr>
          <w:sz w:val="22"/>
          <w:szCs w:val="22"/>
        </w:rPr>
        <w:fldChar w:fldCharType="end"/>
      </w:r>
      <w:r w:rsidR="001F1F75" w:rsidRPr="005F6BE8">
        <w:rPr>
          <w:noProof/>
          <w:sz w:val="22"/>
          <w:szCs w:val="22"/>
        </w:rPr>
        <w:t>.</w:t>
      </w:r>
      <w:r w:rsidR="0062398B" w:rsidRPr="005F6BE8">
        <w:rPr>
          <w:sz w:val="22"/>
          <w:szCs w:val="22"/>
        </w:rPr>
        <w:t xml:space="preserve"> </w:t>
      </w:r>
      <w:r w:rsidR="007A5B62" w:rsidRPr="005F6BE8">
        <w:rPr>
          <w:i/>
          <w:iCs/>
          <w:sz w:val="22"/>
          <w:szCs w:val="22"/>
        </w:rPr>
        <w:t xml:space="preserve">UYPB eğilme dayanım </w:t>
      </w:r>
      <w:r w:rsidR="00BD70F2" w:rsidRPr="005F6BE8">
        <w:rPr>
          <w:i/>
          <w:iCs/>
          <w:sz w:val="22"/>
          <w:szCs w:val="22"/>
        </w:rPr>
        <w:t>sonuçları</w:t>
      </w:r>
      <w:bookmarkEnd w:id="591"/>
    </w:p>
    <w:p w14:paraId="08671F47" w14:textId="77777777" w:rsidR="00F07924" w:rsidRPr="00F07924" w:rsidRDefault="00F07924" w:rsidP="00F07924">
      <w:pPr>
        <w:spacing w:line="240" w:lineRule="auto"/>
        <w:rPr>
          <w:sz w:val="22"/>
          <w:szCs w:val="22"/>
        </w:rPr>
      </w:pPr>
    </w:p>
    <w:tbl>
      <w:tblPr>
        <w:tblStyle w:val="TabloKlavuzu"/>
        <w:tblW w:w="80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05"/>
        <w:gridCol w:w="1605"/>
        <w:gridCol w:w="1606"/>
        <w:gridCol w:w="1605"/>
        <w:gridCol w:w="1606"/>
      </w:tblGrid>
      <w:tr w:rsidR="00C75EBD" w:rsidRPr="009936C5" w14:paraId="062946AA" w14:textId="77777777" w:rsidTr="001C7001">
        <w:tc>
          <w:tcPr>
            <w:tcW w:w="1605" w:type="dxa"/>
            <w:tcBorders>
              <w:top w:val="single" w:sz="8" w:space="0" w:color="auto"/>
            </w:tcBorders>
          </w:tcPr>
          <w:p w14:paraId="7D01BA6E" w14:textId="77777777" w:rsidR="00C75EBD" w:rsidRPr="009936C5" w:rsidRDefault="00C75EBD" w:rsidP="003805D1">
            <w:pPr>
              <w:spacing w:line="276" w:lineRule="auto"/>
              <w:jc w:val="center"/>
              <w:rPr>
                <w:sz w:val="20"/>
                <w:szCs w:val="22"/>
              </w:rPr>
            </w:pPr>
          </w:p>
        </w:tc>
        <w:tc>
          <w:tcPr>
            <w:tcW w:w="6422" w:type="dxa"/>
            <w:gridSpan w:val="4"/>
            <w:tcBorders>
              <w:top w:val="single" w:sz="8" w:space="0" w:color="auto"/>
              <w:bottom w:val="single" w:sz="8" w:space="0" w:color="auto"/>
            </w:tcBorders>
          </w:tcPr>
          <w:p w14:paraId="465A02C6" w14:textId="77777777" w:rsidR="00C75EBD" w:rsidRPr="009936C5" w:rsidRDefault="007A5B62" w:rsidP="00BD70F2">
            <w:pPr>
              <w:spacing w:line="276" w:lineRule="auto"/>
              <w:jc w:val="center"/>
              <w:rPr>
                <w:sz w:val="20"/>
                <w:szCs w:val="22"/>
              </w:rPr>
            </w:pPr>
            <w:r>
              <w:rPr>
                <w:sz w:val="20"/>
                <w:szCs w:val="22"/>
              </w:rPr>
              <w:t>Eğilme dayanımı</w:t>
            </w:r>
            <w:r w:rsidR="00C75EBD" w:rsidRPr="009936C5">
              <w:rPr>
                <w:sz w:val="20"/>
                <w:szCs w:val="22"/>
              </w:rPr>
              <w:t xml:space="preserve"> (MPa)</w:t>
            </w:r>
          </w:p>
        </w:tc>
      </w:tr>
      <w:tr w:rsidR="00C75EBD" w:rsidRPr="009936C5" w14:paraId="25C4B0F9" w14:textId="77777777" w:rsidTr="001C7001">
        <w:tc>
          <w:tcPr>
            <w:tcW w:w="1605" w:type="dxa"/>
            <w:tcBorders>
              <w:bottom w:val="single" w:sz="8" w:space="0" w:color="auto"/>
            </w:tcBorders>
          </w:tcPr>
          <w:p w14:paraId="7888AE56" w14:textId="77777777" w:rsidR="00C75EBD" w:rsidRPr="009936C5" w:rsidRDefault="00C75EBD" w:rsidP="00C75EBD">
            <w:pPr>
              <w:spacing w:line="276" w:lineRule="auto"/>
              <w:jc w:val="center"/>
              <w:rPr>
                <w:sz w:val="20"/>
                <w:szCs w:val="22"/>
              </w:rPr>
            </w:pPr>
            <w:r w:rsidRPr="009936C5">
              <w:rPr>
                <w:sz w:val="20"/>
                <w:szCs w:val="22"/>
              </w:rPr>
              <w:t>Karışım Kodu</w:t>
            </w:r>
          </w:p>
        </w:tc>
        <w:tc>
          <w:tcPr>
            <w:tcW w:w="1605" w:type="dxa"/>
            <w:tcBorders>
              <w:top w:val="single" w:sz="8" w:space="0" w:color="auto"/>
              <w:bottom w:val="single" w:sz="8" w:space="0" w:color="auto"/>
            </w:tcBorders>
          </w:tcPr>
          <w:p w14:paraId="2E951D7E" w14:textId="1B4491A6" w:rsidR="00C75EBD" w:rsidRPr="009936C5" w:rsidRDefault="00C75EBD" w:rsidP="00BD70F2">
            <w:pPr>
              <w:spacing w:line="276" w:lineRule="auto"/>
              <w:jc w:val="center"/>
              <w:rPr>
                <w:sz w:val="20"/>
                <w:szCs w:val="22"/>
              </w:rPr>
            </w:pPr>
            <w:r w:rsidRPr="009936C5">
              <w:rPr>
                <w:sz w:val="20"/>
                <w:szCs w:val="22"/>
              </w:rPr>
              <w:t>3 gün (</w:t>
            </w:r>
            <w:r w:rsidR="00342901">
              <w:rPr>
                <w:sz w:val="20"/>
                <w:szCs w:val="22"/>
              </w:rPr>
              <w:t>NSK</w:t>
            </w:r>
            <w:r w:rsidRPr="009936C5">
              <w:rPr>
                <w:sz w:val="20"/>
                <w:szCs w:val="22"/>
              </w:rPr>
              <w:t>)</w:t>
            </w:r>
          </w:p>
        </w:tc>
        <w:tc>
          <w:tcPr>
            <w:tcW w:w="1606" w:type="dxa"/>
            <w:tcBorders>
              <w:top w:val="single" w:sz="8" w:space="0" w:color="auto"/>
              <w:bottom w:val="single" w:sz="8" w:space="0" w:color="auto"/>
            </w:tcBorders>
          </w:tcPr>
          <w:p w14:paraId="2999352E" w14:textId="7746AE60" w:rsidR="00C75EBD" w:rsidRPr="009936C5" w:rsidRDefault="00C75EBD" w:rsidP="00BD70F2">
            <w:pPr>
              <w:spacing w:line="276" w:lineRule="auto"/>
              <w:jc w:val="center"/>
              <w:rPr>
                <w:sz w:val="20"/>
                <w:szCs w:val="22"/>
              </w:rPr>
            </w:pPr>
            <w:r w:rsidRPr="009936C5">
              <w:rPr>
                <w:sz w:val="20"/>
                <w:szCs w:val="22"/>
              </w:rPr>
              <w:t>7 gün (</w:t>
            </w:r>
            <w:r w:rsidR="00342901">
              <w:rPr>
                <w:sz w:val="20"/>
                <w:szCs w:val="22"/>
              </w:rPr>
              <w:t>NSK</w:t>
            </w:r>
            <w:r w:rsidRPr="009936C5">
              <w:rPr>
                <w:sz w:val="20"/>
                <w:szCs w:val="22"/>
              </w:rPr>
              <w:t>)</w:t>
            </w:r>
          </w:p>
        </w:tc>
        <w:tc>
          <w:tcPr>
            <w:tcW w:w="1605" w:type="dxa"/>
            <w:tcBorders>
              <w:top w:val="single" w:sz="8" w:space="0" w:color="auto"/>
              <w:bottom w:val="single" w:sz="8" w:space="0" w:color="auto"/>
            </w:tcBorders>
          </w:tcPr>
          <w:p w14:paraId="7599E758" w14:textId="0840ED1E" w:rsidR="00C75EBD" w:rsidRPr="009936C5" w:rsidRDefault="00C75EBD" w:rsidP="00BD70F2">
            <w:pPr>
              <w:spacing w:line="276" w:lineRule="auto"/>
              <w:jc w:val="center"/>
              <w:rPr>
                <w:sz w:val="20"/>
                <w:szCs w:val="22"/>
              </w:rPr>
            </w:pPr>
            <w:r w:rsidRPr="009936C5">
              <w:rPr>
                <w:sz w:val="20"/>
                <w:szCs w:val="22"/>
              </w:rPr>
              <w:t>28 gün (</w:t>
            </w:r>
            <w:r w:rsidR="00342901">
              <w:rPr>
                <w:sz w:val="20"/>
                <w:szCs w:val="22"/>
              </w:rPr>
              <w:t>NSK</w:t>
            </w:r>
            <w:r w:rsidRPr="009936C5">
              <w:rPr>
                <w:sz w:val="20"/>
                <w:szCs w:val="22"/>
              </w:rPr>
              <w:t>)</w:t>
            </w:r>
          </w:p>
        </w:tc>
        <w:tc>
          <w:tcPr>
            <w:tcW w:w="1606" w:type="dxa"/>
            <w:tcBorders>
              <w:top w:val="single" w:sz="8" w:space="0" w:color="auto"/>
              <w:bottom w:val="single" w:sz="8" w:space="0" w:color="auto"/>
            </w:tcBorders>
          </w:tcPr>
          <w:p w14:paraId="2C4D1FAB" w14:textId="36534377" w:rsidR="00C75EBD" w:rsidRPr="009936C5" w:rsidRDefault="00C75EBD" w:rsidP="00BD70F2">
            <w:pPr>
              <w:spacing w:line="276" w:lineRule="auto"/>
              <w:jc w:val="center"/>
              <w:rPr>
                <w:sz w:val="20"/>
                <w:szCs w:val="22"/>
              </w:rPr>
            </w:pPr>
            <w:r w:rsidRPr="009936C5">
              <w:rPr>
                <w:sz w:val="20"/>
                <w:szCs w:val="22"/>
              </w:rPr>
              <w:t>28 gün (</w:t>
            </w:r>
            <w:r w:rsidR="00342901">
              <w:rPr>
                <w:sz w:val="20"/>
                <w:szCs w:val="22"/>
              </w:rPr>
              <w:t>SSK</w:t>
            </w:r>
            <w:r w:rsidRPr="009936C5">
              <w:rPr>
                <w:sz w:val="20"/>
                <w:szCs w:val="22"/>
              </w:rPr>
              <w:t>)</w:t>
            </w:r>
          </w:p>
        </w:tc>
      </w:tr>
      <w:tr w:rsidR="000A6D3E" w:rsidRPr="009936C5" w14:paraId="7C6A236C" w14:textId="77777777" w:rsidTr="001C7001">
        <w:tc>
          <w:tcPr>
            <w:tcW w:w="1605" w:type="dxa"/>
            <w:tcBorders>
              <w:top w:val="single" w:sz="8" w:space="0" w:color="auto"/>
            </w:tcBorders>
          </w:tcPr>
          <w:p w14:paraId="05C60FBC" w14:textId="48B8F356" w:rsidR="000A6D3E" w:rsidRPr="009936C5" w:rsidRDefault="000A6D3E" w:rsidP="002C6753">
            <w:pPr>
              <w:spacing w:line="240" w:lineRule="auto"/>
              <w:jc w:val="center"/>
              <w:rPr>
                <w:sz w:val="20"/>
                <w:szCs w:val="22"/>
              </w:rPr>
            </w:pPr>
            <w:r>
              <w:rPr>
                <w:sz w:val="22"/>
                <w:szCs w:val="22"/>
              </w:rPr>
              <w:t>K</w:t>
            </w:r>
            <w:r w:rsidRPr="00545545">
              <w:rPr>
                <w:sz w:val="22"/>
                <w:szCs w:val="22"/>
              </w:rPr>
              <w:t>ontrol</w:t>
            </w:r>
          </w:p>
        </w:tc>
        <w:tc>
          <w:tcPr>
            <w:tcW w:w="1605" w:type="dxa"/>
            <w:tcBorders>
              <w:top w:val="single" w:sz="8" w:space="0" w:color="auto"/>
              <w:left w:val="nil"/>
              <w:bottom w:val="nil"/>
              <w:right w:val="nil"/>
            </w:tcBorders>
            <w:shd w:val="clear" w:color="auto" w:fill="auto"/>
            <w:vAlign w:val="bottom"/>
          </w:tcPr>
          <w:p w14:paraId="1A565985" w14:textId="77777777" w:rsidR="000A6D3E" w:rsidRPr="009936C5" w:rsidRDefault="000A6D3E" w:rsidP="002C6753">
            <w:pPr>
              <w:spacing w:line="240" w:lineRule="auto"/>
              <w:jc w:val="center"/>
              <w:rPr>
                <w:color w:val="000000"/>
                <w:sz w:val="20"/>
                <w:szCs w:val="22"/>
              </w:rPr>
            </w:pPr>
            <w:r w:rsidRPr="009936C5">
              <w:rPr>
                <w:color w:val="000000"/>
                <w:sz w:val="20"/>
                <w:szCs w:val="22"/>
              </w:rPr>
              <w:t>14.65</w:t>
            </w:r>
          </w:p>
        </w:tc>
        <w:tc>
          <w:tcPr>
            <w:tcW w:w="1606" w:type="dxa"/>
            <w:tcBorders>
              <w:top w:val="single" w:sz="8" w:space="0" w:color="auto"/>
              <w:left w:val="nil"/>
              <w:bottom w:val="nil"/>
              <w:right w:val="nil"/>
            </w:tcBorders>
            <w:shd w:val="clear" w:color="auto" w:fill="auto"/>
            <w:vAlign w:val="bottom"/>
          </w:tcPr>
          <w:p w14:paraId="7DB4FBF5" w14:textId="77777777" w:rsidR="000A6D3E" w:rsidRPr="009936C5" w:rsidRDefault="000A6D3E" w:rsidP="002C6753">
            <w:pPr>
              <w:spacing w:line="240" w:lineRule="auto"/>
              <w:jc w:val="center"/>
              <w:rPr>
                <w:color w:val="000000"/>
                <w:sz w:val="20"/>
                <w:szCs w:val="22"/>
              </w:rPr>
            </w:pPr>
            <w:r w:rsidRPr="009936C5">
              <w:rPr>
                <w:color w:val="000000"/>
                <w:sz w:val="20"/>
                <w:szCs w:val="22"/>
              </w:rPr>
              <w:t>21.27</w:t>
            </w:r>
          </w:p>
        </w:tc>
        <w:tc>
          <w:tcPr>
            <w:tcW w:w="1605" w:type="dxa"/>
            <w:tcBorders>
              <w:top w:val="single" w:sz="8" w:space="0" w:color="auto"/>
              <w:left w:val="nil"/>
              <w:bottom w:val="nil"/>
              <w:right w:val="nil"/>
            </w:tcBorders>
            <w:shd w:val="clear" w:color="auto" w:fill="auto"/>
            <w:vAlign w:val="bottom"/>
          </w:tcPr>
          <w:p w14:paraId="2332F27F" w14:textId="77777777" w:rsidR="000A6D3E" w:rsidRPr="009936C5" w:rsidRDefault="000A6D3E" w:rsidP="002C6753">
            <w:pPr>
              <w:spacing w:line="240" w:lineRule="auto"/>
              <w:jc w:val="center"/>
              <w:rPr>
                <w:color w:val="000000"/>
                <w:sz w:val="20"/>
                <w:szCs w:val="22"/>
              </w:rPr>
            </w:pPr>
            <w:r w:rsidRPr="009936C5">
              <w:rPr>
                <w:color w:val="000000"/>
                <w:sz w:val="20"/>
                <w:szCs w:val="22"/>
              </w:rPr>
              <w:t>22.66</w:t>
            </w:r>
          </w:p>
        </w:tc>
        <w:tc>
          <w:tcPr>
            <w:tcW w:w="1606" w:type="dxa"/>
            <w:tcBorders>
              <w:top w:val="single" w:sz="8" w:space="0" w:color="auto"/>
              <w:left w:val="nil"/>
              <w:bottom w:val="nil"/>
              <w:right w:val="nil"/>
            </w:tcBorders>
            <w:shd w:val="clear" w:color="auto" w:fill="auto"/>
            <w:vAlign w:val="bottom"/>
          </w:tcPr>
          <w:p w14:paraId="748DBBCA" w14:textId="77777777" w:rsidR="000A6D3E" w:rsidRPr="009936C5" w:rsidRDefault="000A6D3E" w:rsidP="002C6753">
            <w:pPr>
              <w:spacing w:line="240" w:lineRule="auto"/>
              <w:jc w:val="center"/>
              <w:rPr>
                <w:color w:val="000000"/>
                <w:sz w:val="20"/>
                <w:szCs w:val="22"/>
              </w:rPr>
            </w:pPr>
            <w:r w:rsidRPr="009936C5">
              <w:rPr>
                <w:color w:val="000000"/>
                <w:sz w:val="20"/>
                <w:szCs w:val="22"/>
              </w:rPr>
              <w:t>23.05</w:t>
            </w:r>
          </w:p>
        </w:tc>
      </w:tr>
      <w:tr w:rsidR="000A6D3E" w:rsidRPr="009936C5" w14:paraId="5144587C" w14:textId="77777777" w:rsidTr="001C7001">
        <w:tc>
          <w:tcPr>
            <w:tcW w:w="1605" w:type="dxa"/>
          </w:tcPr>
          <w:p w14:paraId="0EDDEDEF" w14:textId="35100295" w:rsidR="000A6D3E" w:rsidRPr="009936C5" w:rsidRDefault="000A6D3E" w:rsidP="002C6753">
            <w:pPr>
              <w:spacing w:line="240" w:lineRule="auto"/>
              <w:jc w:val="center"/>
              <w:rPr>
                <w:sz w:val="20"/>
                <w:szCs w:val="22"/>
              </w:rPr>
            </w:pPr>
            <w:r>
              <w:rPr>
                <w:sz w:val="22"/>
                <w:szCs w:val="22"/>
              </w:rPr>
              <w:t>S0</w:t>
            </w:r>
            <w:r w:rsidRPr="00545545">
              <w:rPr>
                <w:sz w:val="22"/>
                <w:szCs w:val="22"/>
              </w:rPr>
              <w:t>F10G10</w:t>
            </w:r>
          </w:p>
        </w:tc>
        <w:tc>
          <w:tcPr>
            <w:tcW w:w="1605" w:type="dxa"/>
            <w:tcBorders>
              <w:top w:val="nil"/>
              <w:left w:val="nil"/>
              <w:bottom w:val="nil"/>
              <w:right w:val="nil"/>
            </w:tcBorders>
            <w:shd w:val="clear" w:color="auto" w:fill="auto"/>
            <w:vAlign w:val="bottom"/>
          </w:tcPr>
          <w:p w14:paraId="72FD9B80" w14:textId="77777777" w:rsidR="000A6D3E" w:rsidRPr="009936C5" w:rsidRDefault="000A6D3E" w:rsidP="002C6753">
            <w:pPr>
              <w:spacing w:line="240" w:lineRule="auto"/>
              <w:jc w:val="center"/>
              <w:rPr>
                <w:color w:val="000000"/>
                <w:sz w:val="20"/>
                <w:szCs w:val="22"/>
              </w:rPr>
            </w:pPr>
            <w:r w:rsidRPr="009936C5">
              <w:rPr>
                <w:color w:val="000000"/>
                <w:sz w:val="20"/>
                <w:szCs w:val="22"/>
              </w:rPr>
              <w:t>15.38</w:t>
            </w:r>
          </w:p>
        </w:tc>
        <w:tc>
          <w:tcPr>
            <w:tcW w:w="1606" w:type="dxa"/>
            <w:tcBorders>
              <w:top w:val="nil"/>
              <w:left w:val="nil"/>
              <w:bottom w:val="nil"/>
              <w:right w:val="nil"/>
            </w:tcBorders>
            <w:shd w:val="clear" w:color="auto" w:fill="auto"/>
            <w:vAlign w:val="bottom"/>
          </w:tcPr>
          <w:p w14:paraId="064367C1" w14:textId="77777777" w:rsidR="000A6D3E" w:rsidRPr="009936C5" w:rsidRDefault="000A6D3E" w:rsidP="002C6753">
            <w:pPr>
              <w:spacing w:line="240" w:lineRule="auto"/>
              <w:jc w:val="center"/>
              <w:rPr>
                <w:color w:val="000000"/>
                <w:sz w:val="20"/>
                <w:szCs w:val="22"/>
              </w:rPr>
            </w:pPr>
            <w:r w:rsidRPr="009936C5">
              <w:rPr>
                <w:color w:val="000000"/>
                <w:sz w:val="20"/>
                <w:szCs w:val="22"/>
              </w:rPr>
              <w:t>18.33</w:t>
            </w:r>
          </w:p>
        </w:tc>
        <w:tc>
          <w:tcPr>
            <w:tcW w:w="1605" w:type="dxa"/>
            <w:tcBorders>
              <w:top w:val="nil"/>
              <w:left w:val="nil"/>
              <w:bottom w:val="nil"/>
              <w:right w:val="nil"/>
            </w:tcBorders>
            <w:shd w:val="clear" w:color="auto" w:fill="auto"/>
            <w:vAlign w:val="bottom"/>
          </w:tcPr>
          <w:p w14:paraId="62EFFA1A" w14:textId="77777777" w:rsidR="000A6D3E" w:rsidRPr="009936C5" w:rsidRDefault="000A6D3E" w:rsidP="002C6753">
            <w:pPr>
              <w:spacing w:line="240" w:lineRule="auto"/>
              <w:jc w:val="center"/>
              <w:rPr>
                <w:color w:val="000000"/>
                <w:sz w:val="20"/>
                <w:szCs w:val="22"/>
              </w:rPr>
            </w:pPr>
            <w:r w:rsidRPr="009936C5">
              <w:rPr>
                <w:color w:val="000000"/>
                <w:sz w:val="20"/>
                <w:szCs w:val="22"/>
              </w:rPr>
              <w:t>22.03</w:t>
            </w:r>
          </w:p>
        </w:tc>
        <w:tc>
          <w:tcPr>
            <w:tcW w:w="1606" w:type="dxa"/>
            <w:tcBorders>
              <w:top w:val="nil"/>
              <w:left w:val="nil"/>
              <w:bottom w:val="nil"/>
              <w:right w:val="nil"/>
            </w:tcBorders>
            <w:shd w:val="clear" w:color="auto" w:fill="auto"/>
            <w:vAlign w:val="bottom"/>
          </w:tcPr>
          <w:p w14:paraId="2B5AB0FB" w14:textId="77777777" w:rsidR="000A6D3E" w:rsidRPr="009936C5" w:rsidRDefault="000A6D3E" w:rsidP="002C6753">
            <w:pPr>
              <w:spacing w:line="240" w:lineRule="auto"/>
              <w:jc w:val="center"/>
              <w:rPr>
                <w:color w:val="000000"/>
                <w:sz w:val="20"/>
                <w:szCs w:val="22"/>
              </w:rPr>
            </w:pPr>
            <w:r w:rsidRPr="009936C5">
              <w:rPr>
                <w:color w:val="000000"/>
                <w:sz w:val="20"/>
                <w:szCs w:val="22"/>
              </w:rPr>
              <w:t>22.59</w:t>
            </w:r>
          </w:p>
        </w:tc>
      </w:tr>
      <w:tr w:rsidR="000A6D3E" w:rsidRPr="009936C5" w14:paraId="379A59DE" w14:textId="77777777" w:rsidTr="001C7001">
        <w:tc>
          <w:tcPr>
            <w:tcW w:w="1605" w:type="dxa"/>
          </w:tcPr>
          <w:p w14:paraId="46037BF1" w14:textId="24D61341" w:rsidR="000A6D3E" w:rsidRPr="009936C5" w:rsidRDefault="000A6D3E" w:rsidP="002C6753">
            <w:pPr>
              <w:spacing w:line="240" w:lineRule="auto"/>
              <w:jc w:val="center"/>
              <w:rPr>
                <w:sz w:val="20"/>
                <w:szCs w:val="22"/>
              </w:rPr>
            </w:pPr>
            <w:r>
              <w:rPr>
                <w:sz w:val="22"/>
                <w:szCs w:val="22"/>
              </w:rPr>
              <w:t>S0</w:t>
            </w:r>
            <w:r w:rsidRPr="00545545">
              <w:rPr>
                <w:sz w:val="22"/>
                <w:szCs w:val="22"/>
              </w:rPr>
              <w:t>F15G15</w:t>
            </w:r>
          </w:p>
        </w:tc>
        <w:tc>
          <w:tcPr>
            <w:tcW w:w="1605" w:type="dxa"/>
            <w:tcBorders>
              <w:top w:val="nil"/>
              <w:left w:val="nil"/>
              <w:bottom w:val="nil"/>
              <w:right w:val="nil"/>
            </w:tcBorders>
            <w:shd w:val="clear" w:color="auto" w:fill="auto"/>
            <w:vAlign w:val="bottom"/>
          </w:tcPr>
          <w:p w14:paraId="0EB69FCD" w14:textId="77777777" w:rsidR="000A6D3E" w:rsidRPr="009936C5" w:rsidRDefault="000A6D3E" w:rsidP="002C6753">
            <w:pPr>
              <w:spacing w:line="240" w:lineRule="auto"/>
              <w:jc w:val="center"/>
              <w:rPr>
                <w:color w:val="000000"/>
                <w:sz w:val="20"/>
                <w:szCs w:val="22"/>
              </w:rPr>
            </w:pPr>
            <w:r w:rsidRPr="009936C5">
              <w:rPr>
                <w:color w:val="000000"/>
                <w:sz w:val="20"/>
                <w:szCs w:val="22"/>
              </w:rPr>
              <w:t>12.61</w:t>
            </w:r>
          </w:p>
        </w:tc>
        <w:tc>
          <w:tcPr>
            <w:tcW w:w="1606" w:type="dxa"/>
            <w:tcBorders>
              <w:top w:val="nil"/>
              <w:left w:val="nil"/>
              <w:bottom w:val="nil"/>
              <w:right w:val="nil"/>
            </w:tcBorders>
            <w:shd w:val="clear" w:color="auto" w:fill="auto"/>
            <w:vAlign w:val="bottom"/>
          </w:tcPr>
          <w:p w14:paraId="0F1D2762" w14:textId="77777777" w:rsidR="000A6D3E" w:rsidRPr="009936C5" w:rsidRDefault="000A6D3E" w:rsidP="002C6753">
            <w:pPr>
              <w:spacing w:line="240" w:lineRule="auto"/>
              <w:jc w:val="center"/>
              <w:rPr>
                <w:color w:val="000000"/>
                <w:sz w:val="20"/>
                <w:szCs w:val="22"/>
              </w:rPr>
            </w:pPr>
            <w:r w:rsidRPr="009936C5">
              <w:rPr>
                <w:color w:val="000000"/>
                <w:sz w:val="20"/>
                <w:szCs w:val="22"/>
              </w:rPr>
              <w:t>20.7</w:t>
            </w:r>
          </w:p>
        </w:tc>
        <w:tc>
          <w:tcPr>
            <w:tcW w:w="1605" w:type="dxa"/>
            <w:tcBorders>
              <w:top w:val="nil"/>
              <w:left w:val="nil"/>
              <w:bottom w:val="nil"/>
              <w:right w:val="nil"/>
            </w:tcBorders>
            <w:shd w:val="clear" w:color="auto" w:fill="auto"/>
            <w:vAlign w:val="bottom"/>
          </w:tcPr>
          <w:p w14:paraId="6C7C9F02" w14:textId="77777777" w:rsidR="000A6D3E" w:rsidRPr="009936C5" w:rsidRDefault="000A6D3E" w:rsidP="002C6753">
            <w:pPr>
              <w:spacing w:line="240" w:lineRule="auto"/>
              <w:jc w:val="center"/>
              <w:rPr>
                <w:color w:val="000000"/>
                <w:sz w:val="20"/>
                <w:szCs w:val="22"/>
              </w:rPr>
            </w:pPr>
            <w:r w:rsidRPr="009936C5">
              <w:rPr>
                <w:color w:val="000000"/>
                <w:sz w:val="20"/>
                <w:szCs w:val="22"/>
              </w:rPr>
              <w:t>22.08</w:t>
            </w:r>
          </w:p>
        </w:tc>
        <w:tc>
          <w:tcPr>
            <w:tcW w:w="1606" w:type="dxa"/>
            <w:tcBorders>
              <w:top w:val="nil"/>
              <w:left w:val="nil"/>
              <w:bottom w:val="nil"/>
              <w:right w:val="nil"/>
            </w:tcBorders>
            <w:shd w:val="clear" w:color="auto" w:fill="auto"/>
            <w:vAlign w:val="bottom"/>
          </w:tcPr>
          <w:p w14:paraId="03ED09B7" w14:textId="77777777" w:rsidR="000A6D3E" w:rsidRPr="009936C5" w:rsidRDefault="000A6D3E" w:rsidP="002C6753">
            <w:pPr>
              <w:spacing w:line="240" w:lineRule="auto"/>
              <w:jc w:val="center"/>
              <w:rPr>
                <w:color w:val="000000"/>
                <w:sz w:val="20"/>
                <w:szCs w:val="22"/>
              </w:rPr>
            </w:pPr>
            <w:r w:rsidRPr="009936C5">
              <w:rPr>
                <w:color w:val="000000"/>
                <w:sz w:val="20"/>
                <w:szCs w:val="22"/>
              </w:rPr>
              <w:t>22.84</w:t>
            </w:r>
          </w:p>
        </w:tc>
      </w:tr>
      <w:tr w:rsidR="000A6D3E" w:rsidRPr="009936C5" w14:paraId="1337DD51" w14:textId="77777777" w:rsidTr="001C7001">
        <w:tc>
          <w:tcPr>
            <w:tcW w:w="1605" w:type="dxa"/>
          </w:tcPr>
          <w:p w14:paraId="37766FD1" w14:textId="7182BDB1" w:rsidR="000A6D3E" w:rsidRPr="009936C5" w:rsidRDefault="000A6D3E" w:rsidP="002C6753">
            <w:pPr>
              <w:spacing w:line="240" w:lineRule="auto"/>
              <w:jc w:val="center"/>
              <w:rPr>
                <w:sz w:val="20"/>
                <w:szCs w:val="22"/>
              </w:rPr>
            </w:pPr>
            <w:r>
              <w:rPr>
                <w:sz w:val="22"/>
                <w:szCs w:val="22"/>
              </w:rPr>
              <w:t>S0</w:t>
            </w:r>
            <w:r w:rsidRPr="00545545">
              <w:rPr>
                <w:sz w:val="22"/>
                <w:szCs w:val="22"/>
              </w:rPr>
              <w:t>F20G20</w:t>
            </w:r>
          </w:p>
        </w:tc>
        <w:tc>
          <w:tcPr>
            <w:tcW w:w="1605" w:type="dxa"/>
            <w:tcBorders>
              <w:top w:val="nil"/>
              <w:left w:val="nil"/>
              <w:bottom w:val="nil"/>
              <w:right w:val="nil"/>
            </w:tcBorders>
            <w:shd w:val="clear" w:color="auto" w:fill="auto"/>
            <w:vAlign w:val="bottom"/>
          </w:tcPr>
          <w:p w14:paraId="55AC7A6B" w14:textId="77777777" w:rsidR="000A6D3E" w:rsidRPr="009936C5" w:rsidRDefault="000A6D3E" w:rsidP="002C6753">
            <w:pPr>
              <w:spacing w:line="240" w:lineRule="auto"/>
              <w:jc w:val="center"/>
              <w:rPr>
                <w:color w:val="000000"/>
                <w:sz w:val="20"/>
                <w:szCs w:val="22"/>
              </w:rPr>
            </w:pPr>
            <w:r w:rsidRPr="009936C5">
              <w:rPr>
                <w:color w:val="000000"/>
                <w:sz w:val="20"/>
                <w:szCs w:val="22"/>
              </w:rPr>
              <w:t>13.53</w:t>
            </w:r>
          </w:p>
        </w:tc>
        <w:tc>
          <w:tcPr>
            <w:tcW w:w="1606" w:type="dxa"/>
            <w:tcBorders>
              <w:top w:val="nil"/>
              <w:left w:val="nil"/>
              <w:bottom w:val="nil"/>
              <w:right w:val="nil"/>
            </w:tcBorders>
            <w:shd w:val="clear" w:color="auto" w:fill="auto"/>
            <w:vAlign w:val="bottom"/>
          </w:tcPr>
          <w:p w14:paraId="54E13E60" w14:textId="77777777" w:rsidR="000A6D3E" w:rsidRPr="009936C5" w:rsidRDefault="000A6D3E" w:rsidP="002C6753">
            <w:pPr>
              <w:spacing w:line="240" w:lineRule="auto"/>
              <w:jc w:val="center"/>
              <w:rPr>
                <w:color w:val="000000"/>
                <w:sz w:val="20"/>
                <w:szCs w:val="22"/>
              </w:rPr>
            </w:pPr>
            <w:r w:rsidRPr="009936C5">
              <w:rPr>
                <w:color w:val="000000"/>
                <w:sz w:val="20"/>
                <w:szCs w:val="22"/>
              </w:rPr>
              <w:t>16.48</w:t>
            </w:r>
          </w:p>
        </w:tc>
        <w:tc>
          <w:tcPr>
            <w:tcW w:w="1605" w:type="dxa"/>
            <w:tcBorders>
              <w:top w:val="nil"/>
              <w:left w:val="nil"/>
              <w:bottom w:val="nil"/>
              <w:right w:val="nil"/>
            </w:tcBorders>
            <w:shd w:val="clear" w:color="auto" w:fill="auto"/>
            <w:vAlign w:val="bottom"/>
          </w:tcPr>
          <w:p w14:paraId="6022CB1B" w14:textId="77777777" w:rsidR="000A6D3E" w:rsidRPr="009936C5" w:rsidRDefault="000A6D3E" w:rsidP="002C6753">
            <w:pPr>
              <w:spacing w:line="240" w:lineRule="auto"/>
              <w:jc w:val="center"/>
              <w:rPr>
                <w:color w:val="000000"/>
                <w:sz w:val="20"/>
                <w:szCs w:val="22"/>
              </w:rPr>
            </w:pPr>
            <w:r w:rsidRPr="009936C5">
              <w:rPr>
                <w:color w:val="000000"/>
                <w:sz w:val="20"/>
                <w:szCs w:val="22"/>
              </w:rPr>
              <w:t>21.94</w:t>
            </w:r>
          </w:p>
        </w:tc>
        <w:tc>
          <w:tcPr>
            <w:tcW w:w="1606" w:type="dxa"/>
            <w:tcBorders>
              <w:top w:val="nil"/>
              <w:left w:val="nil"/>
              <w:bottom w:val="nil"/>
              <w:right w:val="nil"/>
            </w:tcBorders>
            <w:shd w:val="clear" w:color="auto" w:fill="auto"/>
            <w:vAlign w:val="bottom"/>
          </w:tcPr>
          <w:p w14:paraId="31D6A9AB" w14:textId="77777777" w:rsidR="000A6D3E" w:rsidRPr="009936C5" w:rsidRDefault="000A6D3E" w:rsidP="002C6753">
            <w:pPr>
              <w:spacing w:line="240" w:lineRule="auto"/>
              <w:jc w:val="center"/>
              <w:rPr>
                <w:color w:val="000000"/>
                <w:sz w:val="20"/>
                <w:szCs w:val="22"/>
              </w:rPr>
            </w:pPr>
            <w:r w:rsidRPr="009936C5">
              <w:rPr>
                <w:color w:val="000000"/>
                <w:sz w:val="20"/>
                <w:szCs w:val="22"/>
              </w:rPr>
              <w:t>22.05</w:t>
            </w:r>
          </w:p>
        </w:tc>
      </w:tr>
      <w:tr w:rsidR="000A6D3E" w:rsidRPr="009936C5" w14:paraId="3B752ADF" w14:textId="77777777" w:rsidTr="001C7001">
        <w:tc>
          <w:tcPr>
            <w:tcW w:w="1605" w:type="dxa"/>
          </w:tcPr>
          <w:p w14:paraId="613217E2" w14:textId="7A05EDDB" w:rsidR="000A6D3E" w:rsidRPr="009936C5" w:rsidRDefault="000A6D3E" w:rsidP="002C6753">
            <w:pPr>
              <w:spacing w:line="240" w:lineRule="auto"/>
              <w:jc w:val="center"/>
              <w:rPr>
                <w:sz w:val="20"/>
                <w:szCs w:val="22"/>
              </w:rPr>
            </w:pPr>
            <w:r w:rsidRPr="00545545">
              <w:rPr>
                <w:sz w:val="22"/>
                <w:szCs w:val="22"/>
              </w:rPr>
              <w:t>S10</w:t>
            </w:r>
            <w:r>
              <w:rPr>
                <w:sz w:val="22"/>
                <w:szCs w:val="22"/>
              </w:rPr>
              <w:t>F0</w:t>
            </w:r>
            <w:r w:rsidRPr="00545545">
              <w:rPr>
                <w:sz w:val="22"/>
                <w:szCs w:val="22"/>
              </w:rPr>
              <w:t>G10</w:t>
            </w:r>
          </w:p>
        </w:tc>
        <w:tc>
          <w:tcPr>
            <w:tcW w:w="1605" w:type="dxa"/>
            <w:tcBorders>
              <w:top w:val="nil"/>
              <w:left w:val="nil"/>
              <w:bottom w:val="nil"/>
              <w:right w:val="nil"/>
            </w:tcBorders>
            <w:shd w:val="clear" w:color="auto" w:fill="auto"/>
            <w:vAlign w:val="bottom"/>
          </w:tcPr>
          <w:p w14:paraId="59CB206D" w14:textId="77777777" w:rsidR="000A6D3E" w:rsidRPr="009936C5" w:rsidRDefault="000A6D3E" w:rsidP="002C6753">
            <w:pPr>
              <w:spacing w:line="240" w:lineRule="auto"/>
              <w:jc w:val="center"/>
              <w:rPr>
                <w:color w:val="000000"/>
                <w:sz w:val="20"/>
                <w:szCs w:val="22"/>
              </w:rPr>
            </w:pPr>
            <w:r w:rsidRPr="009936C5">
              <w:rPr>
                <w:color w:val="000000"/>
                <w:sz w:val="20"/>
                <w:szCs w:val="22"/>
              </w:rPr>
              <w:t>16.46</w:t>
            </w:r>
          </w:p>
        </w:tc>
        <w:tc>
          <w:tcPr>
            <w:tcW w:w="1606" w:type="dxa"/>
            <w:tcBorders>
              <w:top w:val="nil"/>
              <w:left w:val="nil"/>
              <w:bottom w:val="nil"/>
              <w:right w:val="nil"/>
            </w:tcBorders>
            <w:shd w:val="clear" w:color="auto" w:fill="auto"/>
            <w:vAlign w:val="bottom"/>
          </w:tcPr>
          <w:p w14:paraId="60A7E1F1" w14:textId="77777777" w:rsidR="000A6D3E" w:rsidRPr="009936C5" w:rsidRDefault="000A6D3E" w:rsidP="002C6753">
            <w:pPr>
              <w:spacing w:line="240" w:lineRule="auto"/>
              <w:jc w:val="center"/>
              <w:rPr>
                <w:color w:val="000000"/>
                <w:sz w:val="20"/>
                <w:szCs w:val="22"/>
              </w:rPr>
            </w:pPr>
            <w:r w:rsidRPr="009936C5">
              <w:rPr>
                <w:color w:val="000000"/>
                <w:sz w:val="20"/>
                <w:szCs w:val="22"/>
              </w:rPr>
              <w:t>18.19</w:t>
            </w:r>
          </w:p>
        </w:tc>
        <w:tc>
          <w:tcPr>
            <w:tcW w:w="1605" w:type="dxa"/>
            <w:tcBorders>
              <w:top w:val="nil"/>
              <w:left w:val="nil"/>
              <w:bottom w:val="nil"/>
              <w:right w:val="nil"/>
            </w:tcBorders>
            <w:shd w:val="clear" w:color="auto" w:fill="auto"/>
            <w:vAlign w:val="bottom"/>
          </w:tcPr>
          <w:p w14:paraId="2393CD6B" w14:textId="77777777" w:rsidR="000A6D3E" w:rsidRPr="009936C5" w:rsidRDefault="000A6D3E" w:rsidP="002C6753">
            <w:pPr>
              <w:spacing w:line="240" w:lineRule="auto"/>
              <w:jc w:val="center"/>
              <w:rPr>
                <w:color w:val="000000"/>
                <w:sz w:val="20"/>
                <w:szCs w:val="22"/>
              </w:rPr>
            </w:pPr>
            <w:r w:rsidRPr="009936C5">
              <w:rPr>
                <w:color w:val="000000"/>
                <w:sz w:val="20"/>
                <w:szCs w:val="22"/>
              </w:rPr>
              <w:t>26.88</w:t>
            </w:r>
          </w:p>
        </w:tc>
        <w:tc>
          <w:tcPr>
            <w:tcW w:w="1606" w:type="dxa"/>
            <w:tcBorders>
              <w:top w:val="nil"/>
              <w:left w:val="nil"/>
              <w:bottom w:val="nil"/>
              <w:right w:val="nil"/>
            </w:tcBorders>
            <w:shd w:val="clear" w:color="auto" w:fill="auto"/>
            <w:vAlign w:val="bottom"/>
          </w:tcPr>
          <w:p w14:paraId="783C46CD" w14:textId="77777777" w:rsidR="000A6D3E" w:rsidRPr="009936C5" w:rsidRDefault="000A6D3E" w:rsidP="002C6753">
            <w:pPr>
              <w:spacing w:line="240" w:lineRule="auto"/>
              <w:jc w:val="center"/>
              <w:rPr>
                <w:color w:val="000000"/>
                <w:sz w:val="20"/>
                <w:szCs w:val="22"/>
              </w:rPr>
            </w:pPr>
            <w:r w:rsidRPr="009936C5">
              <w:rPr>
                <w:color w:val="000000"/>
                <w:sz w:val="20"/>
                <w:szCs w:val="22"/>
              </w:rPr>
              <w:t>27.26</w:t>
            </w:r>
          </w:p>
        </w:tc>
      </w:tr>
      <w:tr w:rsidR="000A6D3E" w:rsidRPr="009936C5" w14:paraId="5281AAB2" w14:textId="77777777" w:rsidTr="001C7001">
        <w:tc>
          <w:tcPr>
            <w:tcW w:w="1605" w:type="dxa"/>
          </w:tcPr>
          <w:p w14:paraId="18FA855B" w14:textId="46F9C93E" w:rsidR="000A6D3E" w:rsidRPr="009936C5" w:rsidRDefault="000A6D3E" w:rsidP="002C6753">
            <w:pPr>
              <w:spacing w:line="240" w:lineRule="auto"/>
              <w:jc w:val="center"/>
              <w:rPr>
                <w:sz w:val="20"/>
                <w:szCs w:val="22"/>
              </w:rPr>
            </w:pPr>
            <w:r w:rsidRPr="00545545">
              <w:rPr>
                <w:sz w:val="22"/>
                <w:szCs w:val="22"/>
              </w:rPr>
              <w:t>S10F10</w:t>
            </w:r>
            <w:r>
              <w:rPr>
                <w:sz w:val="22"/>
                <w:szCs w:val="22"/>
              </w:rPr>
              <w:t>G0</w:t>
            </w:r>
          </w:p>
        </w:tc>
        <w:tc>
          <w:tcPr>
            <w:tcW w:w="1605" w:type="dxa"/>
            <w:tcBorders>
              <w:top w:val="nil"/>
              <w:left w:val="nil"/>
              <w:bottom w:val="nil"/>
              <w:right w:val="nil"/>
            </w:tcBorders>
            <w:shd w:val="clear" w:color="auto" w:fill="auto"/>
            <w:vAlign w:val="bottom"/>
          </w:tcPr>
          <w:p w14:paraId="5DDAAD74" w14:textId="77777777" w:rsidR="000A6D3E" w:rsidRPr="009936C5" w:rsidRDefault="000A6D3E" w:rsidP="002C6753">
            <w:pPr>
              <w:spacing w:line="240" w:lineRule="auto"/>
              <w:jc w:val="center"/>
              <w:rPr>
                <w:color w:val="000000"/>
                <w:sz w:val="20"/>
                <w:szCs w:val="22"/>
              </w:rPr>
            </w:pPr>
            <w:r w:rsidRPr="009936C5">
              <w:rPr>
                <w:color w:val="000000"/>
                <w:sz w:val="20"/>
                <w:szCs w:val="22"/>
              </w:rPr>
              <w:t>16.29</w:t>
            </w:r>
          </w:p>
        </w:tc>
        <w:tc>
          <w:tcPr>
            <w:tcW w:w="1606" w:type="dxa"/>
            <w:tcBorders>
              <w:top w:val="nil"/>
              <w:left w:val="nil"/>
              <w:bottom w:val="nil"/>
              <w:right w:val="nil"/>
            </w:tcBorders>
            <w:shd w:val="clear" w:color="auto" w:fill="auto"/>
            <w:vAlign w:val="bottom"/>
          </w:tcPr>
          <w:p w14:paraId="293D1A3A" w14:textId="77777777" w:rsidR="000A6D3E" w:rsidRPr="009936C5" w:rsidRDefault="000A6D3E" w:rsidP="002C6753">
            <w:pPr>
              <w:spacing w:line="240" w:lineRule="auto"/>
              <w:jc w:val="center"/>
              <w:rPr>
                <w:color w:val="000000"/>
                <w:sz w:val="20"/>
                <w:szCs w:val="22"/>
              </w:rPr>
            </w:pPr>
            <w:r w:rsidRPr="009936C5">
              <w:rPr>
                <w:color w:val="000000"/>
                <w:sz w:val="20"/>
                <w:szCs w:val="22"/>
              </w:rPr>
              <w:t>22.99</w:t>
            </w:r>
          </w:p>
        </w:tc>
        <w:tc>
          <w:tcPr>
            <w:tcW w:w="1605" w:type="dxa"/>
            <w:tcBorders>
              <w:top w:val="nil"/>
              <w:left w:val="nil"/>
              <w:bottom w:val="nil"/>
              <w:right w:val="nil"/>
            </w:tcBorders>
            <w:shd w:val="clear" w:color="auto" w:fill="auto"/>
            <w:vAlign w:val="bottom"/>
          </w:tcPr>
          <w:p w14:paraId="2823E9CE" w14:textId="77777777" w:rsidR="000A6D3E" w:rsidRPr="009936C5" w:rsidRDefault="000A6D3E" w:rsidP="002C6753">
            <w:pPr>
              <w:spacing w:line="240" w:lineRule="auto"/>
              <w:jc w:val="center"/>
              <w:rPr>
                <w:color w:val="000000"/>
                <w:sz w:val="20"/>
                <w:szCs w:val="22"/>
              </w:rPr>
            </w:pPr>
            <w:r w:rsidRPr="009936C5">
              <w:rPr>
                <w:color w:val="000000"/>
                <w:sz w:val="20"/>
                <w:szCs w:val="22"/>
              </w:rPr>
              <w:t>26.27</w:t>
            </w:r>
          </w:p>
        </w:tc>
        <w:tc>
          <w:tcPr>
            <w:tcW w:w="1606" w:type="dxa"/>
            <w:tcBorders>
              <w:top w:val="nil"/>
              <w:left w:val="nil"/>
              <w:bottom w:val="nil"/>
              <w:right w:val="nil"/>
            </w:tcBorders>
            <w:shd w:val="clear" w:color="auto" w:fill="auto"/>
            <w:vAlign w:val="bottom"/>
          </w:tcPr>
          <w:p w14:paraId="04CD494C" w14:textId="77777777" w:rsidR="000A6D3E" w:rsidRPr="009936C5" w:rsidRDefault="000A6D3E" w:rsidP="002C6753">
            <w:pPr>
              <w:spacing w:line="240" w:lineRule="auto"/>
              <w:jc w:val="center"/>
              <w:rPr>
                <w:color w:val="000000"/>
                <w:sz w:val="20"/>
                <w:szCs w:val="22"/>
              </w:rPr>
            </w:pPr>
            <w:r w:rsidRPr="009936C5">
              <w:rPr>
                <w:color w:val="000000"/>
                <w:sz w:val="20"/>
                <w:szCs w:val="22"/>
              </w:rPr>
              <w:t>27.31</w:t>
            </w:r>
          </w:p>
        </w:tc>
      </w:tr>
      <w:tr w:rsidR="000A6D3E" w:rsidRPr="009936C5" w14:paraId="69898483" w14:textId="77777777" w:rsidTr="001C7001">
        <w:tc>
          <w:tcPr>
            <w:tcW w:w="1605" w:type="dxa"/>
          </w:tcPr>
          <w:p w14:paraId="537E5072" w14:textId="5688C061" w:rsidR="000A6D3E" w:rsidRPr="009936C5" w:rsidRDefault="000A6D3E" w:rsidP="002C6753">
            <w:pPr>
              <w:spacing w:line="240" w:lineRule="auto"/>
              <w:jc w:val="center"/>
              <w:rPr>
                <w:sz w:val="20"/>
                <w:szCs w:val="22"/>
              </w:rPr>
            </w:pPr>
            <w:r w:rsidRPr="00545545">
              <w:rPr>
                <w:sz w:val="22"/>
                <w:szCs w:val="22"/>
              </w:rPr>
              <w:t>S10F15G20</w:t>
            </w:r>
          </w:p>
        </w:tc>
        <w:tc>
          <w:tcPr>
            <w:tcW w:w="1605" w:type="dxa"/>
            <w:tcBorders>
              <w:top w:val="nil"/>
              <w:left w:val="nil"/>
              <w:bottom w:val="nil"/>
              <w:right w:val="nil"/>
            </w:tcBorders>
            <w:shd w:val="clear" w:color="auto" w:fill="auto"/>
            <w:vAlign w:val="bottom"/>
          </w:tcPr>
          <w:p w14:paraId="2FE100D4" w14:textId="77777777" w:rsidR="000A6D3E" w:rsidRPr="009936C5" w:rsidRDefault="000A6D3E" w:rsidP="002C6753">
            <w:pPr>
              <w:spacing w:line="240" w:lineRule="auto"/>
              <w:jc w:val="center"/>
              <w:rPr>
                <w:color w:val="000000"/>
                <w:sz w:val="20"/>
                <w:szCs w:val="22"/>
              </w:rPr>
            </w:pPr>
            <w:r w:rsidRPr="009936C5">
              <w:rPr>
                <w:color w:val="000000"/>
                <w:sz w:val="20"/>
                <w:szCs w:val="22"/>
              </w:rPr>
              <w:t>11.11</w:t>
            </w:r>
          </w:p>
        </w:tc>
        <w:tc>
          <w:tcPr>
            <w:tcW w:w="1606" w:type="dxa"/>
            <w:tcBorders>
              <w:top w:val="nil"/>
              <w:left w:val="nil"/>
              <w:bottom w:val="nil"/>
              <w:right w:val="nil"/>
            </w:tcBorders>
            <w:shd w:val="clear" w:color="auto" w:fill="auto"/>
            <w:vAlign w:val="bottom"/>
          </w:tcPr>
          <w:p w14:paraId="65E98F91" w14:textId="77777777" w:rsidR="000A6D3E" w:rsidRPr="009936C5" w:rsidRDefault="000A6D3E" w:rsidP="002C6753">
            <w:pPr>
              <w:spacing w:line="240" w:lineRule="auto"/>
              <w:jc w:val="center"/>
              <w:rPr>
                <w:color w:val="000000"/>
                <w:sz w:val="20"/>
                <w:szCs w:val="22"/>
              </w:rPr>
            </w:pPr>
            <w:r w:rsidRPr="009936C5">
              <w:rPr>
                <w:color w:val="000000"/>
                <w:sz w:val="20"/>
                <w:szCs w:val="22"/>
              </w:rPr>
              <w:t>16.39</w:t>
            </w:r>
          </w:p>
        </w:tc>
        <w:tc>
          <w:tcPr>
            <w:tcW w:w="1605" w:type="dxa"/>
            <w:tcBorders>
              <w:top w:val="nil"/>
              <w:left w:val="nil"/>
              <w:bottom w:val="nil"/>
              <w:right w:val="nil"/>
            </w:tcBorders>
            <w:shd w:val="clear" w:color="auto" w:fill="auto"/>
            <w:vAlign w:val="bottom"/>
          </w:tcPr>
          <w:p w14:paraId="4C35A39D" w14:textId="77777777" w:rsidR="000A6D3E" w:rsidRPr="009936C5" w:rsidRDefault="000A6D3E" w:rsidP="002C6753">
            <w:pPr>
              <w:spacing w:line="240" w:lineRule="auto"/>
              <w:jc w:val="center"/>
              <w:rPr>
                <w:color w:val="000000"/>
                <w:sz w:val="20"/>
                <w:szCs w:val="22"/>
              </w:rPr>
            </w:pPr>
            <w:r w:rsidRPr="009936C5">
              <w:rPr>
                <w:color w:val="000000"/>
                <w:sz w:val="20"/>
                <w:szCs w:val="22"/>
              </w:rPr>
              <w:t>18.28</w:t>
            </w:r>
          </w:p>
        </w:tc>
        <w:tc>
          <w:tcPr>
            <w:tcW w:w="1606" w:type="dxa"/>
            <w:tcBorders>
              <w:top w:val="nil"/>
              <w:left w:val="nil"/>
              <w:bottom w:val="nil"/>
              <w:right w:val="nil"/>
            </w:tcBorders>
            <w:shd w:val="clear" w:color="auto" w:fill="auto"/>
            <w:vAlign w:val="bottom"/>
          </w:tcPr>
          <w:p w14:paraId="40D29421" w14:textId="77777777" w:rsidR="000A6D3E" w:rsidRPr="009936C5" w:rsidRDefault="000A6D3E" w:rsidP="002C6753">
            <w:pPr>
              <w:spacing w:line="240" w:lineRule="auto"/>
              <w:jc w:val="center"/>
              <w:rPr>
                <w:color w:val="000000"/>
                <w:sz w:val="20"/>
                <w:szCs w:val="22"/>
              </w:rPr>
            </w:pPr>
            <w:r w:rsidRPr="009936C5">
              <w:rPr>
                <w:color w:val="000000"/>
                <w:sz w:val="20"/>
                <w:szCs w:val="22"/>
              </w:rPr>
              <w:t>19.92</w:t>
            </w:r>
          </w:p>
        </w:tc>
      </w:tr>
      <w:tr w:rsidR="000A6D3E" w:rsidRPr="009936C5" w14:paraId="4F04FCB3" w14:textId="77777777" w:rsidTr="001C7001">
        <w:tc>
          <w:tcPr>
            <w:tcW w:w="1605" w:type="dxa"/>
          </w:tcPr>
          <w:p w14:paraId="5BAD7D37" w14:textId="2B7D4BD2" w:rsidR="000A6D3E" w:rsidRPr="009936C5" w:rsidRDefault="000A6D3E" w:rsidP="002C6753">
            <w:pPr>
              <w:spacing w:line="240" w:lineRule="auto"/>
              <w:jc w:val="center"/>
              <w:rPr>
                <w:sz w:val="20"/>
                <w:szCs w:val="22"/>
              </w:rPr>
            </w:pPr>
            <w:r w:rsidRPr="00545545">
              <w:rPr>
                <w:sz w:val="22"/>
                <w:szCs w:val="22"/>
              </w:rPr>
              <w:t>S10F20G15</w:t>
            </w:r>
          </w:p>
        </w:tc>
        <w:tc>
          <w:tcPr>
            <w:tcW w:w="1605" w:type="dxa"/>
            <w:tcBorders>
              <w:top w:val="nil"/>
              <w:left w:val="nil"/>
              <w:bottom w:val="nil"/>
              <w:right w:val="nil"/>
            </w:tcBorders>
            <w:shd w:val="clear" w:color="auto" w:fill="auto"/>
            <w:vAlign w:val="bottom"/>
          </w:tcPr>
          <w:p w14:paraId="29A988D7" w14:textId="77777777" w:rsidR="000A6D3E" w:rsidRPr="009936C5" w:rsidRDefault="000A6D3E" w:rsidP="002C6753">
            <w:pPr>
              <w:spacing w:line="240" w:lineRule="auto"/>
              <w:jc w:val="center"/>
              <w:rPr>
                <w:color w:val="000000"/>
                <w:sz w:val="20"/>
                <w:szCs w:val="22"/>
              </w:rPr>
            </w:pPr>
            <w:r w:rsidRPr="009936C5">
              <w:rPr>
                <w:color w:val="000000"/>
                <w:sz w:val="20"/>
                <w:szCs w:val="22"/>
              </w:rPr>
              <w:t>10.78</w:t>
            </w:r>
          </w:p>
        </w:tc>
        <w:tc>
          <w:tcPr>
            <w:tcW w:w="1606" w:type="dxa"/>
            <w:tcBorders>
              <w:top w:val="nil"/>
              <w:left w:val="nil"/>
              <w:bottom w:val="nil"/>
              <w:right w:val="nil"/>
            </w:tcBorders>
            <w:shd w:val="clear" w:color="auto" w:fill="auto"/>
            <w:vAlign w:val="bottom"/>
          </w:tcPr>
          <w:p w14:paraId="67F35C1F" w14:textId="77777777" w:rsidR="000A6D3E" w:rsidRPr="009936C5" w:rsidRDefault="000A6D3E" w:rsidP="002C6753">
            <w:pPr>
              <w:spacing w:line="240" w:lineRule="auto"/>
              <w:jc w:val="center"/>
              <w:rPr>
                <w:color w:val="000000"/>
                <w:sz w:val="20"/>
                <w:szCs w:val="22"/>
              </w:rPr>
            </w:pPr>
            <w:r w:rsidRPr="009936C5">
              <w:rPr>
                <w:color w:val="000000"/>
                <w:sz w:val="20"/>
                <w:szCs w:val="22"/>
              </w:rPr>
              <w:t>14.79</w:t>
            </w:r>
          </w:p>
        </w:tc>
        <w:tc>
          <w:tcPr>
            <w:tcW w:w="1605" w:type="dxa"/>
            <w:tcBorders>
              <w:top w:val="nil"/>
              <w:left w:val="nil"/>
              <w:bottom w:val="nil"/>
              <w:right w:val="nil"/>
            </w:tcBorders>
            <w:shd w:val="clear" w:color="auto" w:fill="auto"/>
            <w:vAlign w:val="bottom"/>
          </w:tcPr>
          <w:p w14:paraId="7E21FE0E" w14:textId="77777777" w:rsidR="000A6D3E" w:rsidRPr="009936C5" w:rsidRDefault="000A6D3E" w:rsidP="002C6753">
            <w:pPr>
              <w:spacing w:line="240" w:lineRule="auto"/>
              <w:jc w:val="center"/>
              <w:rPr>
                <w:color w:val="000000"/>
                <w:sz w:val="20"/>
                <w:szCs w:val="22"/>
              </w:rPr>
            </w:pPr>
            <w:r w:rsidRPr="009936C5">
              <w:rPr>
                <w:color w:val="000000"/>
                <w:sz w:val="20"/>
                <w:szCs w:val="22"/>
              </w:rPr>
              <w:t>18.31</w:t>
            </w:r>
          </w:p>
        </w:tc>
        <w:tc>
          <w:tcPr>
            <w:tcW w:w="1606" w:type="dxa"/>
            <w:tcBorders>
              <w:top w:val="nil"/>
              <w:left w:val="nil"/>
              <w:bottom w:val="nil"/>
              <w:right w:val="nil"/>
            </w:tcBorders>
            <w:shd w:val="clear" w:color="auto" w:fill="auto"/>
            <w:vAlign w:val="bottom"/>
          </w:tcPr>
          <w:p w14:paraId="791C5565" w14:textId="77777777" w:rsidR="000A6D3E" w:rsidRPr="009936C5" w:rsidRDefault="000A6D3E" w:rsidP="002C6753">
            <w:pPr>
              <w:spacing w:line="240" w:lineRule="auto"/>
              <w:jc w:val="center"/>
              <w:rPr>
                <w:color w:val="000000"/>
                <w:sz w:val="20"/>
                <w:szCs w:val="22"/>
              </w:rPr>
            </w:pPr>
            <w:r w:rsidRPr="009936C5">
              <w:rPr>
                <w:color w:val="000000"/>
                <w:sz w:val="20"/>
                <w:szCs w:val="22"/>
              </w:rPr>
              <w:t>21.00</w:t>
            </w:r>
          </w:p>
        </w:tc>
      </w:tr>
      <w:tr w:rsidR="000A6D3E" w:rsidRPr="009936C5" w14:paraId="1911ADB1" w14:textId="77777777" w:rsidTr="001C7001">
        <w:tc>
          <w:tcPr>
            <w:tcW w:w="1605" w:type="dxa"/>
          </w:tcPr>
          <w:p w14:paraId="0D5F465B" w14:textId="248D24E9" w:rsidR="000A6D3E" w:rsidRPr="009936C5" w:rsidRDefault="000A6D3E" w:rsidP="002C6753">
            <w:pPr>
              <w:spacing w:line="240" w:lineRule="auto"/>
              <w:jc w:val="center"/>
              <w:rPr>
                <w:sz w:val="20"/>
                <w:szCs w:val="22"/>
              </w:rPr>
            </w:pPr>
            <w:r w:rsidRPr="00545545">
              <w:rPr>
                <w:sz w:val="22"/>
                <w:szCs w:val="22"/>
              </w:rPr>
              <w:t>S15</w:t>
            </w:r>
            <w:r>
              <w:rPr>
                <w:sz w:val="22"/>
                <w:szCs w:val="22"/>
              </w:rPr>
              <w:t>F0</w:t>
            </w:r>
            <w:r w:rsidRPr="00545545">
              <w:rPr>
                <w:sz w:val="22"/>
                <w:szCs w:val="22"/>
              </w:rPr>
              <w:t>G15</w:t>
            </w:r>
          </w:p>
        </w:tc>
        <w:tc>
          <w:tcPr>
            <w:tcW w:w="1605" w:type="dxa"/>
            <w:tcBorders>
              <w:top w:val="nil"/>
              <w:left w:val="nil"/>
              <w:bottom w:val="nil"/>
              <w:right w:val="nil"/>
            </w:tcBorders>
            <w:shd w:val="clear" w:color="auto" w:fill="auto"/>
            <w:vAlign w:val="bottom"/>
          </w:tcPr>
          <w:p w14:paraId="1B1AD70B" w14:textId="77777777" w:rsidR="000A6D3E" w:rsidRPr="009936C5" w:rsidRDefault="000A6D3E" w:rsidP="002C6753">
            <w:pPr>
              <w:spacing w:line="240" w:lineRule="auto"/>
              <w:jc w:val="center"/>
              <w:rPr>
                <w:color w:val="000000"/>
                <w:sz w:val="20"/>
                <w:szCs w:val="22"/>
              </w:rPr>
            </w:pPr>
            <w:r w:rsidRPr="009936C5">
              <w:rPr>
                <w:color w:val="000000"/>
                <w:sz w:val="20"/>
                <w:szCs w:val="22"/>
              </w:rPr>
              <w:t>15.63</w:t>
            </w:r>
          </w:p>
        </w:tc>
        <w:tc>
          <w:tcPr>
            <w:tcW w:w="1606" w:type="dxa"/>
            <w:tcBorders>
              <w:top w:val="nil"/>
              <w:left w:val="nil"/>
              <w:bottom w:val="nil"/>
              <w:right w:val="nil"/>
            </w:tcBorders>
            <w:shd w:val="clear" w:color="auto" w:fill="auto"/>
            <w:vAlign w:val="bottom"/>
          </w:tcPr>
          <w:p w14:paraId="6FB88D7F" w14:textId="77777777" w:rsidR="000A6D3E" w:rsidRPr="009936C5" w:rsidRDefault="000A6D3E" w:rsidP="002C6753">
            <w:pPr>
              <w:spacing w:line="240" w:lineRule="auto"/>
              <w:jc w:val="center"/>
              <w:rPr>
                <w:color w:val="000000"/>
                <w:sz w:val="20"/>
                <w:szCs w:val="22"/>
              </w:rPr>
            </w:pPr>
            <w:r w:rsidRPr="009936C5">
              <w:rPr>
                <w:color w:val="000000"/>
                <w:sz w:val="20"/>
                <w:szCs w:val="22"/>
              </w:rPr>
              <w:t>18.96</w:t>
            </w:r>
          </w:p>
        </w:tc>
        <w:tc>
          <w:tcPr>
            <w:tcW w:w="1605" w:type="dxa"/>
            <w:tcBorders>
              <w:top w:val="nil"/>
              <w:left w:val="nil"/>
              <w:bottom w:val="nil"/>
              <w:right w:val="nil"/>
            </w:tcBorders>
            <w:shd w:val="clear" w:color="auto" w:fill="auto"/>
            <w:vAlign w:val="bottom"/>
          </w:tcPr>
          <w:p w14:paraId="16192C70" w14:textId="77777777" w:rsidR="000A6D3E" w:rsidRPr="009936C5" w:rsidRDefault="000A6D3E" w:rsidP="002C6753">
            <w:pPr>
              <w:spacing w:line="240" w:lineRule="auto"/>
              <w:jc w:val="center"/>
              <w:rPr>
                <w:color w:val="000000"/>
                <w:sz w:val="20"/>
                <w:szCs w:val="22"/>
              </w:rPr>
            </w:pPr>
            <w:r w:rsidRPr="009936C5">
              <w:rPr>
                <w:color w:val="000000"/>
                <w:sz w:val="20"/>
                <w:szCs w:val="22"/>
              </w:rPr>
              <w:t>23.25</w:t>
            </w:r>
          </w:p>
        </w:tc>
        <w:tc>
          <w:tcPr>
            <w:tcW w:w="1606" w:type="dxa"/>
            <w:tcBorders>
              <w:top w:val="nil"/>
              <w:left w:val="nil"/>
              <w:bottom w:val="nil"/>
              <w:right w:val="nil"/>
            </w:tcBorders>
            <w:shd w:val="clear" w:color="auto" w:fill="auto"/>
            <w:vAlign w:val="bottom"/>
          </w:tcPr>
          <w:p w14:paraId="5ECA7C5C" w14:textId="77777777" w:rsidR="000A6D3E" w:rsidRPr="009936C5" w:rsidRDefault="000A6D3E" w:rsidP="002C6753">
            <w:pPr>
              <w:spacing w:line="240" w:lineRule="auto"/>
              <w:jc w:val="center"/>
              <w:rPr>
                <w:color w:val="000000"/>
                <w:sz w:val="20"/>
                <w:szCs w:val="22"/>
              </w:rPr>
            </w:pPr>
            <w:r w:rsidRPr="009936C5">
              <w:rPr>
                <w:color w:val="000000"/>
                <w:sz w:val="20"/>
                <w:szCs w:val="22"/>
              </w:rPr>
              <w:t>24.18</w:t>
            </w:r>
          </w:p>
        </w:tc>
      </w:tr>
      <w:tr w:rsidR="000A6D3E" w:rsidRPr="009936C5" w14:paraId="5614925C" w14:textId="77777777" w:rsidTr="001C7001">
        <w:tc>
          <w:tcPr>
            <w:tcW w:w="1605" w:type="dxa"/>
          </w:tcPr>
          <w:p w14:paraId="564111BA" w14:textId="517052D4" w:rsidR="000A6D3E" w:rsidRPr="009936C5" w:rsidRDefault="000A6D3E" w:rsidP="002C6753">
            <w:pPr>
              <w:spacing w:line="240" w:lineRule="auto"/>
              <w:jc w:val="center"/>
              <w:rPr>
                <w:sz w:val="20"/>
                <w:szCs w:val="22"/>
              </w:rPr>
            </w:pPr>
            <w:r w:rsidRPr="00545545">
              <w:rPr>
                <w:sz w:val="22"/>
                <w:szCs w:val="22"/>
              </w:rPr>
              <w:t>S15F10G20</w:t>
            </w:r>
          </w:p>
        </w:tc>
        <w:tc>
          <w:tcPr>
            <w:tcW w:w="1605" w:type="dxa"/>
            <w:tcBorders>
              <w:top w:val="nil"/>
              <w:left w:val="nil"/>
              <w:bottom w:val="nil"/>
              <w:right w:val="nil"/>
            </w:tcBorders>
            <w:shd w:val="clear" w:color="auto" w:fill="auto"/>
            <w:vAlign w:val="bottom"/>
          </w:tcPr>
          <w:p w14:paraId="1951EFC7" w14:textId="77777777" w:rsidR="000A6D3E" w:rsidRPr="009936C5" w:rsidRDefault="000A6D3E" w:rsidP="002C6753">
            <w:pPr>
              <w:spacing w:line="240" w:lineRule="auto"/>
              <w:jc w:val="center"/>
              <w:rPr>
                <w:color w:val="000000"/>
                <w:sz w:val="20"/>
                <w:szCs w:val="22"/>
              </w:rPr>
            </w:pPr>
            <w:r w:rsidRPr="009936C5">
              <w:rPr>
                <w:color w:val="000000"/>
                <w:sz w:val="20"/>
                <w:szCs w:val="22"/>
              </w:rPr>
              <w:t>14.46</w:t>
            </w:r>
          </w:p>
        </w:tc>
        <w:tc>
          <w:tcPr>
            <w:tcW w:w="1606" w:type="dxa"/>
            <w:tcBorders>
              <w:top w:val="nil"/>
              <w:left w:val="nil"/>
              <w:bottom w:val="nil"/>
              <w:right w:val="nil"/>
            </w:tcBorders>
            <w:shd w:val="clear" w:color="auto" w:fill="auto"/>
            <w:vAlign w:val="bottom"/>
          </w:tcPr>
          <w:p w14:paraId="77686BA6" w14:textId="77777777" w:rsidR="000A6D3E" w:rsidRPr="009936C5" w:rsidRDefault="000A6D3E" w:rsidP="002C6753">
            <w:pPr>
              <w:spacing w:line="240" w:lineRule="auto"/>
              <w:jc w:val="center"/>
              <w:rPr>
                <w:color w:val="000000"/>
                <w:sz w:val="20"/>
                <w:szCs w:val="22"/>
              </w:rPr>
            </w:pPr>
            <w:r w:rsidRPr="009936C5">
              <w:rPr>
                <w:color w:val="000000"/>
                <w:sz w:val="20"/>
                <w:szCs w:val="22"/>
              </w:rPr>
              <w:t>15.64</w:t>
            </w:r>
          </w:p>
        </w:tc>
        <w:tc>
          <w:tcPr>
            <w:tcW w:w="1605" w:type="dxa"/>
            <w:tcBorders>
              <w:top w:val="nil"/>
              <w:left w:val="nil"/>
              <w:bottom w:val="nil"/>
              <w:right w:val="nil"/>
            </w:tcBorders>
            <w:shd w:val="clear" w:color="auto" w:fill="auto"/>
            <w:vAlign w:val="bottom"/>
          </w:tcPr>
          <w:p w14:paraId="7BF6AEA5" w14:textId="77777777" w:rsidR="000A6D3E" w:rsidRPr="009936C5" w:rsidRDefault="000A6D3E" w:rsidP="002C6753">
            <w:pPr>
              <w:spacing w:line="240" w:lineRule="auto"/>
              <w:jc w:val="center"/>
              <w:rPr>
                <w:color w:val="000000"/>
                <w:sz w:val="20"/>
                <w:szCs w:val="22"/>
              </w:rPr>
            </w:pPr>
            <w:r w:rsidRPr="009936C5">
              <w:rPr>
                <w:color w:val="000000"/>
                <w:sz w:val="20"/>
                <w:szCs w:val="22"/>
              </w:rPr>
              <w:t>19.48</w:t>
            </w:r>
          </w:p>
        </w:tc>
        <w:tc>
          <w:tcPr>
            <w:tcW w:w="1606" w:type="dxa"/>
            <w:tcBorders>
              <w:top w:val="nil"/>
              <w:left w:val="nil"/>
              <w:bottom w:val="nil"/>
              <w:right w:val="nil"/>
            </w:tcBorders>
            <w:shd w:val="clear" w:color="auto" w:fill="auto"/>
            <w:vAlign w:val="bottom"/>
          </w:tcPr>
          <w:p w14:paraId="4196ED26" w14:textId="77777777" w:rsidR="000A6D3E" w:rsidRPr="009936C5" w:rsidRDefault="000A6D3E" w:rsidP="002C6753">
            <w:pPr>
              <w:spacing w:line="240" w:lineRule="auto"/>
              <w:jc w:val="center"/>
              <w:rPr>
                <w:color w:val="000000"/>
                <w:sz w:val="20"/>
                <w:szCs w:val="22"/>
              </w:rPr>
            </w:pPr>
            <w:r w:rsidRPr="009936C5">
              <w:rPr>
                <w:color w:val="000000"/>
                <w:sz w:val="20"/>
                <w:szCs w:val="22"/>
              </w:rPr>
              <w:t>21.34</w:t>
            </w:r>
          </w:p>
        </w:tc>
      </w:tr>
      <w:tr w:rsidR="000A6D3E" w:rsidRPr="009936C5" w14:paraId="12DB56E1" w14:textId="77777777" w:rsidTr="001C7001">
        <w:tc>
          <w:tcPr>
            <w:tcW w:w="1605" w:type="dxa"/>
          </w:tcPr>
          <w:p w14:paraId="6E3FBF2B" w14:textId="262404A3" w:rsidR="000A6D3E" w:rsidRPr="009936C5" w:rsidRDefault="000A6D3E" w:rsidP="002C6753">
            <w:pPr>
              <w:spacing w:line="240" w:lineRule="auto"/>
              <w:jc w:val="center"/>
              <w:rPr>
                <w:sz w:val="20"/>
                <w:szCs w:val="22"/>
              </w:rPr>
            </w:pPr>
            <w:r w:rsidRPr="00545545">
              <w:rPr>
                <w:sz w:val="22"/>
                <w:szCs w:val="22"/>
              </w:rPr>
              <w:t>S15F15</w:t>
            </w:r>
            <w:r>
              <w:rPr>
                <w:sz w:val="22"/>
                <w:szCs w:val="22"/>
              </w:rPr>
              <w:t>G0</w:t>
            </w:r>
          </w:p>
        </w:tc>
        <w:tc>
          <w:tcPr>
            <w:tcW w:w="1605" w:type="dxa"/>
            <w:tcBorders>
              <w:top w:val="nil"/>
              <w:left w:val="nil"/>
              <w:bottom w:val="nil"/>
              <w:right w:val="nil"/>
            </w:tcBorders>
            <w:shd w:val="clear" w:color="auto" w:fill="auto"/>
            <w:vAlign w:val="bottom"/>
          </w:tcPr>
          <w:p w14:paraId="1E95B61B" w14:textId="77777777" w:rsidR="000A6D3E" w:rsidRPr="009936C5" w:rsidRDefault="000A6D3E" w:rsidP="002C6753">
            <w:pPr>
              <w:spacing w:line="240" w:lineRule="auto"/>
              <w:jc w:val="center"/>
              <w:rPr>
                <w:color w:val="000000"/>
                <w:sz w:val="20"/>
                <w:szCs w:val="22"/>
              </w:rPr>
            </w:pPr>
            <w:r w:rsidRPr="009936C5">
              <w:rPr>
                <w:color w:val="000000"/>
                <w:sz w:val="20"/>
                <w:szCs w:val="22"/>
              </w:rPr>
              <w:t>15.29</w:t>
            </w:r>
          </w:p>
        </w:tc>
        <w:tc>
          <w:tcPr>
            <w:tcW w:w="1606" w:type="dxa"/>
            <w:tcBorders>
              <w:top w:val="nil"/>
              <w:left w:val="nil"/>
              <w:bottom w:val="nil"/>
              <w:right w:val="nil"/>
            </w:tcBorders>
            <w:shd w:val="clear" w:color="auto" w:fill="auto"/>
            <w:vAlign w:val="bottom"/>
          </w:tcPr>
          <w:p w14:paraId="7077E96C" w14:textId="77777777" w:rsidR="000A6D3E" w:rsidRPr="009936C5" w:rsidRDefault="000A6D3E" w:rsidP="002C6753">
            <w:pPr>
              <w:spacing w:line="240" w:lineRule="auto"/>
              <w:jc w:val="center"/>
              <w:rPr>
                <w:color w:val="000000"/>
                <w:sz w:val="20"/>
                <w:szCs w:val="22"/>
              </w:rPr>
            </w:pPr>
            <w:r w:rsidRPr="009936C5">
              <w:rPr>
                <w:color w:val="000000"/>
                <w:sz w:val="20"/>
                <w:szCs w:val="22"/>
              </w:rPr>
              <w:t>16.31</w:t>
            </w:r>
          </w:p>
        </w:tc>
        <w:tc>
          <w:tcPr>
            <w:tcW w:w="1605" w:type="dxa"/>
            <w:tcBorders>
              <w:top w:val="nil"/>
              <w:left w:val="nil"/>
              <w:bottom w:val="nil"/>
              <w:right w:val="nil"/>
            </w:tcBorders>
            <w:shd w:val="clear" w:color="auto" w:fill="auto"/>
            <w:vAlign w:val="bottom"/>
          </w:tcPr>
          <w:p w14:paraId="4342B63E" w14:textId="77777777" w:rsidR="000A6D3E" w:rsidRPr="009936C5" w:rsidRDefault="000A6D3E" w:rsidP="002C6753">
            <w:pPr>
              <w:spacing w:line="240" w:lineRule="auto"/>
              <w:jc w:val="center"/>
              <w:rPr>
                <w:color w:val="000000"/>
                <w:sz w:val="20"/>
                <w:szCs w:val="22"/>
              </w:rPr>
            </w:pPr>
            <w:r w:rsidRPr="009936C5">
              <w:rPr>
                <w:color w:val="000000"/>
                <w:sz w:val="20"/>
                <w:szCs w:val="22"/>
              </w:rPr>
              <w:t>22.76</w:t>
            </w:r>
          </w:p>
        </w:tc>
        <w:tc>
          <w:tcPr>
            <w:tcW w:w="1606" w:type="dxa"/>
            <w:tcBorders>
              <w:top w:val="nil"/>
              <w:left w:val="nil"/>
              <w:bottom w:val="nil"/>
              <w:right w:val="nil"/>
            </w:tcBorders>
            <w:shd w:val="clear" w:color="auto" w:fill="auto"/>
            <w:vAlign w:val="bottom"/>
          </w:tcPr>
          <w:p w14:paraId="7156327A" w14:textId="77777777" w:rsidR="000A6D3E" w:rsidRPr="009936C5" w:rsidRDefault="000A6D3E" w:rsidP="002C6753">
            <w:pPr>
              <w:spacing w:line="240" w:lineRule="auto"/>
              <w:jc w:val="center"/>
              <w:rPr>
                <w:color w:val="000000"/>
                <w:sz w:val="20"/>
                <w:szCs w:val="22"/>
              </w:rPr>
            </w:pPr>
            <w:r w:rsidRPr="009936C5">
              <w:rPr>
                <w:color w:val="000000"/>
                <w:sz w:val="20"/>
                <w:szCs w:val="22"/>
              </w:rPr>
              <w:t>22.97</w:t>
            </w:r>
          </w:p>
        </w:tc>
      </w:tr>
      <w:tr w:rsidR="000A6D3E" w:rsidRPr="009936C5" w14:paraId="3FCFA43A" w14:textId="77777777" w:rsidTr="001C7001">
        <w:tc>
          <w:tcPr>
            <w:tcW w:w="1605" w:type="dxa"/>
          </w:tcPr>
          <w:p w14:paraId="03A0A03A" w14:textId="028D5A39" w:rsidR="000A6D3E" w:rsidRPr="009936C5" w:rsidRDefault="000A6D3E" w:rsidP="002C6753">
            <w:pPr>
              <w:spacing w:line="240" w:lineRule="auto"/>
              <w:jc w:val="center"/>
              <w:rPr>
                <w:sz w:val="20"/>
                <w:szCs w:val="22"/>
              </w:rPr>
            </w:pPr>
            <w:r w:rsidRPr="00545545">
              <w:rPr>
                <w:sz w:val="22"/>
                <w:szCs w:val="22"/>
              </w:rPr>
              <w:t>S15F20G10</w:t>
            </w:r>
          </w:p>
        </w:tc>
        <w:tc>
          <w:tcPr>
            <w:tcW w:w="1605" w:type="dxa"/>
            <w:tcBorders>
              <w:top w:val="nil"/>
              <w:left w:val="nil"/>
              <w:bottom w:val="nil"/>
              <w:right w:val="nil"/>
            </w:tcBorders>
            <w:shd w:val="clear" w:color="auto" w:fill="auto"/>
            <w:vAlign w:val="bottom"/>
          </w:tcPr>
          <w:p w14:paraId="442F842C" w14:textId="77777777" w:rsidR="000A6D3E" w:rsidRPr="009936C5" w:rsidRDefault="000A6D3E" w:rsidP="002C6753">
            <w:pPr>
              <w:spacing w:line="240" w:lineRule="auto"/>
              <w:jc w:val="center"/>
              <w:rPr>
                <w:color w:val="000000"/>
                <w:sz w:val="20"/>
                <w:szCs w:val="22"/>
              </w:rPr>
            </w:pPr>
            <w:r w:rsidRPr="009936C5">
              <w:rPr>
                <w:color w:val="000000"/>
                <w:sz w:val="20"/>
                <w:szCs w:val="22"/>
              </w:rPr>
              <w:t>12.42</w:t>
            </w:r>
          </w:p>
        </w:tc>
        <w:tc>
          <w:tcPr>
            <w:tcW w:w="1606" w:type="dxa"/>
            <w:tcBorders>
              <w:top w:val="nil"/>
              <w:left w:val="nil"/>
              <w:bottom w:val="nil"/>
              <w:right w:val="nil"/>
            </w:tcBorders>
            <w:shd w:val="clear" w:color="auto" w:fill="auto"/>
            <w:vAlign w:val="bottom"/>
          </w:tcPr>
          <w:p w14:paraId="6DEE612D" w14:textId="77777777" w:rsidR="000A6D3E" w:rsidRPr="009936C5" w:rsidRDefault="000A6D3E" w:rsidP="002C6753">
            <w:pPr>
              <w:spacing w:line="240" w:lineRule="auto"/>
              <w:jc w:val="center"/>
              <w:rPr>
                <w:color w:val="000000"/>
                <w:sz w:val="20"/>
                <w:szCs w:val="22"/>
              </w:rPr>
            </w:pPr>
            <w:r w:rsidRPr="009936C5">
              <w:rPr>
                <w:color w:val="000000"/>
                <w:sz w:val="20"/>
                <w:szCs w:val="22"/>
              </w:rPr>
              <w:t>13.55</w:t>
            </w:r>
          </w:p>
        </w:tc>
        <w:tc>
          <w:tcPr>
            <w:tcW w:w="1605" w:type="dxa"/>
            <w:tcBorders>
              <w:top w:val="nil"/>
              <w:left w:val="nil"/>
              <w:bottom w:val="nil"/>
              <w:right w:val="nil"/>
            </w:tcBorders>
            <w:shd w:val="clear" w:color="auto" w:fill="auto"/>
            <w:vAlign w:val="bottom"/>
          </w:tcPr>
          <w:p w14:paraId="6D12E957" w14:textId="77777777" w:rsidR="000A6D3E" w:rsidRPr="009936C5" w:rsidRDefault="000A6D3E" w:rsidP="002C6753">
            <w:pPr>
              <w:spacing w:line="240" w:lineRule="auto"/>
              <w:jc w:val="center"/>
              <w:rPr>
                <w:color w:val="000000"/>
                <w:sz w:val="20"/>
                <w:szCs w:val="22"/>
              </w:rPr>
            </w:pPr>
            <w:r w:rsidRPr="009936C5">
              <w:rPr>
                <w:color w:val="000000"/>
                <w:sz w:val="20"/>
                <w:szCs w:val="22"/>
              </w:rPr>
              <w:t>15.89</w:t>
            </w:r>
          </w:p>
        </w:tc>
        <w:tc>
          <w:tcPr>
            <w:tcW w:w="1606" w:type="dxa"/>
            <w:tcBorders>
              <w:top w:val="nil"/>
              <w:left w:val="nil"/>
              <w:bottom w:val="nil"/>
              <w:right w:val="nil"/>
            </w:tcBorders>
            <w:shd w:val="clear" w:color="auto" w:fill="auto"/>
            <w:vAlign w:val="bottom"/>
          </w:tcPr>
          <w:p w14:paraId="098EA153" w14:textId="77777777" w:rsidR="000A6D3E" w:rsidRPr="009936C5" w:rsidRDefault="000A6D3E" w:rsidP="002C6753">
            <w:pPr>
              <w:spacing w:line="240" w:lineRule="auto"/>
              <w:jc w:val="center"/>
              <w:rPr>
                <w:color w:val="000000"/>
                <w:sz w:val="20"/>
                <w:szCs w:val="22"/>
              </w:rPr>
            </w:pPr>
            <w:r w:rsidRPr="009936C5">
              <w:rPr>
                <w:color w:val="000000"/>
                <w:sz w:val="20"/>
                <w:szCs w:val="22"/>
              </w:rPr>
              <w:t>18.30</w:t>
            </w:r>
          </w:p>
        </w:tc>
      </w:tr>
      <w:tr w:rsidR="000A6D3E" w:rsidRPr="009936C5" w14:paraId="6D258F88" w14:textId="77777777" w:rsidTr="001C7001">
        <w:tc>
          <w:tcPr>
            <w:tcW w:w="1605" w:type="dxa"/>
          </w:tcPr>
          <w:p w14:paraId="1BDC0BF4" w14:textId="1B252FFC" w:rsidR="000A6D3E" w:rsidRPr="009936C5" w:rsidRDefault="000A6D3E" w:rsidP="002C6753">
            <w:pPr>
              <w:spacing w:line="240" w:lineRule="auto"/>
              <w:jc w:val="center"/>
              <w:rPr>
                <w:sz w:val="20"/>
                <w:szCs w:val="22"/>
              </w:rPr>
            </w:pPr>
            <w:r w:rsidRPr="00545545">
              <w:rPr>
                <w:sz w:val="22"/>
                <w:szCs w:val="22"/>
              </w:rPr>
              <w:t>S20</w:t>
            </w:r>
            <w:r>
              <w:rPr>
                <w:sz w:val="22"/>
                <w:szCs w:val="22"/>
              </w:rPr>
              <w:t>F0</w:t>
            </w:r>
            <w:r w:rsidRPr="00545545">
              <w:rPr>
                <w:sz w:val="22"/>
                <w:szCs w:val="22"/>
              </w:rPr>
              <w:t>G20</w:t>
            </w:r>
          </w:p>
        </w:tc>
        <w:tc>
          <w:tcPr>
            <w:tcW w:w="1605" w:type="dxa"/>
            <w:tcBorders>
              <w:top w:val="nil"/>
              <w:left w:val="nil"/>
              <w:bottom w:val="nil"/>
              <w:right w:val="nil"/>
            </w:tcBorders>
            <w:shd w:val="clear" w:color="auto" w:fill="auto"/>
            <w:vAlign w:val="bottom"/>
          </w:tcPr>
          <w:p w14:paraId="63C36309" w14:textId="77777777" w:rsidR="000A6D3E" w:rsidRPr="009936C5" w:rsidRDefault="000A6D3E" w:rsidP="002C6753">
            <w:pPr>
              <w:spacing w:line="240" w:lineRule="auto"/>
              <w:jc w:val="center"/>
              <w:rPr>
                <w:color w:val="000000"/>
                <w:sz w:val="20"/>
                <w:szCs w:val="22"/>
              </w:rPr>
            </w:pPr>
            <w:r w:rsidRPr="009936C5">
              <w:rPr>
                <w:color w:val="000000"/>
                <w:sz w:val="20"/>
                <w:szCs w:val="22"/>
              </w:rPr>
              <w:t>14.95</w:t>
            </w:r>
          </w:p>
        </w:tc>
        <w:tc>
          <w:tcPr>
            <w:tcW w:w="1606" w:type="dxa"/>
            <w:tcBorders>
              <w:top w:val="nil"/>
              <w:left w:val="nil"/>
              <w:bottom w:val="nil"/>
              <w:right w:val="nil"/>
            </w:tcBorders>
            <w:shd w:val="clear" w:color="auto" w:fill="auto"/>
            <w:vAlign w:val="bottom"/>
          </w:tcPr>
          <w:p w14:paraId="59BB307A" w14:textId="77777777" w:rsidR="000A6D3E" w:rsidRPr="009936C5" w:rsidRDefault="000A6D3E" w:rsidP="002C6753">
            <w:pPr>
              <w:spacing w:line="240" w:lineRule="auto"/>
              <w:jc w:val="center"/>
              <w:rPr>
                <w:color w:val="000000"/>
                <w:sz w:val="20"/>
                <w:szCs w:val="22"/>
              </w:rPr>
            </w:pPr>
            <w:r w:rsidRPr="009936C5">
              <w:rPr>
                <w:color w:val="000000"/>
                <w:sz w:val="20"/>
                <w:szCs w:val="22"/>
              </w:rPr>
              <w:t>19.32</w:t>
            </w:r>
          </w:p>
        </w:tc>
        <w:tc>
          <w:tcPr>
            <w:tcW w:w="1605" w:type="dxa"/>
            <w:tcBorders>
              <w:top w:val="nil"/>
              <w:left w:val="nil"/>
              <w:bottom w:val="nil"/>
              <w:right w:val="nil"/>
            </w:tcBorders>
            <w:shd w:val="clear" w:color="auto" w:fill="auto"/>
            <w:vAlign w:val="bottom"/>
          </w:tcPr>
          <w:p w14:paraId="7D3F9AD9" w14:textId="77777777" w:rsidR="000A6D3E" w:rsidRPr="009936C5" w:rsidRDefault="000A6D3E" w:rsidP="002C6753">
            <w:pPr>
              <w:spacing w:line="240" w:lineRule="auto"/>
              <w:jc w:val="center"/>
              <w:rPr>
                <w:color w:val="000000"/>
                <w:sz w:val="20"/>
                <w:szCs w:val="22"/>
              </w:rPr>
            </w:pPr>
            <w:r w:rsidRPr="009936C5">
              <w:rPr>
                <w:color w:val="000000"/>
                <w:sz w:val="20"/>
                <w:szCs w:val="22"/>
              </w:rPr>
              <w:t>22.64</w:t>
            </w:r>
          </w:p>
        </w:tc>
        <w:tc>
          <w:tcPr>
            <w:tcW w:w="1606" w:type="dxa"/>
            <w:tcBorders>
              <w:top w:val="nil"/>
              <w:left w:val="nil"/>
              <w:bottom w:val="nil"/>
              <w:right w:val="nil"/>
            </w:tcBorders>
            <w:shd w:val="clear" w:color="auto" w:fill="auto"/>
            <w:vAlign w:val="bottom"/>
          </w:tcPr>
          <w:p w14:paraId="0C247191" w14:textId="77777777" w:rsidR="000A6D3E" w:rsidRPr="009936C5" w:rsidRDefault="000A6D3E" w:rsidP="002C6753">
            <w:pPr>
              <w:spacing w:line="240" w:lineRule="auto"/>
              <w:jc w:val="center"/>
              <w:rPr>
                <w:color w:val="000000"/>
                <w:sz w:val="20"/>
                <w:szCs w:val="22"/>
              </w:rPr>
            </w:pPr>
            <w:r w:rsidRPr="009936C5">
              <w:rPr>
                <w:color w:val="000000"/>
                <w:sz w:val="20"/>
                <w:szCs w:val="22"/>
              </w:rPr>
              <w:t>22.98</w:t>
            </w:r>
          </w:p>
        </w:tc>
      </w:tr>
      <w:tr w:rsidR="000A6D3E" w:rsidRPr="009936C5" w14:paraId="2B1C97CE" w14:textId="77777777" w:rsidTr="001C7001">
        <w:tc>
          <w:tcPr>
            <w:tcW w:w="1605" w:type="dxa"/>
          </w:tcPr>
          <w:p w14:paraId="550035AA" w14:textId="5083EBC5" w:rsidR="000A6D3E" w:rsidRPr="009936C5" w:rsidRDefault="000A6D3E" w:rsidP="002C6753">
            <w:pPr>
              <w:spacing w:line="240" w:lineRule="auto"/>
              <w:jc w:val="center"/>
              <w:rPr>
                <w:sz w:val="20"/>
                <w:szCs w:val="22"/>
              </w:rPr>
            </w:pPr>
            <w:r w:rsidRPr="00545545">
              <w:rPr>
                <w:sz w:val="22"/>
                <w:szCs w:val="22"/>
              </w:rPr>
              <w:t>S20F10G15</w:t>
            </w:r>
          </w:p>
        </w:tc>
        <w:tc>
          <w:tcPr>
            <w:tcW w:w="1605" w:type="dxa"/>
            <w:tcBorders>
              <w:top w:val="nil"/>
              <w:left w:val="nil"/>
              <w:bottom w:val="nil"/>
              <w:right w:val="nil"/>
            </w:tcBorders>
            <w:shd w:val="clear" w:color="auto" w:fill="auto"/>
            <w:vAlign w:val="bottom"/>
          </w:tcPr>
          <w:p w14:paraId="04178BE9" w14:textId="77777777" w:rsidR="000A6D3E" w:rsidRPr="009936C5" w:rsidRDefault="000A6D3E" w:rsidP="002C6753">
            <w:pPr>
              <w:spacing w:line="240" w:lineRule="auto"/>
              <w:jc w:val="center"/>
              <w:rPr>
                <w:color w:val="000000"/>
                <w:sz w:val="20"/>
                <w:szCs w:val="22"/>
              </w:rPr>
            </w:pPr>
            <w:r w:rsidRPr="009936C5">
              <w:rPr>
                <w:color w:val="000000"/>
                <w:sz w:val="20"/>
                <w:szCs w:val="22"/>
              </w:rPr>
              <w:t>13.69</w:t>
            </w:r>
          </w:p>
        </w:tc>
        <w:tc>
          <w:tcPr>
            <w:tcW w:w="1606" w:type="dxa"/>
            <w:tcBorders>
              <w:top w:val="nil"/>
              <w:left w:val="nil"/>
              <w:bottom w:val="nil"/>
              <w:right w:val="nil"/>
            </w:tcBorders>
            <w:shd w:val="clear" w:color="auto" w:fill="auto"/>
            <w:vAlign w:val="bottom"/>
          </w:tcPr>
          <w:p w14:paraId="165F1242" w14:textId="77777777" w:rsidR="000A6D3E" w:rsidRPr="009936C5" w:rsidRDefault="000A6D3E" w:rsidP="002C6753">
            <w:pPr>
              <w:spacing w:line="240" w:lineRule="auto"/>
              <w:jc w:val="center"/>
              <w:rPr>
                <w:color w:val="000000"/>
                <w:sz w:val="20"/>
                <w:szCs w:val="22"/>
              </w:rPr>
            </w:pPr>
            <w:r w:rsidRPr="009936C5">
              <w:rPr>
                <w:color w:val="000000"/>
                <w:sz w:val="20"/>
                <w:szCs w:val="22"/>
              </w:rPr>
              <w:t>18.21</w:t>
            </w:r>
          </w:p>
        </w:tc>
        <w:tc>
          <w:tcPr>
            <w:tcW w:w="1605" w:type="dxa"/>
            <w:tcBorders>
              <w:top w:val="nil"/>
              <w:left w:val="nil"/>
              <w:bottom w:val="nil"/>
              <w:right w:val="nil"/>
            </w:tcBorders>
            <w:shd w:val="clear" w:color="auto" w:fill="auto"/>
            <w:vAlign w:val="bottom"/>
          </w:tcPr>
          <w:p w14:paraId="584C32AF" w14:textId="77777777" w:rsidR="000A6D3E" w:rsidRPr="009936C5" w:rsidRDefault="000A6D3E" w:rsidP="002C6753">
            <w:pPr>
              <w:spacing w:line="240" w:lineRule="auto"/>
              <w:jc w:val="center"/>
              <w:rPr>
                <w:color w:val="000000"/>
                <w:sz w:val="20"/>
                <w:szCs w:val="22"/>
              </w:rPr>
            </w:pPr>
            <w:r w:rsidRPr="009936C5">
              <w:rPr>
                <w:color w:val="000000"/>
                <w:sz w:val="20"/>
                <w:szCs w:val="22"/>
              </w:rPr>
              <w:t>21.75</w:t>
            </w:r>
          </w:p>
        </w:tc>
        <w:tc>
          <w:tcPr>
            <w:tcW w:w="1606" w:type="dxa"/>
            <w:tcBorders>
              <w:top w:val="nil"/>
              <w:left w:val="nil"/>
              <w:bottom w:val="nil"/>
              <w:right w:val="nil"/>
            </w:tcBorders>
            <w:shd w:val="clear" w:color="auto" w:fill="auto"/>
            <w:vAlign w:val="bottom"/>
          </w:tcPr>
          <w:p w14:paraId="7E415310" w14:textId="77777777" w:rsidR="000A6D3E" w:rsidRPr="009936C5" w:rsidRDefault="000A6D3E" w:rsidP="002C6753">
            <w:pPr>
              <w:spacing w:line="240" w:lineRule="auto"/>
              <w:jc w:val="center"/>
              <w:rPr>
                <w:color w:val="000000"/>
                <w:sz w:val="20"/>
                <w:szCs w:val="22"/>
              </w:rPr>
            </w:pPr>
            <w:r w:rsidRPr="009936C5">
              <w:rPr>
                <w:color w:val="000000"/>
                <w:sz w:val="20"/>
                <w:szCs w:val="22"/>
              </w:rPr>
              <w:t>23.23</w:t>
            </w:r>
          </w:p>
        </w:tc>
      </w:tr>
      <w:tr w:rsidR="000A6D3E" w:rsidRPr="009936C5" w14:paraId="49C76338" w14:textId="77777777" w:rsidTr="001C7001">
        <w:tc>
          <w:tcPr>
            <w:tcW w:w="1605" w:type="dxa"/>
          </w:tcPr>
          <w:p w14:paraId="02F89195" w14:textId="377C0D1F" w:rsidR="000A6D3E" w:rsidRPr="009936C5" w:rsidRDefault="000A6D3E" w:rsidP="002C6753">
            <w:pPr>
              <w:spacing w:line="240" w:lineRule="auto"/>
              <w:jc w:val="center"/>
              <w:rPr>
                <w:sz w:val="20"/>
                <w:szCs w:val="22"/>
              </w:rPr>
            </w:pPr>
            <w:r w:rsidRPr="00545545">
              <w:rPr>
                <w:sz w:val="22"/>
                <w:szCs w:val="22"/>
              </w:rPr>
              <w:t>S20F15G10</w:t>
            </w:r>
          </w:p>
        </w:tc>
        <w:tc>
          <w:tcPr>
            <w:tcW w:w="1605" w:type="dxa"/>
            <w:tcBorders>
              <w:top w:val="nil"/>
              <w:left w:val="nil"/>
              <w:bottom w:val="nil"/>
              <w:right w:val="nil"/>
            </w:tcBorders>
            <w:shd w:val="clear" w:color="auto" w:fill="auto"/>
            <w:vAlign w:val="bottom"/>
          </w:tcPr>
          <w:p w14:paraId="14F5A925" w14:textId="77777777" w:rsidR="000A6D3E" w:rsidRPr="009936C5" w:rsidRDefault="000A6D3E" w:rsidP="002C6753">
            <w:pPr>
              <w:spacing w:line="240" w:lineRule="auto"/>
              <w:jc w:val="center"/>
              <w:rPr>
                <w:color w:val="000000"/>
                <w:sz w:val="20"/>
                <w:szCs w:val="22"/>
              </w:rPr>
            </w:pPr>
            <w:r w:rsidRPr="009936C5">
              <w:rPr>
                <w:color w:val="000000"/>
                <w:sz w:val="20"/>
                <w:szCs w:val="22"/>
              </w:rPr>
              <w:t>17.53</w:t>
            </w:r>
          </w:p>
        </w:tc>
        <w:tc>
          <w:tcPr>
            <w:tcW w:w="1606" w:type="dxa"/>
            <w:tcBorders>
              <w:top w:val="nil"/>
              <w:left w:val="nil"/>
              <w:bottom w:val="nil"/>
              <w:right w:val="nil"/>
            </w:tcBorders>
            <w:shd w:val="clear" w:color="auto" w:fill="auto"/>
            <w:vAlign w:val="bottom"/>
          </w:tcPr>
          <w:p w14:paraId="2F66A3C5" w14:textId="77777777" w:rsidR="000A6D3E" w:rsidRPr="009936C5" w:rsidRDefault="000A6D3E" w:rsidP="002C6753">
            <w:pPr>
              <w:spacing w:line="240" w:lineRule="auto"/>
              <w:jc w:val="center"/>
              <w:rPr>
                <w:color w:val="000000"/>
                <w:sz w:val="20"/>
                <w:szCs w:val="22"/>
              </w:rPr>
            </w:pPr>
            <w:r w:rsidRPr="009936C5">
              <w:rPr>
                <w:color w:val="000000"/>
                <w:sz w:val="20"/>
                <w:szCs w:val="22"/>
              </w:rPr>
              <w:t>17.95</w:t>
            </w:r>
          </w:p>
        </w:tc>
        <w:tc>
          <w:tcPr>
            <w:tcW w:w="1605" w:type="dxa"/>
            <w:tcBorders>
              <w:top w:val="nil"/>
              <w:left w:val="nil"/>
              <w:bottom w:val="nil"/>
              <w:right w:val="nil"/>
            </w:tcBorders>
            <w:shd w:val="clear" w:color="auto" w:fill="auto"/>
            <w:vAlign w:val="bottom"/>
          </w:tcPr>
          <w:p w14:paraId="0FA5974F" w14:textId="77777777" w:rsidR="000A6D3E" w:rsidRPr="009936C5" w:rsidRDefault="000A6D3E" w:rsidP="002C6753">
            <w:pPr>
              <w:spacing w:line="240" w:lineRule="auto"/>
              <w:jc w:val="center"/>
              <w:rPr>
                <w:color w:val="000000"/>
                <w:sz w:val="20"/>
                <w:szCs w:val="22"/>
              </w:rPr>
            </w:pPr>
            <w:r w:rsidRPr="009936C5">
              <w:rPr>
                <w:color w:val="000000"/>
                <w:sz w:val="20"/>
                <w:szCs w:val="22"/>
              </w:rPr>
              <w:t>21.12</w:t>
            </w:r>
          </w:p>
        </w:tc>
        <w:tc>
          <w:tcPr>
            <w:tcW w:w="1606" w:type="dxa"/>
            <w:tcBorders>
              <w:top w:val="nil"/>
              <w:left w:val="nil"/>
              <w:bottom w:val="nil"/>
              <w:right w:val="nil"/>
            </w:tcBorders>
            <w:shd w:val="clear" w:color="auto" w:fill="auto"/>
            <w:vAlign w:val="bottom"/>
          </w:tcPr>
          <w:p w14:paraId="5EAA63E6" w14:textId="77777777" w:rsidR="000A6D3E" w:rsidRPr="009936C5" w:rsidRDefault="000A6D3E" w:rsidP="002C6753">
            <w:pPr>
              <w:spacing w:line="240" w:lineRule="auto"/>
              <w:jc w:val="center"/>
              <w:rPr>
                <w:color w:val="000000"/>
                <w:sz w:val="20"/>
                <w:szCs w:val="22"/>
              </w:rPr>
            </w:pPr>
            <w:r w:rsidRPr="009936C5">
              <w:rPr>
                <w:color w:val="000000"/>
                <w:sz w:val="20"/>
                <w:szCs w:val="22"/>
              </w:rPr>
              <w:t>23.78</w:t>
            </w:r>
          </w:p>
        </w:tc>
      </w:tr>
      <w:tr w:rsidR="000A6D3E" w:rsidRPr="009936C5" w14:paraId="21D5AF6E" w14:textId="77777777" w:rsidTr="001C7001">
        <w:tc>
          <w:tcPr>
            <w:tcW w:w="1605" w:type="dxa"/>
            <w:tcBorders>
              <w:bottom w:val="single" w:sz="8" w:space="0" w:color="auto"/>
            </w:tcBorders>
          </w:tcPr>
          <w:p w14:paraId="01362E12" w14:textId="63088652" w:rsidR="000A6D3E" w:rsidRPr="009936C5" w:rsidRDefault="000A6D3E" w:rsidP="002C6753">
            <w:pPr>
              <w:spacing w:line="240" w:lineRule="auto"/>
              <w:jc w:val="center"/>
              <w:rPr>
                <w:sz w:val="20"/>
                <w:szCs w:val="22"/>
              </w:rPr>
            </w:pPr>
            <w:r w:rsidRPr="00545545">
              <w:rPr>
                <w:sz w:val="22"/>
                <w:szCs w:val="22"/>
              </w:rPr>
              <w:t>S20F20</w:t>
            </w:r>
            <w:r>
              <w:rPr>
                <w:sz w:val="22"/>
                <w:szCs w:val="22"/>
              </w:rPr>
              <w:t>G0</w:t>
            </w:r>
          </w:p>
        </w:tc>
        <w:tc>
          <w:tcPr>
            <w:tcW w:w="1605" w:type="dxa"/>
            <w:tcBorders>
              <w:top w:val="nil"/>
              <w:left w:val="nil"/>
              <w:bottom w:val="single" w:sz="8" w:space="0" w:color="auto"/>
              <w:right w:val="nil"/>
            </w:tcBorders>
            <w:shd w:val="clear" w:color="auto" w:fill="auto"/>
            <w:vAlign w:val="bottom"/>
          </w:tcPr>
          <w:p w14:paraId="16920A09" w14:textId="77777777" w:rsidR="000A6D3E" w:rsidRPr="009936C5" w:rsidRDefault="000A6D3E" w:rsidP="002C6753">
            <w:pPr>
              <w:spacing w:line="240" w:lineRule="auto"/>
              <w:jc w:val="center"/>
              <w:rPr>
                <w:color w:val="000000"/>
                <w:sz w:val="20"/>
                <w:szCs w:val="22"/>
              </w:rPr>
            </w:pPr>
            <w:r w:rsidRPr="009936C5">
              <w:rPr>
                <w:color w:val="000000"/>
                <w:sz w:val="20"/>
                <w:szCs w:val="22"/>
              </w:rPr>
              <w:t>16.55</w:t>
            </w:r>
          </w:p>
        </w:tc>
        <w:tc>
          <w:tcPr>
            <w:tcW w:w="1606" w:type="dxa"/>
            <w:tcBorders>
              <w:top w:val="nil"/>
              <w:left w:val="nil"/>
              <w:bottom w:val="single" w:sz="8" w:space="0" w:color="auto"/>
              <w:right w:val="nil"/>
            </w:tcBorders>
            <w:shd w:val="clear" w:color="auto" w:fill="auto"/>
            <w:vAlign w:val="bottom"/>
          </w:tcPr>
          <w:p w14:paraId="7B97B629" w14:textId="77777777" w:rsidR="000A6D3E" w:rsidRPr="009936C5" w:rsidRDefault="000A6D3E" w:rsidP="002C6753">
            <w:pPr>
              <w:spacing w:line="240" w:lineRule="auto"/>
              <w:jc w:val="center"/>
              <w:rPr>
                <w:color w:val="000000"/>
                <w:sz w:val="20"/>
                <w:szCs w:val="22"/>
              </w:rPr>
            </w:pPr>
            <w:r w:rsidRPr="009936C5">
              <w:rPr>
                <w:color w:val="000000"/>
                <w:sz w:val="20"/>
                <w:szCs w:val="22"/>
              </w:rPr>
              <w:t>17.21</w:t>
            </w:r>
          </w:p>
        </w:tc>
        <w:tc>
          <w:tcPr>
            <w:tcW w:w="1605" w:type="dxa"/>
            <w:tcBorders>
              <w:top w:val="nil"/>
              <w:left w:val="nil"/>
              <w:bottom w:val="single" w:sz="8" w:space="0" w:color="auto"/>
              <w:right w:val="nil"/>
            </w:tcBorders>
            <w:shd w:val="clear" w:color="auto" w:fill="auto"/>
            <w:vAlign w:val="bottom"/>
          </w:tcPr>
          <w:p w14:paraId="063445C3" w14:textId="77777777" w:rsidR="000A6D3E" w:rsidRPr="009936C5" w:rsidRDefault="000A6D3E" w:rsidP="002C6753">
            <w:pPr>
              <w:spacing w:line="240" w:lineRule="auto"/>
              <w:jc w:val="center"/>
              <w:rPr>
                <w:color w:val="000000"/>
                <w:sz w:val="20"/>
                <w:szCs w:val="22"/>
              </w:rPr>
            </w:pPr>
            <w:r w:rsidRPr="009936C5">
              <w:rPr>
                <w:color w:val="000000"/>
                <w:sz w:val="20"/>
                <w:szCs w:val="22"/>
              </w:rPr>
              <w:t>22.52</w:t>
            </w:r>
          </w:p>
        </w:tc>
        <w:tc>
          <w:tcPr>
            <w:tcW w:w="1606" w:type="dxa"/>
            <w:tcBorders>
              <w:top w:val="nil"/>
              <w:left w:val="nil"/>
              <w:bottom w:val="single" w:sz="8" w:space="0" w:color="auto"/>
              <w:right w:val="nil"/>
            </w:tcBorders>
            <w:shd w:val="clear" w:color="auto" w:fill="auto"/>
            <w:vAlign w:val="bottom"/>
          </w:tcPr>
          <w:p w14:paraId="1E64F347" w14:textId="77777777" w:rsidR="000A6D3E" w:rsidRPr="009936C5" w:rsidRDefault="000A6D3E" w:rsidP="002C6753">
            <w:pPr>
              <w:spacing w:line="240" w:lineRule="auto"/>
              <w:jc w:val="center"/>
              <w:rPr>
                <w:color w:val="000000"/>
                <w:sz w:val="20"/>
                <w:szCs w:val="22"/>
              </w:rPr>
            </w:pPr>
            <w:r w:rsidRPr="009936C5">
              <w:rPr>
                <w:color w:val="000000"/>
                <w:sz w:val="20"/>
                <w:szCs w:val="22"/>
              </w:rPr>
              <w:t>23.33</w:t>
            </w:r>
          </w:p>
        </w:tc>
      </w:tr>
    </w:tbl>
    <w:p w14:paraId="1DB7D120" w14:textId="613D87B3" w:rsidR="003805D1" w:rsidRPr="008F0DBF" w:rsidRDefault="003805D1" w:rsidP="003805D1">
      <w:pPr>
        <w:tabs>
          <w:tab w:val="left" w:pos="1337"/>
        </w:tabs>
        <w:rPr>
          <w:i/>
          <w:iCs/>
          <w:noProof/>
          <w:sz w:val="22"/>
          <w:szCs w:val="22"/>
        </w:rPr>
      </w:pPr>
      <w:r>
        <w:rPr>
          <w:noProof/>
          <w:sz w:val="22"/>
          <w:szCs w:val="22"/>
        </w:rPr>
        <w:t xml:space="preserve">   </w:t>
      </w:r>
      <w:r w:rsidRPr="008F0DBF">
        <w:rPr>
          <w:i/>
          <w:iCs/>
          <w:noProof/>
          <w:sz w:val="22"/>
          <w:szCs w:val="22"/>
        </w:rPr>
        <w:t xml:space="preserve"> (</w:t>
      </w:r>
      <w:r w:rsidR="00342901">
        <w:rPr>
          <w:i/>
          <w:iCs/>
          <w:noProof/>
          <w:sz w:val="22"/>
          <w:szCs w:val="22"/>
        </w:rPr>
        <w:t>NSK</w:t>
      </w:r>
      <w:r w:rsidRPr="008F0DBF">
        <w:rPr>
          <w:i/>
          <w:iCs/>
          <w:noProof/>
          <w:sz w:val="22"/>
          <w:szCs w:val="22"/>
        </w:rPr>
        <w:t>) Standar</w:t>
      </w:r>
      <w:r w:rsidR="004C10CA">
        <w:rPr>
          <w:i/>
          <w:iCs/>
          <w:noProof/>
          <w:sz w:val="22"/>
          <w:szCs w:val="22"/>
        </w:rPr>
        <w:t>t</w:t>
      </w:r>
      <w:r w:rsidR="009936C5">
        <w:rPr>
          <w:i/>
          <w:iCs/>
          <w:noProof/>
          <w:sz w:val="22"/>
          <w:szCs w:val="22"/>
        </w:rPr>
        <w:t xml:space="preserve"> su kü</w:t>
      </w:r>
      <w:r w:rsidR="004C10CA">
        <w:rPr>
          <w:i/>
          <w:iCs/>
          <w:noProof/>
          <w:sz w:val="22"/>
          <w:szCs w:val="22"/>
        </w:rPr>
        <w:t>r</w:t>
      </w:r>
      <w:r w:rsidR="009936C5">
        <w:rPr>
          <w:i/>
          <w:iCs/>
          <w:noProof/>
          <w:sz w:val="22"/>
          <w:szCs w:val="22"/>
        </w:rPr>
        <w:t>ü</w:t>
      </w:r>
      <w:r w:rsidRPr="008F0DBF">
        <w:rPr>
          <w:i/>
          <w:iCs/>
          <w:noProof/>
          <w:sz w:val="22"/>
          <w:szCs w:val="22"/>
        </w:rPr>
        <w:t>, (</w:t>
      </w:r>
      <w:r w:rsidR="00342901">
        <w:rPr>
          <w:i/>
          <w:iCs/>
          <w:noProof/>
          <w:sz w:val="22"/>
          <w:szCs w:val="22"/>
        </w:rPr>
        <w:t>SSK</w:t>
      </w:r>
      <w:r w:rsidRPr="008F0DBF">
        <w:rPr>
          <w:i/>
          <w:iCs/>
          <w:noProof/>
          <w:sz w:val="22"/>
          <w:szCs w:val="22"/>
        </w:rPr>
        <w:t xml:space="preserve">) </w:t>
      </w:r>
      <w:r w:rsidR="004C10CA">
        <w:rPr>
          <w:i/>
          <w:iCs/>
          <w:noProof/>
          <w:sz w:val="22"/>
          <w:szCs w:val="22"/>
        </w:rPr>
        <w:t xml:space="preserve">Sıcak su </w:t>
      </w:r>
      <w:r w:rsidR="009936C5">
        <w:rPr>
          <w:i/>
          <w:iCs/>
          <w:noProof/>
          <w:sz w:val="22"/>
          <w:szCs w:val="22"/>
        </w:rPr>
        <w:t>kürü</w:t>
      </w:r>
      <w:r w:rsidRPr="008F0DBF">
        <w:rPr>
          <w:i/>
          <w:iCs/>
          <w:noProof/>
          <w:sz w:val="22"/>
          <w:szCs w:val="22"/>
        </w:rPr>
        <w:t xml:space="preserve"> </w:t>
      </w:r>
    </w:p>
    <w:p w14:paraId="2FDE7B03" w14:textId="70B1F8BD" w:rsidR="001A6AA7" w:rsidRDefault="001A6AA7" w:rsidP="00CB0B3C">
      <w:pPr>
        <w:spacing w:line="240" w:lineRule="auto"/>
        <w:jc w:val="center"/>
        <w:rPr>
          <w:noProof/>
          <w:sz w:val="22"/>
          <w:szCs w:val="22"/>
        </w:rPr>
      </w:pPr>
    </w:p>
    <w:p w14:paraId="03240435" w14:textId="79D95659" w:rsidR="00740095" w:rsidRDefault="00F1651F" w:rsidP="00CB0B3C">
      <w:pPr>
        <w:spacing w:line="240" w:lineRule="auto"/>
        <w:jc w:val="center"/>
        <w:rPr>
          <w:noProof/>
          <w:sz w:val="22"/>
          <w:szCs w:val="22"/>
        </w:rPr>
      </w:pPr>
      <w:r w:rsidRPr="00F1651F">
        <w:rPr>
          <w:noProof/>
          <w:lang w:val="tr-TR" w:eastAsia="tr-TR"/>
        </w:rPr>
        <w:lastRenderedPageBreak/>
        <w:drawing>
          <wp:inline distT="0" distB="0" distL="0" distR="0" wp14:anchorId="4C6621B0" wp14:editId="0FEC5DDB">
            <wp:extent cx="4860000" cy="32400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860000" cy="3240000"/>
                    </a:xfrm>
                    <a:prstGeom prst="rect">
                      <a:avLst/>
                    </a:prstGeom>
                    <a:noFill/>
                    <a:ln>
                      <a:noFill/>
                    </a:ln>
                  </pic:spPr>
                </pic:pic>
              </a:graphicData>
            </a:graphic>
          </wp:inline>
        </w:drawing>
      </w:r>
      <w:r w:rsidRPr="00F1651F">
        <w:t xml:space="preserve"> </w:t>
      </w:r>
      <w:r w:rsidR="00C21C1C" w:rsidRPr="00C21C1C">
        <w:t xml:space="preserve"> </w:t>
      </w:r>
    </w:p>
    <w:p w14:paraId="0521F963" w14:textId="77777777" w:rsidR="0062398B" w:rsidRDefault="0062398B" w:rsidP="00CB0B3C">
      <w:pPr>
        <w:keepNext/>
        <w:spacing w:line="240" w:lineRule="auto"/>
        <w:jc w:val="center"/>
      </w:pPr>
    </w:p>
    <w:p w14:paraId="0368EF89" w14:textId="06DA2917" w:rsidR="003805D1" w:rsidRPr="005F6BE8" w:rsidRDefault="005017F1" w:rsidP="005017F1">
      <w:pPr>
        <w:pStyle w:val="ResimYazs"/>
        <w:rPr>
          <w:sz w:val="22"/>
          <w:szCs w:val="22"/>
        </w:rPr>
      </w:pPr>
      <w:bookmarkStart w:id="592" w:name="_Toc30347420"/>
      <w:bookmarkStart w:id="593" w:name="_Toc30349557"/>
      <w:bookmarkStart w:id="594" w:name="_Toc32601629"/>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12</w:t>
      </w:r>
      <w:r w:rsidR="003D66AE" w:rsidRPr="005F6BE8">
        <w:rPr>
          <w:sz w:val="22"/>
          <w:szCs w:val="22"/>
        </w:rPr>
        <w:fldChar w:fldCharType="end"/>
      </w:r>
      <w:r w:rsidR="00C75EBD" w:rsidRPr="005F6BE8">
        <w:rPr>
          <w:sz w:val="22"/>
          <w:szCs w:val="22"/>
        </w:rPr>
        <w:t>.</w:t>
      </w:r>
      <w:r w:rsidR="0062398B" w:rsidRPr="005F6BE8">
        <w:rPr>
          <w:sz w:val="22"/>
          <w:szCs w:val="22"/>
        </w:rPr>
        <w:t xml:space="preserve"> </w:t>
      </w:r>
      <w:r w:rsidR="007A5B62" w:rsidRPr="005F6BE8">
        <w:rPr>
          <w:sz w:val="22"/>
          <w:szCs w:val="22"/>
        </w:rPr>
        <w:t>UYPB eğilme dayanım değerlerindeki değişim</w:t>
      </w:r>
      <w:bookmarkEnd w:id="592"/>
      <w:bookmarkEnd w:id="593"/>
      <w:bookmarkEnd w:id="594"/>
    </w:p>
    <w:p w14:paraId="0F351861" w14:textId="473E1C00" w:rsidR="002C6753" w:rsidRDefault="002C6753" w:rsidP="00475C63">
      <w:pPr>
        <w:spacing w:after="240"/>
        <w:rPr>
          <w:noProof/>
        </w:rPr>
      </w:pPr>
      <w:r>
        <w:rPr>
          <w:noProof/>
        </w:rPr>
        <w:t>Şekil 4.1</w:t>
      </w:r>
      <w:r w:rsidR="005017F1">
        <w:rPr>
          <w:noProof/>
        </w:rPr>
        <w:t>3</w:t>
      </w:r>
      <w:r>
        <w:rPr>
          <w:noProof/>
        </w:rPr>
        <w:t xml:space="preserve"> ve Şelik 4.1</w:t>
      </w:r>
      <w:r w:rsidR="005017F1">
        <w:rPr>
          <w:noProof/>
        </w:rPr>
        <w:t>4</w:t>
      </w:r>
      <w:r>
        <w:rPr>
          <w:noProof/>
        </w:rPr>
        <w:t xml:space="preserve"> iki farklı kür koşullarında basınç dayanımı ve eğilme dayanımları arasındaki ilişkileri veilmiştir. </w:t>
      </w:r>
      <w:proofErr w:type="gramStart"/>
      <w:r>
        <w:rPr>
          <w:noProof/>
        </w:rPr>
        <w:t>Bu şekiller incelendiğinde eğilme dayanımı ile basınç dayanımı arasında regreasyonel olarak düşük anlam seviyesinde bir ilişki olduğu (R</w:t>
      </w:r>
      <w:r>
        <w:rPr>
          <w:noProof/>
          <w:vertAlign w:val="superscript"/>
        </w:rPr>
        <w:t>2</w:t>
      </w:r>
      <w:r>
        <w:rPr>
          <w:noProof/>
        </w:rPr>
        <w:t xml:space="preserve"> &lt;14)  ancak dayanım artışına bağlı eğilme dayanımlarınında artış olduğu </w:t>
      </w:r>
      <w:r w:rsidRPr="00475C63">
        <w:t>görülmüştür.</w:t>
      </w:r>
      <w:proofErr w:type="gramEnd"/>
      <w:r w:rsidRPr="00475C63">
        <w:t xml:space="preserve"> Test sonuçlarına dayanarak, eğilme dayanımı değerine dayanan basınç dayanımını tahmin etmek için aşağıdaki regrasyonel ilişki denklem </w:t>
      </w:r>
      <w:r w:rsidR="00475C63" w:rsidRPr="00475C63">
        <w:t xml:space="preserve">4.1 </w:t>
      </w:r>
      <w:r w:rsidR="00342901">
        <w:t>NSK</w:t>
      </w:r>
      <w:r w:rsidRPr="00475C63">
        <w:t xml:space="preserve"> için ve denklem 4.2 </w:t>
      </w:r>
      <w:r w:rsidR="00342901">
        <w:t>SSK</w:t>
      </w:r>
      <w:r w:rsidRPr="00475C63">
        <w:t xml:space="preserve"> için olduğu gibi ifade edilebilmektedir.</w:t>
      </w:r>
      <w:r>
        <w:rPr>
          <w:noProof/>
        </w:rPr>
        <w:t xml:space="preserve"> </w:t>
      </w:r>
    </w:p>
    <w:p w14:paraId="02F50859" w14:textId="2D84F611" w:rsidR="002C6753" w:rsidRDefault="002C6753" w:rsidP="00475C63">
      <w:pPr>
        <w:spacing w:after="240"/>
        <w:rPr>
          <w:noProof/>
        </w:rPr>
      </w:pPr>
      <w:r>
        <w:rPr>
          <w:noProof/>
        </w:rPr>
        <w:t>Basınç dayanımı = 83.00 + 1.968 Eğilme dayanımı                                         (4.1)</w:t>
      </w:r>
    </w:p>
    <w:p w14:paraId="0D4E0046" w14:textId="30015CF4" w:rsidR="002C6753" w:rsidRDefault="002C6753" w:rsidP="00475C63">
      <w:pPr>
        <w:spacing w:after="240"/>
        <w:rPr>
          <w:noProof/>
        </w:rPr>
      </w:pPr>
      <w:r>
        <w:rPr>
          <w:noProof/>
        </w:rPr>
        <w:t xml:space="preserve">Basınç dayanımı </w:t>
      </w:r>
      <w:r w:rsidRPr="00EA797D">
        <w:rPr>
          <w:noProof/>
        </w:rPr>
        <w:t xml:space="preserve">= </w:t>
      </w:r>
      <w:r>
        <w:rPr>
          <w:noProof/>
        </w:rPr>
        <w:t>105.00</w:t>
      </w:r>
      <w:r w:rsidRPr="00EA797D">
        <w:rPr>
          <w:noProof/>
        </w:rPr>
        <w:t xml:space="preserve"> + 1.</w:t>
      </w:r>
      <w:r>
        <w:rPr>
          <w:noProof/>
        </w:rPr>
        <w:t>319</w:t>
      </w:r>
      <w:r w:rsidRPr="00EA797D">
        <w:rPr>
          <w:noProof/>
        </w:rPr>
        <w:t xml:space="preserve"> </w:t>
      </w:r>
      <w:r>
        <w:rPr>
          <w:noProof/>
        </w:rPr>
        <w:t xml:space="preserve">Eğilme dayanımı                                       </w:t>
      </w:r>
      <w:r w:rsidRPr="00EA797D">
        <w:rPr>
          <w:noProof/>
        </w:rPr>
        <w:t>(4.</w:t>
      </w:r>
      <w:r>
        <w:rPr>
          <w:noProof/>
        </w:rPr>
        <w:t>2</w:t>
      </w:r>
      <w:r w:rsidRPr="00EA797D">
        <w:rPr>
          <w:noProof/>
        </w:rPr>
        <w:t>)</w:t>
      </w:r>
    </w:p>
    <w:p w14:paraId="3F57BD14" w14:textId="77777777" w:rsidR="00502EFF" w:rsidRDefault="00502EFF" w:rsidP="00502EFF">
      <w:pPr>
        <w:rPr>
          <w:noProof/>
        </w:rPr>
      </w:pPr>
    </w:p>
    <w:p w14:paraId="219AEC49" w14:textId="3EFEFFCA" w:rsidR="002C6753" w:rsidRDefault="002C6753" w:rsidP="00164E5C">
      <w:pPr>
        <w:spacing w:line="240" w:lineRule="auto"/>
        <w:jc w:val="center"/>
      </w:pPr>
      <w:r w:rsidRPr="002C6753">
        <w:rPr>
          <w:noProof/>
          <w:lang w:val="tr-TR" w:eastAsia="tr-TR"/>
        </w:rPr>
        <w:lastRenderedPageBreak/>
        <w:drawing>
          <wp:inline distT="0" distB="0" distL="0" distR="0" wp14:anchorId="35882EA2" wp14:editId="7A1DB463">
            <wp:extent cx="3780000" cy="25200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57A7CAC3" w14:textId="77777777" w:rsidR="002C6753" w:rsidRDefault="002C6753" w:rsidP="00164E5C">
      <w:pPr>
        <w:spacing w:line="240" w:lineRule="auto"/>
        <w:jc w:val="center"/>
      </w:pPr>
    </w:p>
    <w:p w14:paraId="60D3239B" w14:textId="27FD7134" w:rsidR="003805D1" w:rsidRPr="005F6BE8" w:rsidRDefault="005017F1" w:rsidP="005017F1">
      <w:pPr>
        <w:pStyle w:val="ResimYazs"/>
        <w:rPr>
          <w:sz w:val="22"/>
          <w:szCs w:val="22"/>
        </w:rPr>
      </w:pPr>
      <w:bookmarkStart w:id="595" w:name="_Toc30347421"/>
      <w:bookmarkStart w:id="596" w:name="_Toc30349558"/>
      <w:bookmarkStart w:id="597" w:name="_Toc32601630"/>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13</w:t>
      </w:r>
      <w:r w:rsidR="003D66AE" w:rsidRPr="005F6BE8">
        <w:rPr>
          <w:sz w:val="22"/>
          <w:szCs w:val="22"/>
        </w:rPr>
        <w:fldChar w:fldCharType="end"/>
      </w:r>
      <w:r w:rsidR="00836F99" w:rsidRPr="005F6BE8">
        <w:rPr>
          <w:sz w:val="22"/>
          <w:szCs w:val="22"/>
        </w:rPr>
        <w:t>.</w:t>
      </w:r>
      <w:r w:rsidR="00B12C00" w:rsidRPr="005F6BE8">
        <w:rPr>
          <w:sz w:val="22"/>
          <w:szCs w:val="22"/>
        </w:rPr>
        <w:t xml:space="preserve"> </w:t>
      </w:r>
      <w:r w:rsidR="00342901">
        <w:rPr>
          <w:sz w:val="22"/>
          <w:szCs w:val="22"/>
        </w:rPr>
        <w:t>NSK</w:t>
      </w:r>
      <w:r w:rsidR="00836F99" w:rsidRPr="005F6BE8">
        <w:rPr>
          <w:sz w:val="22"/>
          <w:szCs w:val="22"/>
        </w:rPr>
        <w:t>’de</w:t>
      </w:r>
      <w:r w:rsidR="00181E88" w:rsidRPr="005F6BE8">
        <w:rPr>
          <w:sz w:val="22"/>
          <w:szCs w:val="22"/>
        </w:rPr>
        <w:t xml:space="preserve"> </w:t>
      </w:r>
      <w:r w:rsidR="006D19CA" w:rsidRPr="005F6BE8">
        <w:rPr>
          <w:sz w:val="22"/>
          <w:szCs w:val="22"/>
        </w:rPr>
        <w:t xml:space="preserve">basınç dayanımı ve </w:t>
      </w:r>
      <w:r w:rsidR="007A5B62" w:rsidRPr="005F6BE8">
        <w:rPr>
          <w:sz w:val="22"/>
          <w:szCs w:val="22"/>
        </w:rPr>
        <w:t>eğilme dayanımı</w:t>
      </w:r>
      <w:r w:rsidR="006D19CA" w:rsidRPr="005F6BE8">
        <w:rPr>
          <w:sz w:val="22"/>
          <w:szCs w:val="22"/>
        </w:rPr>
        <w:t xml:space="preserve"> arasındaki ilişki</w:t>
      </w:r>
      <w:bookmarkStart w:id="598" w:name="_Hlk26400150"/>
      <w:bookmarkEnd w:id="595"/>
      <w:bookmarkEnd w:id="596"/>
      <w:bookmarkEnd w:id="597"/>
    </w:p>
    <w:p w14:paraId="5780F783" w14:textId="5BABBD23" w:rsidR="00164E5C" w:rsidRDefault="00164E5C" w:rsidP="00604414">
      <w:pPr>
        <w:keepNext/>
        <w:spacing w:line="240" w:lineRule="auto"/>
        <w:jc w:val="center"/>
      </w:pPr>
      <w:r w:rsidRPr="00164E5C">
        <w:rPr>
          <w:noProof/>
          <w:lang w:val="tr-TR" w:eastAsia="tr-TR"/>
        </w:rPr>
        <w:drawing>
          <wp:inline distT="0" distB="0" distL="0" distR="0" wp14:anchorId="55120EF3" wp14:editId="3586C47D">
            <wp:extent cx="3780000" cy="25200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6683D209" w14:textId="77777777" w:rsidR="00164E5C" w:rsidRDefault="00164E5C" w:rsidP="00604414">
      <w:pPr>
        <w:keepNext/>
        <w:spacing w:line="240" w:lineRule="auto"/>
        <w:jc w:val="center"/>
      </w:pPr>
    </w:p>
    <w:p w14:paraId="57475104" w14:textId="1B8DAA20" w:rsidR="003805D1" w:rsidRPr="005F6BE8" w:rsidRDefault="005017F1" w:rsidP="005017F1">
      <w:pPr>
        <w:pStyle w:val="ResimYazs"/>
        <w:rPr>
          <w:sz w:val="22"/>
          <w:szCs w:val="22"/>
        </w:rPr>
      </w:pPr>
      <w:bookmarkStart w:id="599" w:name="_Toc30347422"/>
      <w:bookmarkStart w:id="600" w:name="_Toc30349559"/>
      <w:bookmarkStart w:id="601" w:name="_Toc32601631"/>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14</w:t>
      </w:r>
      <w:r w:rsidR="003D66AE" w:rsidRPr="005F6BE8">
        <w:rPr>
          <w:sz w:val="22"/>
          <w:szCs w:val="22"/>
        </w:rPr>
        <w:fldChar w:fldCharType="end"/>
      </w:r>
      <w:r w:rsidR="00E64DB4" w:rsidRPr="005F6BE8">
        <w:rPr>
          <w:sz w:val="22"/>
          <w:szCs w:val="22"/>
        </w:rPr>
        <w:t>.</w:t>
      </w:r>
      <w:r w:rsidR="00181E88" w:rsidRPr="005F6BE8">
        <w:rPr>
          <w:sz w:val="22"/>
          <w:szCs w:val="22"/>
        </w:rPr>
        <w:t xml:space="preserve"> </w:t>
      </w:r>
      <w:r w:rsidR="00342901">
        <w:rPr>
          <w:sz w:val="22"/>
          <w:szCs w:val="22"/>
        </w:rPr>
        <w:t>SSK</w:t>
      </w:r>
      <w:r w:rsidR="00836F99" w:rsidRPr="005F6BE8">
        <w:rPr>
          <w:sz w:val="22"/>
          <w:szCs w:val="22"/>
        </w:rPr>
        <w:t xml:space="preserve">’de basınç dayanımı ve </w:t>
      </w:r>
      <w:r w:rsidR="007A5B62" w:rsidRPr="005F6BE8">
        <w:rPr>
          <w:sz w:val="22"/>
          <w:szCs w:val="22"/>
        </w:rPr>
        <w:t>eğilme dayanımı</w:t>
      </w:r>
      <w:r w:rsidR="00836F99" w:rsidRPr="005F6BE8">
        <w:rPr>
          <w:sz w:val="22"/>
          <w:szCs w:val="22"/>
        </w:rPr>
        <w:t xml:space="preserve"> arasındaki ilişki</w:t>
      </w:r>
      <w:bookmarkEnd w:id="599"/>
      <w:bookmarkEnd w:id="600"/>
      <w:bookmarkEnd w:id="601"/>
      <w:r w:rsidR="00836F99" w:rsidRPr="005F6BE8">
        <w:rPr>
          <w:sz w:val="22"/>
          <w:szCs w:val="22"/>
        </w:rPr>
        <w:t xml:space="preserve"> </w:t>
      </w:r>
      <w:bookmarkEnd w:id="598"/>
    </w:p>
    <w:p w14:paraId="325E378E" w14:textId="041CFA62" w:rsidR="003805D1" w:rsidRDefault="003F59F8" w:rsidP="00E7500A">
      <w:pPr>
        <w:pStyle w:val="Balk3"/>
        <w:rPr>
          <w:noProof/>
        </w:rPr>
      </w:pPr>
      <w:bookmarkStart w:id="602" w:name="_Toc26917502"/>
      <w:bookmarkStart w:id="603" w:name="_Toc32601516"/>
      <w:r>
        <w:rPr>
          <w:noProof/>
        </w:rPr>
        <w:t>Su Emme Oranı, Yoğunluk</w:t>
      </w:r>
      <w:r w:rsidR="00836F99">
        <w:rPr>
          <w:noProof/>
        </w:rPr>
        <w:t xml:space="preserve"> ve </w:t>
      </w:r>
      <w:bookmarkEnd w:id="602"/>
      <w:r>
        <w:rPr>
          <w:noProof/>
        </w:rPr>
        <w:t>Porozite Sonuçları</w:t>
      </w:r>
      <w:bookmarkEnd w:id="603"/>
    </w:p>
    <w:p w14:paraId="638613E2" w14:textId="58B700EA" w:rsidR="00836F99" w:rsidRDefault="00AE141E" w:rsidP="00475C63">
      <w:pPr>
        <w:spacing w:after="240"/>
      </w:pPr>
      <w:r>
        <w:fldChar w:fldCharType="begin" w:fldLock="1"/>
      </w:r>
      <w:r w:rsidR="0068694A">
        <w:instrText>ADDIN CSL_CITATION {"citationItems":[{"id":"ITEM-1","itemData":{"author":[{"dropping-particle":"","family":"ASTM C642","given":"","non-dropping-particle":"","parse-names":false,"suffix":""}],"container-title":"ASTM International","id":"ITEM-1","issued":{"date-parts":[["1997"]]},"page":"1-3","publisher-place":"West Conshohocken","title":"Standard Test Method for Density , Absorption , and Voids in Hardened Concrete","type":"patent"},"uris":["http://www.mendeley.com/documents/?uuid=1d688e6c-4fba-4b56-905b-2295821a7e30"]}],"mendeley":{"formattedCitation":"(ASTM C642, 1997)","manualFormatting":"ASTM C642 (1997)","plainTextFormattedCitation":"(ASTM C642, 1997)","previouslyFormattedCitation":"(ASTM C642, 1997)"},"properties":{"noteIndex":0},"schema":"https://github.com/citation-style-language/schema/raw/master/csl-citation.json"}</w:instrText>
      </w:r>
      <w:r>
        <w:fldChar w:fldCharType="separate"/>
      </w:r>
      <w:proofErr w:type="gramStart"/>
      <w:r w:rsidR="00173D2F">
        <w:rPr>
          <w:noProof/>
        </w:rPr>
        <w:t>ASTM C642 (</w:t>
      </w:r>
      <w:r w:rsidRPr="00AE141E">
        <w:rPr>
          <w:noProof/>
        </w:rPr>
        <w:t>1997)</w:t>
      </w:r>
      <w:r>
        <w:fldChar w:fldCharType="end"/>
      </w:r>
      <w:r w:rsidR="00836F99">
        <w:t xml:space="preserve"> </w:t>
      </w:r>
      <w:r w:rsidR="00173D2F">
        <w:t xml:space="preserve">standartı </w:t>
      </w:r>
      <w:r w:rsidR="00836F99">
        <w:t xml:space="preserve">uyarınca sertleşmiş betondaki yoğunluk, </w:t>
      </w:r>
      <w:r w:rsidR="003F59F8">
        <w:t>su emme oranı</w:t>
      </w:r>
      <w:r w:rsidR="00173D2F">
        <w:t xml:space="preserve"> ve</w:t>
      </w:r>
      <w:r w:rsidR="00836F99">
        <w:t xml:space="preserve"> </w:t>
      </w:r>
      <w:r w:rsidR="00173D2F">
        <w:t>porozite</w:t>
      </w:r>
      <w:r w:rsidR="00836F99">
        <w:t xml:space="preserve"> sonuçları </w:t>
      </w:r>
      <w:r w:rsidR="000E4B53">
        <w:t>Tablo 4.</w:t>
      </w:r>
      <w:r w:rsidR="00E30429">
        <w:t>7</w:t>
      </w:r>
      <w:r w:rsidR="000E4B53">
        <w:t>'de verilmiştir</w:t>
      </w:r>
      <w:r w:rsidR="00836F99">
        <w:t>.</w:t>
      </w:r>
      <w:proofErr w:type="gramEnd"/>
      <w:r w:rsidR="00836F99">
        <w:t xml:space="preserve"> </w:t>
      </w:r>
      <w:proofErr w:type="gramStart"/>
      <w:r w:rsidR="00836F99">
        <w:t xml:space="preserve">Çalışma, </w:t>
      </w:r>
      <w:r w:rsidR="00173D2F">
        <w:t>SD</w:t>
      </w:r>
      <w:r w:rsidR="00836F99">
        <w:t xml:space="preserve">, </w:t>
      </w:r>
      <w:r w:rsidR="00173D2F">
        <w:t>UK</w:t>
      </w:r>
      <w:r w:rsidR="00836F99">
        <w:t xml:space="preserve"> ve </w:t>
      </w:r>
      <w:r w:rsidR="00173D2F">
        <w:t>YFC</w:t>
      </w:r>
      <w:r w:rsidR="00836F99">
        <w:t xml:space="preserve"> içeren </w:t>
      </w:r>
      <w:r w:rsidR="00173D2F">
        <w:t xml:space="preserve">UYPB karışımlarda su emme oranlarının </w:t>
      </w:r>
      <w:r w:rsidR="00836F99">
        <w:t xml:space="preserve">ve </w:t>
      </w:r>
      <w:r w:rsidR="00173D2F">
        <w:t>porozitenin</w:t>
      </w:r>
      <w:r w:rsidR="00836F99">
        <w:t xml:space="preserve"> kontrol karışımına göre azaldığı</w:t>
      </w:r>
      <w:r w:rsidR="00173D2F">
        <w:t xml:space="preserve"> görülmüştür.</w:t>
      </w:r>
      <w:proofErr w:type="gramEnd"/>
      <w:r w:rsidR="00173D2F">
        <w:t xml:space="preserve"> </w:t>
      </w:r>
      <w:proofErr w:type="gramStart"/>
      <w:r w:rsidR="00173D2F">
        <w:t>S</w:t>
      </w:r>
      <w:r w:rsidR="00836F99">
        <w:t xml:space="preserve">u emme </w:t>
      </w:r>
      <w:r w:rsidR="00173D2F">
        <w:t xml:space="preserve">oranının </w:t>
      </w:r>
      <w:r w:rsidR="00836F99">
        <w:t>azalmasının arkasındaki nedenin betonun gözeneklerini azaltan puzolanik reaksiyonlar olabileceğini gösterm</w:t>
      </w:r>
      <w:r w:rsidR="00AD5F08">
        <w:t>iştir</w:t>
      </w:r>
      <w:r w:rsidR="00836F99">
        <w:t>.</w:t>
      </w:r>
      <w:proofErr w:type="gramEnd"/>
    </w:p>
    <w:p w14:paraId="29B5A204" w14:textId="0F1C3E89" w:rsidR="00B64723" w:rsidRDefault="00AD5F08" w:rsidP="00B64723">
      <w:pPr>
        <w:spacing w:after="240"/>
      </w:pPr>
      <w:proofErr w:type="gramStart"/>
      <w:r>
        <w:t xml:space="preserve">SD katkısının su emme oranı ve poroziteye etkilerinin belirlenmesinde yararlanılan regrasyonel ilişkiler </w:t>
      </w:r>
      <w:r w:rsidR="00B64723">
        <w:t>Şekil 4.1</w:t>
      </w:r>
      <w:r w:rsidR="00AD3427">
        <w:t>5</w:t>
      </w:r>
      <w:r w:rsidR="00B64723">
        <w:t xml:space="preserve"> ve </w:t>
      </w:r>
      <w:r w:rsidR="00173D2F">
        <w:t>4.</w:t>
      </w:r>
      <w:r w:rsidR="00AD3427">
        <w:t>16</w:t>
      </w:r>
      <w:r>
        <w:t xml:space="preserve"> verilmitir.</w:t>
      </w:r>
      <w:proofErr w:type="gramEnd"/>
      <w:r>
        <w:t xml:space="preserve"> Şekil 4.1</w:t>
      </w:r>
      <w:r w:rsidR="00AD3427">
        <w:t>5</w:t>
      </w:r>
      <w:r>
        <w:t xml:space="preserve"> ve Şekil 4.</w:t>
      </w:r>
      <w:r w:rsidR="00AD3427">
        <w:t>16</w:t>
      </w:r>
      <w:r>
        <w:t xml:space="preserve"> </w:t>
      </w:r>
      <w:r>
        <w:lastRenderedPageBreak/>
        <w:t>incelendiğinde</w:t>
      </w:r>
      <w:r w:rsidR="00173D2F">
        <w:t>,</w:t>
      </w:r>
      <w:r w:rsidR="00B64723">
        <w:t xml:space="preserve"> </w:t>
      </w:r>
      <w:r w:rsidR="003F59F8">
        <w:t>su emme oranı</w:t>
      </w:r>
      <w:r>
        <w:t xml:space="preserve"> değişim eğimininin gruplar ortalamasına göre yaklaşık </w:t>
      </w:r>
      <w:r w:rsidR="00B64723">
        <w:t xml:space="preserve">%2.3'ten %0.9'a düştüğü ve </w:t>
      </w:r>
      <w:r w:rsidR="00396B68">
        <w:t>porozite</w:t>
      </w:r>
      <w:r w:rsidR="00B64723">
        <w:t xml:space="preserve"> %2.1'den %1.4'e düştüğü karışımlardaki su emme </w:t>
      </w:r>
      <w:r>
        <w:t xml:space="preserve">oranı </w:t>
      </w:r>
      <w:r w:rsidR="00B64723">
        <w:t xml:space="preserve">ve </w:t>
      </w:r>
      <w:r w:rsidR="00514161">
        <w:t>SD kullanımı</w:t>
      </w:r>
      <w:r>
        <w:t xml:space="preserve"> </w:t>
      </w:r>
      <w:r w:rsidR="00B64723">
        <w:t xml:space="preserve">arasında bir ilişki </w:t>
      </w:r>
      <w:r>
        <w:t>belirlenmiştir</w:t>
      </w:r>
      <w:r w:rsidR="00B64723">
        <w:t xml:space="preserve">. </w:t>
      </w:r>
      <w:r>
        <w:t xml:space="preserve">Ayrıca </w:t>
      </w:r>
      <w:r w:rsidRPr="00AD5F08">
        <w:t>R</w:t>
      </w:r>
      <w:r w:rsidRPr="00AD5F08">
        <w:rPr>
          <w:vertAlign w:val="superscript"/>
        </w:rPr>
        <w:t>2</w:t>
      </w:r>
      <w:r>
        <w:t>=70</w:t>
      </w:r>
      <w:proofErr w:type="gramStart"/>
      <w:r>
        <w:t>,2</w:t>
      </w:r>
      <w:proofErr w:type="gramEnd"/>
      <w:r>
        <w:t xml:space="preserve"> değeri ile istatiksel olarak yüksek sayılabilecek SD ve su emme oranı arasındaki </w:t>
      </w:r>
      <w:r w:rsidR="00514161">
        <w:t>ilişkinin porozite</w:t>
      </w:r>
      <w:r>
        <w:t xml:space="preserve"> ve su emme oranı arasındaki ilikişkiden daha yüksek olduğu tespit edilmiştir. </w:t>
      </w:r>
      <w:proofErr w:type="gramStart"/>
      <w:r>
        <w:t>Bu durum b</w:t>
      </w:r>
      <w:r w:rsidR="00B64723" w:rsidRPr="00AD5F08">
        <w:t>etondaki</w:t>
      </w:r>
      <w:r w:rsidR="00B64723">
        <w:t xml:space="preserve"> gözenekleri dolduran çok ince tanecikli </w:t>
      </w:r>
      <w:r>
        <w:t>SD’nin</w:t>
      </w:r>
      <w:r w:rsidR="00B64723">
        <w:t xml:space="preserve"> bu değerlerin nedeni </w:t>
      </w:r>
      <w:r>
        <w:t>olmasından kaynaklanmıştır.</w:t>
      </w:r>
      <w:proofErr w:type="gramEnd"/>
      <w:r w:rsidR="00B64723">
        <w:t xml:space="preserve"> </w:t>
      </w:r>
    </w:p>
    <w:p w14:paraId="38152FEC" w14:textId="0A1E433C" w:rsidR="00181E88" w:rsidRPr="005F6BE8" w:rsidRDefault="005F6BE8" w:rsidP="005F6BE8">
      <w:pPr>
        <w:pStyle w:val="ResimYazs"/>
        <w:spacing w:after="0"/>
        <w:jc w:val="left"/>
        <w:rPr>
          <w:i/>
          <w:iCs/>
          <w:sz w:val="22"/>
          <w:szCs w:val="22"/>
        </w:rPr>
      </w:pPr>
      <w:bookmarkStart w:id="604" w:name="_Toc32601678"/>
      <w:proofErr w:type="gramStart"/>
      <w:r w:rsidRPr="005F6BE8">
        <w:rPr>
          <w:sz w:val="22"/>
          <w:szCs w:val="22"/>
        </w:rPr>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7</w:t>
      </w:r>
      <w:r>
        <w:rPr>
          <w:sz w:val="22"/>
          <w:szCs w:val="22"/>
        </w:rPr>
        <w:fldChar w:fldCharType="end"/>
      </w:r>
      <w:r w:rsidR="001C7001" w:rsidRPr="005F6BE8">
        <w:rPr>
          <w:noProof/>
          <w:sz w:val="22"/>
          <w:szCs w:val="22"/>
        </w:rPr>
        <w:t>.</w:t>
      </w:r>
      <w:r w:rsidR="00562F2D" w:rsidRPr="005F6BE8">
        <w:rPr>
          <w:sz w:val="22"/>
          <w:szCs w:val="22"/>
        </w:rPr>
        <w:t xml:space="preserve"> </w:t>
      </w:r>
      <w:r w:rsidR="00836F99" w:rsidRPr="005F6BE8">
        <w:rPr>
          <w:i/>
          <w:iCs/>
          <w:sz w:val="22"/>
          <w:szCs w:val="22"/>
        </w:rPr>
        <w:t xml:space="preserve">Karışımlar için </w:t>
      </w:r>
      <w:r w:rsidR="00173D2F" w:rsidRPr="005F6BE8">
        <w:rPr>
          <w:i/>
          <w:iCs/>
          <w:sz w:val="22"/>
          <w:szCs w:val="22"/>
        </w:rPr>
        <w:t>su emme oranı, yoğunluk ve pororzite</w:t>
      </w:r>
      <w:r w:rsidR="00836F99" w:rsidRPr="005F6BE8">
        <w:rPr>
          <w:i/>
          <w:iCs/>
          <w:sz w:val="22"/>
          <w:szCs w:val="22"/>
        </w:rPr>
        <w:t xml:space="preserve"> sonuçları</w:t>
      </w:r>
      <w:bookmarkEnd w:id="604"/>
    </w:p>
    <w:p w14:paraId="29BDC262" w14:textId="77777777" w:rsidR="00391656" w:rsidRPr="00391656" w:rsidRDefault="00391656" w:rsidP="00391656">
      <w:pPr>
        <w:spacing w:line="240" w:lineRule="auto"/>
      </w:pPr>
    </w:p>
    <w:tbl>
      <w:tblPr>
        <w:tblStyle w:val="TabloKlavuzu"/>
        <w:tblW w:w="78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38"/>
        <w:gridCol w:w="897"/>
        <w:gridCol w:w="884"/>
        <w:gridCol w:w="961"/>
        <w:gridCol w:w="1231"/>
        <w:gridCol w:w="1559"/>
        <w:gridCol w:w="961"/>
      </w:tblGrid>
      <w:tr w:rsidR="00765A33" w:rsidRPr="000C4DEA" w14:paraId="023B9C36" w14:textId="77777777" w:rsidTr="00765A33">
        <w:trPr>
          <w:cantSplit/>
          <w:trHeight w:val="665"/>
        </w:trPr>
        <w:tc>
          <w:tcPr>
            <w:tcW w:w="1338" w:type="dxa"/>
            <w:vMerge w:val="restart"/>
            <w:tcBorders>
              <w:top w:val="single" w:sz="8" w:space="0" w:color="auto"/>
            </w:tcBorders>
            <w:shd w:val="clear" w:color="auto" w:fill="auto"/>
            <w:vAlign w:val="center"/>
          </w:tcPr>
          <w:p w14:paraId="1FDC3A9E" w14:textId="77777777" w:rsidR="00765A33" w:rsidRPr="00514161" w:rsidRDefault="00765A33" w:rsidP="00514161">
            <w:pPr>
              <w:spacing w:line="276" w:lineRule="auto"/>
              <w:jc w:val="center"/>
              <w:rPr>
                <w:sz w:val="20"/>
                <w:szCs w:val="20"/>
              </w:rPr>
            </w:pPr>
            <w:r w:rsidRPr="00514161">
              <w:rPr>
                <w:sz w:val="20"/>
                <w:szCs w:val="20"/>
              </w:rPr>
              <w:t>Karışım Kodu</w:t>
            </w:r>
          </w:p>
        </w:tc>
        <w:tc>
          <w:tcPr>
            <w:tcW w:w="897" w:type="dxa"/>
            <w:tcBorders>
              <w:top w:val="single" w:sz="8" w:space="0" w:color="auto"/>
              <w:left w:val="nil"/>
            </w:tcBorders>
            <w:shd w:val="clear" w:color="auto" w:fill="auto"/>
            <w:vAlign w:val="center"/>
          </w:tcPr>
          <w:p w14:paraId="3EF08695" w14:textId="21047621" w:rsidR="00765A33" w:rsidRPr="003F59F8" w:rsidRDefault="00765A33" w:rsidP="00765A33">
            <w:pPr>
              <w:spacing w:line="240" w:lineRule="auto"/>
              <w:jc w:val="center"/>
              <w:rPr>
                <w:sz w:val="18"/>
                <w:szCs w:val="22"/>
              </w:rPr>
            </w:pPr>
            <w:r w:rsidRPr="000C4DEA">
              <w:rPr>
                <w:sz w:val="18"/>
                <w:szCs w:val="22"/>
              </w:rPr>
              <w:t>Su emme oranı</w:t>
            </w:r>
          </w:p>
        </w:tc>
        <w:tc>
          <w:tcPr>
            <w:tcW w:w="884" w:type="dxa"/>
            <w:tcBorders>
              <w:top w:val="single" w:sz="8" w:space="0" w:color="auto"/>
            </w:tcBorders>
            <w:shd w:val="clear" w:color="auto" w:fill="auto"/>
            <w:vAlign w:val="center"/>
          </w:tcPr>
          <w:p w14:paraId="527AC7D8" w14:textId="0DD5C772" w:rsidR="00765A33" w:rsidRPr="003F59F8" w:rsidRDefault="00765A33" w:rsidP="00765A33">
            <w:pPr>
              <w:spacing w:line="240" w:lineRule="auto"/>
              <w:jc w:val="center"/>
              <w:rPr>
                <w:sz w:val="18"/>
                <w:szCs w:val="22"/>
              </w:rPr>
            </w:pPr>
            <w:r>
              <w:rPr>
                <w:sz w:val="18"/>
                <w:szCs w:val="22"/>
              </w:rPr>
              <w:t>Porozite</w:t>
            </w:r>
          </w:p>
        </w:tc>
        <w:tc>
          <w:tcPr>
            <w:tcW w:w="961" w:type="dxa"/>
            <w:tcBorders>
              <w:top w:val="single" w:sz="8" w:space="0" w:color="auto"/>
            </w:tcBorders>
            <w:shd w:val="clear" w:color="auto" w:fill="auto"/>
            <w:vAlign w:val="center"/>
          </w:tcPr>
          <w:p w14:paraId="10A5E532" w14:textId="7F338410" w:rsidR="00765A33" w:rsidRPr="003F59F8" w:rsidRDefault="00765A33" w:rsidP="00765A33">
            <w:pPr>
              <w:spacing w:line="240" w:lineRule="auto"/>
              <w:jc w:val="center"/>
              <w:rPr>
                <w:sz w:val="18"/>
                <w:szCs w:val="22"/>
              </w:rPr>
            </w:pPr>
            <w:r w:rsidRPr="000C4DEA">
              <w:rPr>
                <w:sz w:val="18"/>
                <w:szCs w:val="22"/>
              </w:rPr>
              <w:t>Hacimsel kuru yoğunluk</w:t>
            </w:r>
          </w:p>
        </w:tc>
        <w:tc>
          <w:tcPr>
            <w:tcW w:w="1231" w:type="dxa"/>
            <w:tcBorders>
              <w:top w:val="single" w:sz="8" w:space="0" w:color="auto"/>
            </w:tcBorders>
            <w:shd w:val="clear" w:color="auto" w:fill="auto"/>
            <w:vAlign w:val="center"/>
          </w:tcPr>
          <w:p w14:paraId="570D6B04" w14:textId="3C4B4AEB" w:rsidR="00765A33" w:rsidRPr="003F59F8" w:rsidRDefault="00765A33" w:rsidP="00765A33">
            <w:pPr>
              <w:spacing w:line="240" w:lineRule="auto"/>
              <w:jc w:val="center"/>
              <w:rPr>
                <w:sz w:val="18"/>
                <w:szCs w:val="22"/>
              </w:rPr>
            </w:pPr>
            <w:r w:rsidRPr="000C4DEA">
              <w:rPr>
                <w:sz w:val="18"/>
                <w:szCs w:val="22"/>
              </w:rPr>
              <w:t>Kür sonrası hacimsel yoğunluk</w:t>
            </w:r>
          </w:p>
        </w:tc>
        <w:tc>
          <w:tcPr>
            <w:tcW w:w="1559" w:type="dxa"/>
            <w:tcBorders>
              <w:top w:val="single" w:sz="8" w:space="0" w:color="auto"/>
            </w:tcBorders>
            <w:shd w:val="clear" w:color="auto" w:fill="auto"/>
            <w:vAlign w:val="center"/>
          </w:tcPr>
          <w:p w14:paraId="08F8C65B" w14:textId="436469F4" w:rsidR="00765A33" w:rsidRPr="003F59F8" w:rsidRDefault="00765A33" w:rsidP="00765A33">
            <w:pPr>
              <w:spacing w:line="240" w:lineRule="auto"/>
              <w:jc w:val="center"/>
              <w:rPr>
                <w:sz w:val="18"/>
                <w:szCs w:val="22"/>
              </w:rPr>
            </w:pPr>
            <w:r w:rsidRPr="000C4DEA">
              <w:rPr>
                <w:sz w:val="18"/>
                <w:szCs w:val="22"/>
              </w:rPr>
              <w:t>Kaynama ve kür sonrası hacimsel yoğunluk</w:t>
            </w:r>
          </w:p>
        </w:tc>
        <w:tc>
          <w:tcPr>
            <w:tcW w:w="961" w:type="dxa"/>
            <w:tcBorders>
              <w:top w:val="single" w:sz="8" w:space="0" w:color="auto"/>
            </w:tcBorders>
            <w:shd w:val="clear" w:color="auto" w:fill="auto"/>
            <w:vAlign w:val="center"/>
          </w:tcPr>
          <w:p w14:paraId="4BE3EE59" w14:textId="49A5A663" w:rsidR="00765A33" w:rsidRPr="003F59F8" w:rsidRDefault="00765A33" w:rsidP="00765A33">
            <w:pPr>
              <w:spacing w:line="240" w:lineRule="auto"/>
              <w:jc w:val="center"/>
              <w:rPr>
                <w:sz w:val="18"/>
                <w:szCs w:val="22"/>
              </w:rPr>
            </w:pPr>
            <w:r>
              <w:rPr>
                <w:sz w:val="18"/>
                <w:szCs w:val="22"/>
              </w:rPr>
              <w:t>Görünür yoğunluk</w:t>
            </w:r>
          </w:p>
        </w:tc>
      </w:tr>
      <w:tr w:rsidR="00765A33" w:rsidRPr="00B6388F" w14:paraId="1F211B4F" w14:textId="77777777" w:rsidTr="00765A33">
        <w:tc>
          <w:tcPr>
            <w:tcW w:w="1338" w:type="dxa"/>
            <w:vMerge/>
          </w:tcPr>
          <w:p w14:paraId="372CF830" w14:textId="77777777" w:rsidR="00765A33" w:rsidRDefault="00765A33" w:rsidP="00514161">
            <w:pPr>
              <w:spacing w:line="240" w:lineRule="auto"/>
              <w:jc w:val="center"/>
              <w:rPr>
                <w:sz w:val="22"/>
                <w:szCs w:val="22"/>
              </w:rPr>
            </w:pPr>
          </w:p>
        </w:tc>
        <w:tc>
          <w:tcPr>
            <w:tcW w:w="897" w:type="dxa"/>
            <w:tcBorders>
              <w:top w:val="single" w:sz="8" w:space="0" w:color="auto"/>
              <w:left w:val="nil"/>
              <w:bottom w:val="nil"/>
              <w:right w:val="nil"/>
            </w:tcBorders>
            <w:shd w:val="clear" w:color="auto" w:fill="auto"/>
            <w:vAlign w:val="bottom"/>
          </w:tcPr>
          <w:p w14:paraId="533A2453" w14:textId="6B047768" w:rsidR="00765A33" w:rsidRPr="00514161" w:rsidRDefault="00765A33" w:rsidP="005D655A">
            <w:pPr>
              <w:spacing w:line="276" w:lineRule="auto"/>
              <w:jc w:val="center"/>
              <w:rPr>
                <w:color w:val="000000"/>
                <w:sz w:val="20"/>
                <w:szCs w:val="20"/>
              </w:rPr>
            </w:pPr>
            <w:r w:rsidRPr="00514161">
              <w:rPr>
                <w:color w:val="000000"/>
                <w:sz w:val="20"/>
                <w:szCs w:val="20"/>
              </w:rPr>
              <w:t>(%)</w:t>
            </w:r>
          </w:p>
        </w:tc>
        <w:tc>
          <w:tcPr>
            <w:tcW w:w="884" w:type="dxa"/>
            <w:tcBorders>
              <w:top w:val="single" w:sz="8" w:space="0" w:color="auto"/>
              <w:left w:val="nil"/>
              <w:bottom w:val="nil"/>
              <w:right w:val="nil"/>
            </w:tcBorders>
            <w:shd w:val="clear" w:color="auto" w:fill="auto"/>
            <w:vAlign w:val="bottom"/>
          </w:tcPr>
          <w:p w14:paraId="57587517" w14:textId="08127EE2" w:rsidR="00765A33" w:rsidRPr="00514161" w:rsidRDefault="00765A33" w:rsidP="005D655A">
            <w:pPr>
              <w:spacing w:line="276" w:lineRule="auto"/>
              <w:jc w:val="center"/>
              <w:rPr>
                <w:color w:val="000000"/>
                <w:sz w:val="20"/>
                <w:szCs w:val="20"/>
              </w:rPr>
            </w:pPr>
            <w:r w:rsidRPr="00514161">
              <w:rPr>
                <w:color w:val="000000"/>
                <w:sz w:val="20"/>
                <w:szCs w:val="20"/>
              </w:rPr>
              <w:t>(%)</w:t>
            </w:r>
          </w:p>
        </w:tc>
        <w:tc>
          <w:tcPr>
            <w:tcW w:w="961" w:type="dxa"/>
            <w:tcBorders>
              <w:top w:val="single" w:sz="8" w:space="0" w:color="auto"/>
              <w:left w:val="nil"/>
              <w:bottom w:val="nil"/>
              <w:right w:val="nil"/>
            </w:tcBorders>
            <w:shd w:val="clear" w:color="auto" w:fill="auto"/>
            <w:vAlign w:val="bottom"/>
          </w:tcPr>
          <w:p w14:paraId="7790C6E6" w14:textId="609A38DA" w:rsidR="00765A33" w:rsidRPr="00514161" w:rsidRDefault="00765A33" w:rsidP="005D655A">
            <w:pPr>
              <w:spacing w:line="276" w:lineRule="auto"/>
              <w:jc w:val="center"/>
              <w:rPr>
                <w:color w:val="000000"/>
                <w:sz w:val="20"/>
                <w:szCs w:val="20"/>
              </w:rPr>
            </w:pPr>
            <w:r w:rsidRPr="00514161">
              <w:rPr>
                <w:color w:val="000000"/>
                <w:sz w:val="20"/>
                <w:szCs w:val="20"/>
              </w:rPr>
              <w:t>(kg/m³)</w:t>
            </w:r>
          </w:p>
        </w:tc>
        <w:tc>
          <w:tcPr>
            <w:tcW w:w="1231" w:type="dxa"/>
            <w:tcBorders>
              <w:top w:val="single" w:sz="8" w:space="0" w:color="auto"/>
              <w:left w:val="nil"/>
              <w:bottom w:val="nil"/>
              <w:right w:val="nil"/>
            </w:tcBorders>
            <w:shd w:val="clear" w:color="auto" w:fill="auto"/>
            <w:vAlign w:val="bottom"/>
          </w:tcPr>
          <w:p w14:paraId="082B53B4" w14:textId="5C3C8FD9" w:rsidR="00765A33" w:rsidRPr="00514161" w:rsidRDefault="00765A33" w:rsidP="005D655A">
            <w:pPr>
              <w:spacing w:line="276" w:lineRule="auto"/>
              <w:jc w:val="center"/>
              <w:rPr>
                <w:color w:val="000000"/>
                <w:sz w:val="20"/>
                <w:szCs w:val="20"/>
              </w:rPr>
            </w:pPr>
            <w:r w:rsidRPr="00514161">
              <w:rPr>
                <w:color w:val="000000"/>
                <w:sz w:val="20"/>
                <w:szCs w:val="20"/>
              </w:rPr>
              <w:t>(kg/m³)</w:t>
            </w:r>
          </w:p>
        </w:tc>
        <w:tc>
          <w:tcPr>
            <w:tcW w:w="1559" w:type="dxa"/>
            <w:tcBorders>
              <w:top w:val="single" w:sz="8" w:space="0" w:color="auto"/>
              <w:left w:val="nil"/>
              <w:bottom w:val="nil"/>
              <w:right w:val="nil"/>
            </w:tcBorders>
            <w:shd w:val="clear" w:color="auto" w:fill="auto"/>
            <w:vAlign w:val="bottom"/>
          </w:tcPr>
          <w:p w14:paraId="0136D478" w14:textId="59196E22" w:rsidR="00765A33" w:rsidRPr="00514161" w:rsidRDefault="00765A33" w:rsidP="005D655A">
            <w:pPr>
              <w:spacing w:line="276" w:lineRule="auto"/>
              <w:jc w:val="center"/>
              <w:rPr>
                <w:color w:val="000000"/>
                <w:sz w:val="20"/>
                <w:szCs w:val="20"/>
              </w:rPr>
            </w:pPr>
            <w:r w:rsidRPr="00514161">
              <w:rPr>
                <w:color w:val="000000"/>
                <w:sz w:val="20"/>
                <w:szCs w:val="20"/>
              </w:rPr>
              <w:t>(kg/m³)</w:t>
            </w:r>
          </w:p>
        </w:tc>
        <w:tc>
          <w:tcPr>
            <w:tcW w:w="961" w:type="dxa"/>
            <w:tcBorders>
              <w:top w:val="single" w:sz="8" w:space="0" w:color="auto"/>
              <w:left w:val="nil"/>
              <w:bottom w:val="nil"/>
              <w:right w:val="nil"/>
            </w:tcBorders>
            <w:shd w:val="clear" w:color="auto" w:fill="auto"/>
            <w:vAlign w:val="bottom"/>
          </w:tcPr>
          <w:p w14:paraId="2F81BC49" w14:textId="77C16079" w:rsidR="00765A33" w:rsidRPr="00514161" w:rsidRDefault="00765A33" w:rsidP="005D655A">
            <w:pPr>
              <w:spacing w:line="276" w:lineRule="auto"/>
              <w:jc w:val="center"/>
              <w:rPr>
                <w:color w:val="000000"/>
                <w:sz w:val="20"/>
                <w:szCs w:val="20"/>
              </w:rPr>
            </w:pPr>
            <w:r w:rsidRPr="00514161">
              <w:rPr>
                <w:color w:val="000000"/>
                <w:sz w:val="20"/>
                <w:szCs w:val="20"/>
              </w:rPr>
              <w:t>(kg/m³)</w:t>
            </w:r>
          </w:p>
        </w:tc>
      </w:tr>
      <w:tr w:rsidR="00765A33" w:rsidRPr="00B6388F" w14:paraId="5C93A13F" w14:textId="77777777" w:rsidTr="00765A33">
        <w:tc>
          <w:tcPr>
            <w:tcW w:w="1338" w:type="dxa"/>
            <w:tcBorders>
              <w:top w:val="single" w:sz="8" w:space="0" w:color="auto"/>
            </w:tcBorders>
          </w:tcPr>
          <w:p w14:paraId="43E468DB" w14:textId="13308E8F" w:rsidR="00765A33" w:rsidRPr="00B10516" w:rsidRDefault="00765A33" w:rsidP="00514161">
            <w:pPr>
              <w:spacing w:line="240" w:lineRule="auto"/>
              <w:jc w:val="center"/>
              <w:rPr>
                <w:sz w:val="22"/>
                <w:szCs w:val="22"/>
              </w:rPr>
            </w:pPr>
            <w:r>
              <w:rPr>
                <w:sz w:val="22"/>
                <w:szCs w:val="22"/>
              </w:rPr>
              <w:t>K</w:t>
            </w:r>
            <w:r w:rsidRPr="00545545">
              <w:rPr>
                <w:sz w:val="22"/>
                <w:szCs w:val="22"/>
              </w:rPr>
              <w:t>ontrol</w:t>
            </w:r>
          </w:p>
        </w:tc>
        <w:tc>
          <w:tcPr>
            <w:tcW w:w="897" w:type="dxa"/>
            <w:tcBorders>
              <w:top w:val="single" w:sz="8" w:space="0" w:color="auto"/>
              <w:left w:val="nil"/>
              <w:bottom w:val="nil"/>
              <w:right w:val="nil"/>
            </w:tcBorders>
            <w:shd w:val="clear" w:color="auto" w:fill="auto"/>
            <w:vAlign w:val="bottom"/>
          </w:tcPr>
          <w:p w14:paraId="2C977DF7" w14:textId="77777777" w:rsidR="00765A33" w:rsidRPr="00B10516" w:rsidRDefault="00765A33" w:rsidP="00514161">
            <w:pPr>
              <w:spacing w:line="240" w:lineRule="auto"/>
              <w:jc w:val="center"/>
              <w:rPr>
                <w:rFonts w:ascii="Times New Roman" w:hAnsi="Times New Roman" w:cs="Times New Roman"/>
                <w:color w:val="000000"/>
                <w:sz w:val="22"/>
                <w:szCs w:val="22"/>
              </w:rPr>
            </w:pPr>
            <w:r w:rsidRPr="00B10516">
              <w:rPr>
                <w:color w:val="000000"/>
                <w:sz w:val="22"/>
                <w:szCs w:val="22"/>
              </w:rPr>
              <w:t>3.10</w:t>
            </w:r>
          </w:p>
        </w:tc>
        <w:tc>
          <w:tcPr>
            <w:tcW w:w="884" w:type="dxa"/>
            <w:tcBorders>
              <w:top w:val="single" w:sz="8" w:space="0" w:color="auto"/>
              <w:left w:val="nil"/>
              <w:bottom w:val="nil"/>
              <w:right w:val="nil"/>
            </w:tcBorders>
            <w:shd w:val="clear" w:color="auto" w:fill="auto"/>
            <w:vAlign w:val="bottom"/>
          </w:tcPr>
          <w:p w14:paraId="004540D8" w14:textId="77777777" w:rsidR="00765A33" w:rsidRPr="00B10516" w:rsidRDefault="00765A33" w:rsidP="00514161">
            <w:pPr>
              <w:spacing w:line="240" w:lineRule="auto"/>
              <w:jc w:val="center"/>
              <w:rPr>
                <w:rFonts w:ascii="Times New Roman" w:hAnsi="Times New Roman" w:cs="Times New Roman"/>
                <w:color w:val="000000"/>
                <w:sz w:val="22"/>
                <w:szCs w:val="22"/>
              </w:rPr>
            </w:pPr>
            <w:r w:rsidRPr="00B10516">
              <w:rPr>
                <w:color w:val="000000"/>
                <w:sz w:val="22"/>
                <w:szCs w:val="22"/>
              </w:rPr>
              <w:t>2.49</w:t>
            </w:r>
          </w:p>
        </w:tc>
        <w:tc>
          <w:tcPr>
            <w:tcW w:w="961" w:type="dxa"/>
            <w:tcBorders>
              <w:top w:val="single" w:sz="8" w:space="0" w:color="auto"/>
              <w:left w:val="nil"/>
              <w:bottom w:val="nil"/>
              <w:right w:val="nil"/>
            </w:tcBorders>
            <w:shd w:val="clear" w:color="auto" w:fill="auto"/>
            <w:vAlign w:val="bottom"/>
          </w:tcPr>
          <w:p w14:paraId="7BD5559D" w14:textId="77777777" w:rsidR="00765A33" w:rsidRPr="00B10516" w:rsidRDefault="00765A33" w:rsidP="00514161">
            <w:pPr>
              <w:spacing w:line="240" w:lineRule="auto"/>
              <w:jc w:val="center"/>
              <w:rPr>
                <w:rFonts w:ascii="Times New Roman" w:hAnsi="Times New Roman" w:cs="Times New Roman"/>
                <w:color w:val="000000"/>
                <w:sz w:val="22"/>
                <w:szCs w:val="22"/>
              </w:rPr>
            </w:pPr>
            <w:r w:rsidRPr="00B10516">
              <w:rPr>
                <w:color w:val="000000"/>
                <w:sz w:val="22"/>
                <w:szCs w:val="22"/>
              </w:rPr>
              <w:t>2335</w:t>
            </w:r>
          </w:p>
        </w:tc>
        <w:tc>
          <w:tcPr>
            <w:tcW w:w="1231" w:type="dxa"/>
            <w:tcBorders>
              <w:top w:val="single" w:sz="8" w:space="0" w:color="auto"/>
              <w:left w:val="nil"/>
              <w:bottom w:val="nil"/>
              <w:right w:val="nil"/>
            </w:tcBorders>
            <w:shd w:val="clear" w:color="auto" w:fill="auto"/>
            <w:vAlign w:val="bottom"/>
          </w:tcPr>
          <w:p w14:paraId="42425C40" w14:textId="77777777" w:rsidR="00765A33" w:rsidRPr="00B10516" w:rsidRDefault="00765A33" w:rsidP="00514161">
            <w:pPr>
              <w:spacing w:line="240" w:lineRule="auto"/>
              <w:jc w:val="center"/>
              <w:rPr>
                <w:rFonts w:ascii="Times New Roman" w:hAnsi="Times New Roman" w:cs="Times New Roman"/>
                <w:color w:val="000000"/>
                <w:sz w:val="22"/>
                <w:szCs w:val="22"/>
              </w:rPr>
            </w:pPr>
            <w:r w:rsidRPr="00B10516">
              <w:rPr>
                <w:color w:val="000000"/>
                <w:sz w:val="22"/>
                <w:szCs w:val="22"/>
              </w:rPr>
              <w:t>2407</w:t>
            </w:r>
          </w:p>
        </w:tc>
        <w:tc>
          <w:tcPr>
            <w:tcW w:w="1559" w:type="dxa"/>
            <w:tcBorders>
              <w:top w:val="single" w:sz="8" w:space="0" w:color="auto"/>
              <w:left w:val="nil"/>
              <w:bottom w:val="nil"/>
              <w:right w:val="nil"/>
            </w:tcBorders>
            <w:shd w:val="clear" w:color="auto" w:fill="auto"/>
            <w:vAlign w:val="bottom"/>
          </w:tcPr>
          <w:p w14:paraId="06D9E0FD" w14:textId="77777777" w:rsidR="00765A33" w:rsidRPr="00B10516" w:rsidRDefault="00765A33" w:rsidP="00514161">
            <w:pPr>
              <w:spacing w:line="240" w:lineRule="auto"/>
              <w:jc w:val="center"/>
              <w:rPr>
                <w:rFonts w:ascii="Times New Roman" w:hAnsi="Times New Roman" w:cs="Times New Roman"/>
                <w:color w:val="000000"/>
                <w:sz w:val="22"/>
                <w:szCs w:val="22"/>
              </w:rPr>
            </w:pPr>
            <w:r w:rsidRPr="00B10516">
              <w:rPr>
                <w:color w:val="000000"/>
                <w:sz w:val="22"/>
                <w:szCs w:val="22"/>
              </w:rPr>
              <w:t>2351</w:t>
            </w:r>
          </w:p>
        </w:tc>
        <w:tc>
          <w:tcPr>
            <w:tcW w:w="961" w:type="dxa"/>
            <w:tcBorders>
              <w:top w:val="single" w:sz="8" w:space="0" w:color="auto"/>
              <w:left w:val="nil"/>
              <w:bottom w:val="nil"/>
              <w:right w:val="nil"/>
            </w:tcBorders>
            <w:shd w:val="clear" w:color="auto" w:fill="auto"/>
            <w:vAlign w:val="bottom"/>
          </w:tcPr>
          <w:p w14:paraId="6F99064D" w14:textId="77777777" w:rsidR="00765A33" w:rsidRPr="00B10516" w:rsidRDefault="00765A33" w:rsidP="00514161">
            <w:pPr>
              <w:spacing w:line="240" w:lineRule="auto"/>
              <w:jc w:val="center"/>
              <w:rPr>
                <w:rFonts w:ascii="Times New Roman" w:hAnsi="Times New Roman" w:cs="Times New Roman"/>
                <w:color w:val="000000"/>
                <w:sz w:val="22"/>
                <w:szCs w:val="22"/>
              </w:rPr>
            </w:pPr>
            <w:r w:rsidRPr="00B10516">
              <w:rPr>
                <w:color w:val="000000"/>
                <w:sz w:val="22"/>
                <w:szCs w:val="22"/>
              </w:rPr>
              <w:t>2374</w:t>
            </w:r>
          </w:p>
        </w:tc>
      </w:tr>
      <w:tr w:rsidR="00765A33" w:rsidRPr="00B6388F" w14:paraId="713005A7" w14:textId="77777777" w:rsidTr="00765A33">
        <w:tc>
          <w:tcPr>
            <w:tcW w:w="1338" w:type="dxa"/>
          </w:tcPr>
          <w:p w14:paraId="269DCFAC" w14:textId="6486B4F2" w:rsidR="00765A33" w:rsidRPr="00B10516" w:rsidRDefault="00765A33" w:rsidP="00514161">
            <w:pPr>
              <w:spacing w:line="240" w:lineRule="auto"/>
              <w:jc w:val="center"/>
              <w:rPr>
                <w:sz w:val="22"/>
                <w:szCs w:val="22"/>
              </w:rPr>
            </w:pPr>
            <w:r>
              <w:rPr>
                <w:sz w:val="22"/>
                <w:szCs w:val="22"/>
              </w:rPr>
              <w:t>S0</w:t>
            </w:r>
            <w:r w:rsidRPr="00545545">
              <w:rPr>
                <w:sz w:val="22"/>
                <w:szCs w:val="22"/>
              </w:rPr>
              <w:t>F10G10</w:t>
            </w:r>
          </w:p>
        </w:tc>
        <w:tc>
          <w:tcPr>
            <w:tcW w:w="897" w:type="dxa"/>
            <w:tcBorders>
              <w:top w:val="nil"/>
              <w:left w:val="nil"/>
              <w:bottom w:val="nil"/>
              <w:right w:val="nil"/>
            </w:tcBorders>
            <w:shd w:val="clear" w:color="auto" w:fill="auto"/>
            <w:vAlign w:val="bottom"/>
          </w:tcPr>
          <w:p w14:paraId="0F34AE89" w14:textId="77777777" w:rsidR="00765A33" w:rsidRPr="00B10516" w:rsidRDefault="00765A33" w:rsidP="00514161">
            <w:pPr>
              <w:spacing w:line="240" w:lineRule="auto"/>
              <w:jc w:val="center"/>
              <w:rPr>
                <w:color w:val="000000"/>
                <w:sz w:val="22"/>
                <w:szCs w:val="22"/>
              </w:rPr>
            </w:pPr>
            <w:r w:rsidRPr="00B10516">
              <w:rPr>
                <w:color w:val="000000"/>
                <w:sz w:val="22"/>
                <w:szCs w:val="22"/>
              </w:rPr>
              <w:t>2.49</w:t>
            </w:r>
          </w:p>
        </w:tc>
        <w:tc>
          <w:tcPr>
            <w:tcW w:w="884" w:type="dxa"/>
            <w:tcBorders>
              <w:top w:val="nil"/>
              <w:left w:val="nil"/>
              <w:bottom w:val="nil"/>
              <w:right w:val="nil"/>
            </w:tcBorders>
            <w:shd w:val="clear" w:color="auto" w:fill="auto"/>
            <w:vAlign w:val="bottom"/>
          </w:tcPr>
          <w:p w14:paraId="0F32A7BB" w14:textId="77777777" w:rsidR="00765A33" w:rsidRPr="00B10516" w:rsidRDefault="00765A33" w:rsidP="00514161">
            <w:pPr>
              <w:spacing w:line="240" w:lineRule="auto"/>
              <w:jc w:val="center"/>
              <w:rPr>
                <w:color w:val="000000"/>
                <w:sz w:val="22"/>
                <w:szCs w:val="22"/>
              </w:rPr>
            </w:pPr>
            <w:r w:rsidRPr="00B10516">
              <w:rPr>
                <w:color w:val="000000"/>
                <w:sz w:val="22"/>
                <w:szCs w:val="22"/>
              </w:rPr>
              <w:t>2.25</w:t>
            </w:r>
          </w:p>
        </w:tc>
        <w:tc>
          <w:tcPr>
            <w:tcW w:w="961" w:type="dxa"/>
            <w:tcBorders>
              <w:top w:val="nil"/>
              <w:left w:val="nil"/>
              <w:bottom w:val="nil"/>
              <w:right w:val="nil"/>
            </w:tcBorders>
            <w:shd w:val="clear" w:color="auto" w:fill="auto"/>
            <w:vAlign w:val="bottom"/>
          </w:tcPr>
          <w:p w14:paraId="255960D1" w14:textId="77777777" w:rsidR="00765A33" w:rsidRPr="00B10516" w:rsidRDefault="00765A33" w:rsidP="00514161">
            <w:pPr>
              <w:spacing w:line="240" w:lineRule="auto"/>
              <w:jc w:val="center"/>
              <w:rPr>
                <w:color w:val="000000"/>
                <w:sz w:val="22"/>
                <w:szCs w:val="22"/>
              </w:rPr>
            </w:pPr>
            <w:r w:rsidRPr="00B10516">
              <w:rPr>
                <w:color w:val="000000"/>
                <w:sz w:val="22"/>
                <w:szCs w:val="22"/>
              </w:rPr>
              <w:t>2342</w:t>
            </w:r>
          </w:p>
        </w:tc>
        <w:tc>
          <w:tcPr>
            <w:tcW w:w="1231" w:type="dxa"/>
            <w:tcBorders>
              <w:top w:val="nil"/>
              <w:left w:val="nil"/>
              <w:bottom w:val="nil"/>
              <w:right w:val="nil"/>
            </w:tcBorders>
            <w:shd w:val="clear" w:color="auto" w:fill="auto"/>
            <w:vAlign w:val="bottom"/>
          </w:tcPr>
          <w:p w14:paraId="70E3E805" w14:textId="77777777" w:rsidR="00765A33" w:rsidRPr="00B10516" w:rsidRDefault="00765A33" w:rsidP="00514161">
            <w:pPr>
              <w:spacing w:line="240" w:lineRule="auto"/>
              <w:jc w:val="center"/>
              <w:rPr>
                <w:color w:val="000000"/>
                <w:sz w:val="22"/>
                <w:szCs w:val="22"/>
              </w:rPr>
            </w:pPr>
            <w:r w:rsidRPr="00B10516">
              <w:rPr>
                <w:color w:val="000000"/>
                <w:sz w:val="22"/>
                <w:szCs w:val="22"/>
              </w:rPr>
              <w:t>2400</w:t>
            </w:r>
          </w:p>
        </w:tc>
        <w:tc>
          <w:tcPr>
            <w:tcW w:w="1559" w:type="dxa"/>
            <w:tcBorders>
              <w:top w:val="nil"/>
              <w:left w:val="nil"/>
              <w:bottom w:val="nil"/>
              <w:right w:val="nil"/>
            </w:tcBorders>
            <w:shd w:val="clear" w:color="auto" w:fill="auto"/>
            <w:vAlign w:val="bottom"/>
          </w:tcPr>
          <w:p w14:paraId="72490D90" w14:textId="77777777" w:rsidR="00765A33" w:rsidRPr="00B10516" w:rsidRDefault="00765A33" w:rsidP="00514161">
            <w:pPr>
              <w:spacing w:line="240" w:lineRule="auto"/>
              <w:jc w:val="center"/>
              <w:rPr>
                <w:color w:val="000000"/>
                <w:sz w:val="22"/>
                <w:szCs w:val="22"/>
              </w:rPr>
            </w:pPr>
            <w:r w:rsidRPr="00B10516">
              <w:rPr>
                <w:color w:val="000000"/>
                <w:sz w:val="22"/>
                <w:szCs w:val="22"/>
              </w:rPr>
              <w:t>2364</w:t>
            </w:r>
          </w:p>
        </w:tc>
        <w:tc>
          <w:tcPr>
            <w:tcW w:w="961" w:type="dxa"/>
            <w:tcBorders>
              <w:top w:val="nil"/>
              <w:left w:val="nil"/>
              <w:bottom w:val="nil"/>
              <w:right w:val="nil"/>
            </w:tcBorders>
            <w:shd w:val="clear" w:color="auto" w:fill="auto"/>
            <w:vAlign w:val="bottom"/>
          </w:tcPr>
          <w:p w14:paraId="779A2FFD" w14:textId="77777777" w:rsidR="00765A33" w:rsidRPr="00B10516" w:rsidRDefault="00765A33" w:rsidP="00514161">
            <w:pPr>
              <w:spacing w:line="240" w:lineRule="auto"/>
              <w:jc w:val="center"/>
              <w:rPr>
                <w:color w:val="000000"/>
                <w:sz w:val="22"/>
                <w:szCs w:val="22"/>
              </w:rPr>
            </w:pPr>
            <w:r w:rsidRPr="00B10516">
              <w:rPr>
                <w:color w:val="000000"/>
                <w:sz w:val="22"/>
                <w:szCs w:val="22"/>
              </w:rPr>
              <w:t>2396</w:t>
            </w:r>
          </w:p>
        </w:tc>
      </w:tr>
      <w:tr w:rsidR="00765A33" w:rsidRPr="00B6388F" w14:paraId="7DC67BFD" w14:textId="77777777" w:rsidTr="00765A33">
        <w:tc>
          <w:tcPr>
            <w:tcW w:w="1338" w:type="dxa"/>
          </w:tcPr>
          <w:p w14:paraId="5A55C48A" w14:textId="78463D9C" w:rsidR="00765A33" w:rsidRPr="00B10516" w:rsidRDefault="00765A33" w:rsidP="00514161">
            <w:pPr>
              <w:spacing w:line="240" w:lineRule="auto"/>
              <w:jc w:val="center"/>
              <w:rPr>
                <w:sz w:val="22"/>
                <w:szCs w:val="22"/>
              </w:rPr>
            </w:pPr>
            <w:r>
              <w:rPr>
                <w:sz w:val="22"/>
                <w:szCs w:val="22"/>
              </w:rPr>
              <w:t>S0</w:t>
            </w:r>
            <w:r w:rsidRPr="00545545">
              <w:rPr>
                <w:sz w:val="22"/>
                <w:szCs w:val="22"/>
              </w:rPr>
              <w:t>F15G15</w:t>
            </w:r>
          </w:p>
        </w:tc>
        <w:tc>
          <w:tcPr>
            <w:tcW w:w="897" w:type="dxa"/>
            <w:tcBorders>
              <w:top w:val="nil"/>
              <w:left w:val="nil"/>
              <w:bottom w:val="nil"/>
              <w:right w:val="nil"/>
            </w:tcBorders>
            <w:shd w:val="clear" w:color="auto" w:fill="auto"/>
            <w:vAlign w:val="bottom"/>
          </w:tcPr>
          <w:p w14:paraId="2761B920" w14:textId="77777777" w:rsidR="00765A33" w:rsidRPr="00B10516" w:rsidRDefault="00765A33" w:rsidP="00514161">
            <w:pPr>
              <w:spacing w:line="240" w:lineRule="auto"/>
              <w:jc w:val="center"/>
              <w:rPr>
                <w:color w:val="000000"/>
                <w:sz w:val="22"/>
                <w:szCs w:val="22"/>
              </w:rPr>
            </w:pPr>
            <w:r w:rsidRPr="00B10516">
              <w:rPr>
                <w:color w:val="000000"/>
                <w:sz w:val="22"/>
                <w:szCs w:val="22"/>
              </w:rPr>
              <w:t>2.44</w:t>
            </w:r>
          </w:p>
        </w:tc>
        <w:tc>
          <w:tcPr>
            <w:tcW w:w="884" w:type="dxa"/>
            <w:tcBorders>
              <w:top w:val="nil"/>
              <w:left w:val="nil"/>
              <w:bottom w:val="nil"/>
              <w:right w:val="nil"/>
            </w:tcBorders>
            <w:shd w:val="clear" w:color="auto" w:fill="auto"/>
            <w:vAlign w:val="bottom"/>
          </w:tcPr>
          <w:p w14:paraId="26AB4089" w14:textId="77777777" w:rsidR="00765A33" w:rsidRPr="00B10516" w:rsidRDefault="00765A33" w:rsidP="00514161">
            <w:pPr>
              <w:spacing w:line="240" w:lineRule="auto"/>
              <w:jc w:val="center"/>
              <w:rPr>
                <w:color w:val="000000"/>
                <w:sz w:val="22"/>
                <w:szCs w:val="22"/>
              </w:rPr>
            </w:pPr>
            <w:r w:rsidRPr="00B10516">
              <w:rPr>
                <w:color w:val="000000"/>
                <w:sz w:val="22"/>
                <w:szCs w:val="22"/>
              </w:rPr>
              <w:t>2.47</w:t>
            </w:r>
          </w:p>
        </w:tc>
        <w:tc>
          <w:tcPr>
            <w:tcW w:w="961" w:type="dxa"/>
            <w:tcBorders>
              <w:top w:val="nil"/>
              <w:left w:val="nil"/>
              <w:bottom w:val="nil"/>
              <w:right w:val="nil"/>
            </w:tcBorders>
            <w:shd w:val="clear" w:color="auto" w:fill="auto"/>
            <w:vAlign w:val="bottom"/>
          </w:tcPr>
          <w:p w14:paraId="12D787D6" w14:textId="77777777" w:rsidR="00765A33" w:rsidRPr="00B10516" w:rsidRDefault="00765A33" w:rsidP="00514161">
            <w:pPr>
              <w:spacing w:line="240" w:lineRule="auto"/>
              <w:jc w:val="center"/>
              <w:rPr>
                <w:color w:val="000000"/>
                <w:sz w:val="22"/>
                <w:szCs w:val="22"/>
              </w:rPr>
            </w:pPr>
            <w:r w:rsidRPr="00B10516">
              <w:rPr>
                <w:color w:val="000000"/>
                <w:sz w:val="22"/>
                <w:szCs w:val="22"/>
              </w:rPr>
              <w:t>2351</w:t>
            </w:r>
          </w:p>
        </w:tc>
        <w:tc>
          <w:tcPr>
            <w:tcW w:w="1231" w:type="dxa"/>
            <w:tcBorders>
              <w:top w:val="nil"/>
              <w:left w:val="nil"/>
              <w:bottom w:val="nil"/>
              <w:right w:val="nil"/>
            </w:tcBorders>
            <w:shd w:val="clear" w:color="auto" w:fill="auto"/>
            <w:vAlign w:val="bottom"/>
          </w:tcPr>
          <w:p w14:paraId="7182DBD4" w14:textId="77777777" w:rsidR="00765A33" w:rsidRPr="00B10516" w:rsidRDefault="00765A33" w:rsidP="00514161">
            <w:pPr>
              <w:spacing w:line="240" w:lineRule="auto"/>
              <w:jc w:val="center"/>
              <w:rPr>
                <w:color w:val="000000"/>
                <w:sz w:val="22"/>
                <w:szCs w:val="22"/>
              </w:rPr>
            </w:pPr>
            <w:r w:rsidRPr="00B10516">
              <w:rPr>
                <w:color w:val="000000"/>
                <w:sz w:val="22"/>
                <w:szCs w:val="22"/>
              </w:rPr>
              <w:t>2408</w:t>
            </w:r>
          </w:p>
        </w:tc>
        <w:tc>
          <w:tcPr>
            <w:tcW w:w="1559" w:type="dxa"/>
            <w:tcBorders>
              <w:top w:val="nil"/>
              <w:left w:val="nil"/>
              <w:bottom w:val="nil"/>
              <w:right w:val="nil"/>
            </w:tcBorders>
            <w:shd w:val="clear" w:color="auto" w:fill="auto"/>
            <w:vAlign w:val="bottom"/>
          </w:tcPr>
          <w:p w14:paraId="443851F8" w14:textId="77777777" w:rsidR="00765A33" w:rsidRPr="00B10516" w:rsidRDefault="00765A33" w:rsidP="00514161">
            <w:pPr>
              <w:spacing w:line="240" w:lineRule="auto"/>
              <w:jc w:val="center"/>
              <w:rPr>
                <w:color w:val="000000"/>
                <w:sz w:val="22"/>
                <w:szCs w:val="22"/>
              </w:rPr>
            </w:pPr>
            <w:r w:rsidRPr="00B10516">
              <w:rPr>
                <w:color w:val="000000"/>
                <w:sz w:val="22"/>
                <w:szCs w:val="22"/>
              </w:rPr>
              <w:t>2376</w:t>
            </w:r>
          </w:p>
        </w:tc>
        <w:tc>
          <w:tcPr>
            <w:tcW w:w="961" w:type="dxa"/>
            <w:tcBorders>
              <w:top w:val="nil"/>
              <w:left w:val="nil"/>
              <w:bottom w:val="nil"/>
              <w:right w:val="nil"/>
            </w:tcBorders>
            <w:shd w:val="clear" w:color="auto" w:fill="auto"/>
            <w:vAlign w:val="bottom"/>
          </w:tcPr>
          <w:p w14:paraId="3FAD7DF8" w14:textId="77777777" w:rsidR="00765A33" w:rsidRPr="00B10516" w:rsidRDefault="00765A33" w:rsidP="00514161">
            <w:pPr>
              <w:spacing w:line="240" w:lineRule="auto"/>
              <w:jc w:val="center"/>
              <w:rPr>
                <w:color w:val="000000"/>
                <w:sz w:val="22"/>
                <w:szCs w:val="22"/>
              </w:rPr>
            </w:pPr>
            <w:r w:rsidRPr="00B10516">
              <w:rPr>
                <w:color w:val="000000"/>
                <w:sz w:val="22"/>
                <w:szCs w:val="22"/>
              </w:rPr>
              <w:t>2410</w:t>
            </w:r>
          </w:p>
        </w:tc>
      </w:tr>
      <w:tr w:rsidR="00765A33" w:rsidRPr="00B6388F" w14:paraId="73D7A5DA" w14:textId="77777777" w:rsidTr="00765A33">
        <w:tc>
          <w:tcPr>
            <w:tcW w:w="1338" w:type="dxa"/>
          </w:tcPr>
          <w:p w14:paraId="428FA480" w14:textId="2BD9BC6E" w:rsidR="00765A33" w:rsidRPr="00B10516" w:rsidRDefault="00765A33" w:rsidP="00514161">
            <w:pPr>
              <w:spacing w:line="240" w:lineRule="auto"/>
              <w:jc w:val="center"/>
              <w:rPr>
                <w:sz w:val="22"/>
                <w:szCs w:val="22"/>
              </w:rPr>
            </w:pPr>
            <w:r>
              <w:rPr>
                <w:sz w:val="22"/>
                <w:szCs w:val="22"/>
              </w:rPr>
              <w:t>S0</w:t>
            </w:r>
            <w:r w:rsidRPr="00545545">
              <w:rPr>
                <w:sz w:val="22"/>
                <w:szCs w:val="22"/>
              </w:rPr>
              <w:t>F20G20</w:t>
            </w:r>
          </w:p>
        </w:tc>
        <w:tc>
          <w:tcPr>
            <w:tcW w:w="897" w:type="dxa"/>
            <w:tcBorders>
              <w:top w:val="nil"/>
              <w:left w:val="nil"/>
              <w:bottom w:val="nil"/>
              <w:right w:val="nil"/>
            </w:tcBorders>
            <w:shd w:val="clear" w:color="auto" w:fill="auto"/>
            <w:vAlign w:val="bottom"/>
          </w:tcPr>
          <w:p w14:paraId="1BA6ABA0" w14:textId="77777777" w:rsidR="00765A33" w:rsidRPr="00B10516" w:rsidRDefault="00765A33" w:rsidP="00514161">
            <w:pPr>
              <w:spacing w:line="240" w:lineRule="auto"/>
              <w:jc w:val="center"/>
              <w:rPr>
                <w:color w:val="000000"/>
                <w:sz w:val="22"/>
                <w:szCs w:val="22"/>
              </w:rPr>
            </w:pPr>
            <w:r w:rsidRPr="00B10516">
              <w:rPr>
                <w:color w:val="000000"/>
                <w:sz w:val="22"/>
                <w:szCs w:val="22"/>
              </w:rPr>
              <w:t>2.06</w:t>
            </w:r>
          </w:p>
        </w:tc>
        <w:tc>
          <w:tcPr>
            <w:tcW w:w="884" w:type="dxa"/>
            <w:tcBorders>
              <w:top w:val="nil"/>
              <w:left w:val="nil"/>
              <w:bottom w:val="nil"/>
              <w:right w:val="nil"/>
            </w:tcBorders>
            <w:shd w:val="clear" w:color="auto" w:fill="auto"/>
            <w:vAlign w:val="bottom"/>
          </w:tcPr>
          <w:p w14:paraId="4516E9E1" w14:textId="77777777" w:rsidR="00765A33" w:rsidRPr="00B10516" w:rsidRDefault="00765A33" w:rsidP="00514161">
            <w:pPr>
              <w:spacing w:line="240" w:lineRule="auto"/>
              <w:jc w:val="center"/>
              <w:rPr>
                <w:color w:val="000000"/>
                <w:sz w:val="22"/>
                <w:szCs w:val="22"/>
              </w:rPr>
            </w:pPr>
            <w:r w:rsidRPr="00B10516">
              <w:rPr>
                <w:color w:val="000000"/>
                <w:sz w:val="22"/>
                <w:szCs w:val="22"/>
              </w:rPr>
              <w:t>1.68</w:t>
            </w:r>
          </w:p>
        </w:tc>
        <w:tc>
          <w:tcPr>
            <w:tcW w:w="961" w:type="dxa"/>
            <w:tcBorders>
              <w:top w:val="nil"/>
              <w:left w:val="nil"/>
              <w:bottom w:val="nil"/>
              <w:right w:val="nil"/>
            </w:tcBorders>
            <w:shd w:val="clear" w:color="auto" w:fill="auto"/>
            <w:vAlign w:val="bottom"/>
          </w:tcPr>
          <w:p w14:paraId="1B172AAB" w14:textId="77777777" w:rsidR="00765A33" w:rsidRPr="00B10516" w:rsidRDefault="00765A33" w:rsidP="00514161">
            <w:pPr>
              <w:spacing w:line="240" w:lineRule="auto"/>
              <w:jc w:val="center"/>
              <w:rPr>
                <w:color w:val="000000"/>
                <w:sz w:val="22"/>
                <w:szCs w:val="22"/>
              </w:rPr>
            </w:pPr>
            <w:r w:rsidRPr="00B10516">
              <w:rPr>
                <w:color w:val="000000"/>
                <w:sz w:val="22"/>
                <w:szCs w:val="22"/>
              </w:rPr>
              <w:t>2344</w:t>
            </w:r>
          </w:p>
        </w:tc>
        <w:tc>
          <w:tcPr>
            <w:tcW w:w="1231" w:type="dxa"/>
            <w:tcBorders>
              <w:top w:val="nil"/>
              <w:left w:val="nil"/>
              <w:bottom w:val="nil"/>
              <w:right w:val="nil"/>
            </w:tcBorders>
            <w:shd w:val="clear" w:color="auto" w:fill="auto"/>
            <w:vAlign w:val="bottom"/>
          </w:tcPr>
          <w:p w14:paraId="62CC9200" w14:textId="77777777" w:rsidR="00765A33" w:rsidRPr="00B10516" w:rsidRDefault="00765A33" w:rsidP="00514161">
            <w:pPr>
              <w:spacing w:line="240" w:lineRule="auto"/>
              <w:jc w:val="center"/>
              <w:rPr>
                <w:color w:val="000000"/>
                <w:sz w:val="22"/>
                <w:szCs w:val="22"/>
              </w:rPr>
            </w:pPr>
            <w:r w:rsidRPr="00B10516">
              <w:rPr>
                <w:color w:val="000000"/>
                <w:sz w:val="22"/>
                <w:szCs w:val="22"/>
              </w:rPr>
              <w:t>2393</w:t>
            </w:r>
          </w:p>
        </w:tc>
        <w:tc>
          <w:tcPr>
            <w:tcW w:w="1559" w:type="dxa"/>
            <w:tcBorders>
              <w:top w:val="nil"/>
              <w:left w:val="nil"/>
              <w:bottom w:val="nil"/>
              <w:right w:val="nil"/>
            </w:tcBorders>
            <w:shd w:val="clear" w:color="auto" w:fill="auto"/>
            <w:vAlign w:val="bottom"/>
          </w:tcPr>
          <w:p w14:paraId="5D09E676" w14:textId="77777777" w:rsidR="00765A33" w:rsidRPr="00B10516" w:rsidRDefault="00765A33" w:rsidP="00514161">
            <w:pPr>
              <w:spacing w:line="240" w:lineRule="auto"/>
              <w:jc w:val="center"/>
              <w:rPr>
                <w:color w:val="000000"/>
                <w:sz w:val="22"/>
                <w:szCs w:val="22"/>
              </w:rPr>
            </w:pPr>
            <w:r w:rsidRPr="00B10516">
              <w:rPr>
                <w:color w:val="000000"/>
                <w:sz w:val="22"/>
                <w:szCs w:val="22"/>
              </w:rPr>
              <w:t>2361</w:t>
            </w:r>
          </w:p>
        </w:tc>
        <w:tc>
          <w:tcPr>
            <w:tcW w:w="961" w:type="dxa"/>
            <w:tcBorders>
              <w:top w:val="nil"/>
              <w:left w:val="nil"/>
              <w:bottom w:val="nil"/>
              <w:right w:val="nil"/>
            </w:tcBorders>
            <w:shd w:val="clear" w:color="auto" w:fill="auto"/>
            <w:vAlign w:val="bottom"/>
          </w:tcPr>
          <w:p w14:paraId="5FDB1C40" w14:textId="77777777" w:rsidR="00765A33" w:rsidRPr="00B10516" w:rsidRDefault="00765A33" w:rsidP="00514161">
            <w:pPr>
              <w:spacing w:line="240" w:lineRule="auto"/>
              <w:jc w:val="center"/>
              <w:rPr>
                <w:color w:val="000000"/>
                <w:sz w:val="22"/>
                <w:szCs w:val="22"/>
              </w:rPr>
            </w:pPr>
            <w:r w:rsidRPr="00B10516">
              <w:rPr>
                <w:color w:val="000000"/>
                <w:sz w:val="22"/>
                <w:szCs w:val="22"/>
              </w:rPr>
              <w:t>2385</w:t>
            </w:r>
          </w:p>
        </w:tc>
      </w:tr>
      <w:tr w:rsidR="00765A33" w:rsidRPr="00B6388F" w14:paraId="226CD174" w14:textId="77777777" w:rsidTr="00765A33">
        <w:tc>
          <w:tcPr>
            <w:tcW w:w="1338" w:type="dxa"/>
          </w:tcPr>
          <w:p w14:paraId="33029DE6" w14:textId="3EC24335" w:rsidR="00765A33" w:rsidRPr="00B10516" w:rsidRDefault="00765A33" w:rsidP="00514161">
            <w:pPr>
              <w:spacing w:line="240" w:lineRule="auto"/>
              <w:jc w:val="center"/>
              <w:rPr>
                <w:sz w:val="22"/>
                <w:szCs w:val="22"/>
              </w:rPr>
            </w:pPr>
            <w:r w:rsidRPr="00545545">
              <w:rPr>
                <w:sz w:val="22"/>
                <w:szCs w:val="22"/>
              </w:rPr>
              <w:t>S10</w:t>
            </w:r>
            <w:r>
              <w:rPr>
                <w:sz w:val="22"/>
                <w:szCs w:val="22"/>
              </w:rPr>
              <w:t>F0</w:t>
            </w:r>
            <w:r w:rsidRPr="00545545">
              <w:rPr>
                <w:sz w:val="22"/>
                <w:szCs w:val="22"/>
              </w:rPr>
              <w:t>G10</w:t>
            </w:r>
          </w:p>
        </w:tc>
        <w:tc>
          <w:tcPr>
            <w:tcW w:w="897" w:type="dxa"/>
            <w:tcBorders>
              <w:top w:val="nil"/>
              <w:left w:val="nil"/>
              <w:bottom w:val="nil"/>
              <w:right w:val="nil"/>
            </w:tcBorders>
            <w:shd w:val="clear" w:color="auto" w:fill="auto"/>
            <w:vAlign w:val="bottom"/>
          </w:tcPr>
          <w:p w14:paraId="06704438" w14:textId="77777777" w:rsidR="00765A33" w:rsidRPr="00B10516" w:rsidRDefault="00765A33" w:rsidP="00514161">
            <w:pPr>
              <w:spacing w:line="240" w:lineRule="auto"/>
              <w:jc w:val="center"/>
              <w:rPr>
                <w:color w:val="000000"/>
                <w:sz w:val="22"/>
                <w:szCs w:val="22"/>
              </w:rPr>
            </w:pPr>
            <w:r w:rsidRPr="00B10516">
              <w:rPr>
                <w:color w:val="000000"/>
                <w:sz w:val="22"/>
                <w:szCs w:val="22"/>
              </w:rPr>
              <w:t>1.22</w:t>
            </w:r>
          </w:p>
        </w:tc>
        <w:tc>
          <w:tcPr>
            <w:tcW w:w="884" w:type="dxa"/>
            <w:tcBorders>
              <w:top w:val="nil"/>
              <w:left w:val="nil"/>
              <w:bottom w:val="nil"/>
              <w:right w:val="nil"/>
            </w:tcBorders>
            <w:shd w:val="clear" w:color="auto" w:fill="auto"/>
            <w:vAlign w:val="bottom"/>
          </w:tcPr>
          <w:p w14:paraId="3FB8A78A" w14:textId="77777777" w:rsidR="00765A33" w:rsidRPr="00B10516" w:rsidRDefault="00765A33" w:rsidP="00514161">
            <w:pPr>
              <w:spacing w:line="240" w:lineRule="auto"/>
              <w:jc w:val="center"/>
              <w:rPr>
                <w:color w:val="000000"/>
                <w:sz w:val="22"/>
                <w:szCs w:val="22"/>
              </w:rPr>
            </w:pPr>
            <w:r w:rsidRPr="00B10516">
              <w:rPr>
                <w:color w:val="000000"/>
                <w:sz w:val="22"/>
                <w:szCs w:val="22"/>
              </w:rPr>
              <w:t>1.41</w:t>
            </w:r>
          </w:p>
        </w:tc>
        <w:tc>
          <w:tcPr>
            <w:tcW w:w="961" w:type="dxa"/>
            <w:tcBorders>
              <w:top w:val="nil"/>
              <w:left w:val="nil"/>
              <w:bottom w:val="nil"/>
              <w:right w:val="nil"/>
            </w:tcBorders>
            <w:shd w:val="clear" w:color="auto" w:fill="auto"/>
            <w:vAlign w:val="bottom"/>
          </w:tcPr>
          <w:p w14:paraId="2A002B8E" w14:textId="77777777" w:rsidR="00765A33" w:rsidRPr="00B10516" w:rsidRDefault="00765A33" w:rsidP="00514161">
            <w:pPr>
              <w:spacing w:line="240" w:lineRule="auto"/>
              <w:jc w:val="center"/>
              <w:rPr>
                <w:color w:val="000000"/>
                <w:sz w:val="22"/>
                <w:szCs w:val="22"/>
              </w:rPr>
            </w:pPr>
            <w:r w:rsidRPr="00B10516">
              <w:rPr>
                <w:color w:val="000000"/>
                <w:sz w:val="22"/>
                <w:szCs w:val="22"/>
              </w:rPr>
              <w:t>2388</w:t>
            </w:r>
          </w:p>
        </w:tc>
        <w:tc>
          <w:tcPr>
            <w:tcW w:w="1231" w:type="dxa"/>
            <w:tcBorders>
              <w:top w:val="nil"/>
              <w:left w:val="nil"/>
              <w:bottom w:val="nil"/>
              <w:right w:val="nil"/>
            </w:tcBorders>
            <w:shd w:val="clear" w:color="auto" w:fill="auto"/>
            <w:vAlign w:val="bottom"/>
          </w:tcPr>
          <w:p w14:paraId="6393B8EE" w14:textId="77777777" w:rsidR="00765A33" w:rsidRPr="00B10516" w:rsidRDefault="00765A33" w:rsidP="00514161">
            <w:pPr>
              <w:spacing w:line="240" w:lineRule="auto"/>
              <w:jc w:val="center"/>
              <w:rPr>
                <w:color w:val="000000"/>
                <w:sz w:val="22"/>
                <w:szCs w:val="22"/>
              </w:rPr>
            </w:pPr>
            <w:r w:rsidRPr="00B10516">
              <w:rPr>
                <w:color w:val="000000"/>
                <w:sz w:val="22"/>
                <w:szCs w:val="22"/>
              </w:rPr>
              <w:t>2417</w:t>
            </w:r>
          </w:p>
        </w:tc>
        <w:tc>
          <w:tcPr>
            <w:tcW w:w="1559" w:type="dxa"/>
            <w:tcBorders>
              <w:top w:val="nil"/>
              <w:left w:val="nil"/>
              <w:bottom w:val="nil"/>
              <w:right w:val="nil"/>
            </w:tcBorders>
            <w:shd w:val="clear" w:color="auto" w:fill="auto"/>
            <w:vAlign w:val="bottom"/>
          </w:tcPr>
          <w:p w14:paraId="352A7434" w14:textId="77777777" w:rsidR="00765A33" w:rsidRPr="00B10516" w:rsidRDefault="00765A33" w:rsidP="00514161">
            <w:pPr>
              <w:spacing w:line="240" w:lineRule="auto"/>
              <w:jc w:val="center"/>
              <w:rPr>
                <w:color w:val="000000"/>
                <w:sz w:val="22"/>
                <w:szCs w:val="22"/>
              </w:rPr>
            </w:pPr>
            <w:r w:rsidRPr="00B10516">
              <w:rPr>
                <w:color w:val="000000"/>
                <w:sz w:val="22"/>
                <w:szCs w:val="22"/>
              </w:rPr>
              <w:t>2402</w:t>
            </w:r>
          </w:p>
        </w:tc>
        <w:tc>
          <w:tcPr>
            <w:tcW w:w="961" w:type="dxa"/>
            <w:tcBorders>
              <w:top w:val="nil"/>
              <w:left w:val="nil"/>
              <w:bottom w:val="nil"/>
              <w:right w:val="nil"/>
            </w:tcBorders>
            <w:shd w:val="clear" w:color="auto" w:fill="auto"/>
            <w:vAlign w:val="bottom"/>
          </w:tcPr>
          <w:p w14:paraId="38B8BE64" w14:textId="77777777" w:rsidR="00765A33" w:rsidRPr="00B10516" w:rsidRDefault="00765A33" w:rsidP="00514161">
            <w:pPr>
              <w:spacing w:line="240" w:lineRule="auto"/>
              <w:jc w:val="center"/>
              <w:rPr>
                <w:color w:val="000000"/>
                <w:sz w:val="22"/>
                <w:szCs w:val="22"/>
              </w:rPr>
            </w:pPr>
            <w:r w:rsidRPr="00B10516">
              <w:rPr>
                <w:color w:val="000000"/>
                <w:sz w:val="22"/>
                <w:szCs w:val="22"/>
              </w:rPr>
              <w:t>2422</w:t>
            </w:r>
          </w:p>
        </w:tc>
      </w:tr>
      <w:tr w:rsidR="00765A33" w:rsidRPr="00B6388F" w14:paraId="449D75E4" w14:textId="77777777" w:rsidTr="00765A33">
        <w:tc>
          <w:tcPr>
            <w:tcW w:w="1338" w:type="dxa"/>
          </w:tcPr>
          <w:p w14:paraId="43AC21C9" w14:textId="3875909B" w:rsidR="00765A33" w:rsidRPr="00B10516" w:rsidRDefault="00765A33" w:rsidP="00514161">
            <w:pPr>
              <w:spacing w:line="240" w:lineRule="auto"/>
              <w:jc w:val="center"/>
              <w:rPr>
                <w:sz w:val="22"/>
                <w:szCs w:val="22"/>
              </w:rPr>
            </w:pPr>
            <w:r w:rsidRPr="00545545">
              <w:rPr>
                <w:sz w:val="22"/>
                <w:szCs w:val="22"/>
              </w:rPr>
              <w:t>S10F10</w:t>
            </w:r>
            <w:r>
              <w:rPr>
                <w:sz w:val="22"/>
                <w:szCs w:val="22"/>
              </w:rPr>
              <w:t>G0</w:t>
            </w:r>
          </w:p>
        </w:tc>
        <w:tc>
          <w:tcPr>
            <w:tcW w:w="897" w:type="dxa"/>
            <w:tcBorders>
              <w:top w:val="nil"/>
              <w:left w:val="nil"/>
              <w:bottom w:val="nil"/>
              <w:right w:val="nil"/>
            </w:tcBorders>
            <w:shd w:val="clear" w:color="auto" w:fill="auto"/>
            <w:vAlign w:val="bottom"/>
          </w:tcPr>
          <w:p w14:paraId="3D990345" w14:textId="77777777" w:rsidR="00765A33" w:rsidRPr="00B10516" w:rsidRDefault="00765A33" w:rsidP="00514161">
            <w:pPr>
              <w:spacing w:line="240" w:lineRule="auto"/>
              <w:jc w:val="center"/>
              <w:rPr>
                <w:color w:val="000000"/>
                <w:sz w:val="22"/>
                <w:szCs w:val="22"/>
              </w:rPr>
            </w:pPr>
            <w:r w:rsidRPr="00B10516">
              <w:rPr>
                <w:color w:val="000000"/>
                <w:sz w:val="22"/>
                <w:szCs w:val="22"/>
              </w:rPr>
              <w:t>1.30</w:t>
            </w:r>
          </w:p>
        </w:tc>
        <w:tc>
          <w:tcPr>
            <w:tcW w:w="884" w:type="dxa"/>
            <w:tcBorders>
              <w:top w:val="nil"/>
              <w:left w:val="nil"/>
              <w:bottom w:val="nil"/>
              <w:right w:val="nil"/>
            </w:tcBorders>
            <w:shd w:val="clear" w:color="auto" w:fill="auto"/>
            <w:vAlign w:val="bottom"/>
          </w:tcPr>
          <w:p w14:paraId="76D10D09" w14:textId="77777777" w:rsidR="00765A33" w:rsidRPr="00B10516" w:rsidRDefault="00765A33" w:rsidP="00514161">
            <w:pPr>
              <w:spacing w:line="240" w:lineRule="auto"/>
              <w:jc w:val="center"/>
              <w:rPr>
                <w:color w:val="000000"/>
                <w:sz w:val="22"/>
                <w:szCs w:val="22"/>
              </w:rPr>
            </w:pPr>
            <w:r w:rsidRPr="00B10516">
              <w:rPr>
                <w:color w:val="000000"/>
                <w:sz w:val="22"/>
                <w:szCs w:val="22"/>
              </w:rPr>
              <w:t>1.60</w:t>
            </w:r>
          </w:p>
        </w:tc>
        <w:tc>
          <w:tcPr>
            <w:tcW w:w="961" w:type="dxa"/>
            <w:tcBorders>
              <w:top w:val="nil"/>
              <w:left w:val="nil"/>
              <w:bottom w:val="nil"/>
              <w:right w:val="nil"/>
            </w:tcBorders>
            <w:shd w:val="clear" w:color="auto" w:fill="auto"/>
            <w:vAlign w:val="bottom"/>
          </w:tcPr>
          <w:p w14:paraId="4CEDFD31" w14:textId="77777777" w:rsidR="00765A33" w:rsidRPr="00B10516" w:rsidRDefault="00765A33" w:rsidP="00514161">
            <w:pPr>
              <w:spacing w:line="240" w:lineRule="auto"/>
              <w:jc w:val="center"/>
              <w:rPr>
                <w:color w:val="000000"/>
                <w:sz w:val="22"/>
                <w:szCs w:val="22"/>
              </w:rPr>
            </w:pPr>
            <w:r w:rsidRPr="00B10516">
              <w:rPr>
                <w:color w:val="000000"/>
                <w:sz w:val="22"/>
                <w:szCs w:val="22"/>
              </w:rPr>
              <w:t>2357</w:t>
            </w:r>
          </w:p>
        </w:tc>
        <w:tc>
          <w:tcPr>
            <w:tcW w:w="1231" w:type="dxa"/>
            <w:tcBorders>
              <w:top w:val="nil"/>
              <w:left w:val="nil"/>
              <w:bottom w:val="nil"/>
              <w:right w:val="nil"/>
            </w:tcBorders>
            <w:shd w:val="clear" w:color="auto" w:fill="auto"/>
            <w:vAlign w:val="bottom"/>
          </w:tcPr>
          <w:p w14:paraId="6117226E" w14:textId="77777777" w:rsidR="00765A33" w:rsidRPr="00B10516" w:rsidRDefault="00765A33" w:rsidP="00514161">
            <w:pPr>
              <w:spacing w:line="240" w:lineRule="auto"/>
              <w:jc w:val="center"/>
              <w:rPr>
                <w:color w:val="000000"/>
                <w:sz w:val="22"/>
                <w:szCs w:val="22"/>
              </w:rPr>
            </w:pPr>
            <w:r w:rsidRPr="00B10516">
              <w:rPr>
                <w:color w:val="000000"/>
                <w:sz w:val="22"/>
                <w:szCs w:val="22"/>
              </w:rPr>
              <w:t>2387</w:t>
            </w:r>
          </w:p>
        </w:tc>
        <w:tc>
          <w:tcPr>
            <w:tcW w:w="1559" w:type="dxa"/>
            <w:tcBorders>
              <w:top w:val="nil"/>
              <w:left w:val="nil"/>
              <w:bottom w:val="nil"/>
              <w:right w:val="nil"/>
            </w:tcBorders>
            <w:shd w:val="clear" w:color="auto" w:fill="auto"/>
            <w:vAlign w:val="bottom"/>
          </w:tcPr>
          <w:p w14:paraId="4F90C9CD" w14:textId="77777777" w:rsidR="00765A33" w:rsidRPr="00B10516" w:rsidRDefault="00765A33" w:rsidP="00514161">
            <w:pPr>
              <w:spacing w:line="240" w:lineRule="auto"/>
              <w:jc w:val="center"/>
              <w:rPr>
                <w:color w:val="000000"/>
                <w:sz w:val="22"/>
                <w:szCs w:val="22"/>
              </w:rPr>
            </w:pPr>
            <w:r w:rsidRPr="00B10516">
              <w:rPr>
                <w:color w:val="000000"/>
                <w:sz w:val="22"/>
                <w:szCs w:val="22"/>
              </w:rPr>
              <w:t>2373</w:t>
            </w:r>
          </w:p>
        </w:tc>
        <w:tc>
          <w:tcPr>
            <w:tcW w:w="961" w:type="dxa"/>
            <w:tcBorders>
              <w:top w:val="nil"/>
              <w:left w:val="nil"/>
              <w:bottom w:val="nil"/>
              <w:right w:val="nil"/>
            </w:tcBorders>
            <w:shd w:val="clear" w:color="auto" w:fill="auto"/>
            <w:vAlign w:val="bottom"/>
          </w:tcPr>
          <w:p w14:paraId="009A9046" w14:textId="77777777" w:rsidR="00765A33" w:rsidRPr="00B10516" w:rsidRDefault="00765A33" w:rsidP="00514161">
            <w:pPr>
              <w:spacing w:line="240" w:lineRule="auto"/>
              <w:jc w:val="center"/>
              <w:rPr>
                <w:color w:val="000000"/>
                <w:sz w:val="22"/>
                <w:szCs w:val="22"/>
              </w:rPr>
            </w:pPr>
            <w:r w:rsidRPr="00B10516">
              <w:rPr>
                <w:color w:val="000000"/>
                <w:sz w:val="22"/>
                <w:szCs w:val="22"/>
              </w:rPr>
              <w:t>2395</w:t>
            </w:r>
          </w:p>
        </w:tc>
      </w:tr>
      <w:tr w:rsidR="00765A33" w:rsidRPr="00B6388F" w14:paraId="50E666A4" w14:textId="77777777" w:rsidTr="00765A33">
        <w:tc>
          <w:tcPr>
            <w:tcW w:w="1338" w:type="dxa"/>
          </w:tcPr>
          <w:p w14:paraId="67C088F7" w14:textId="5F319517" w:rsidR="00765A33" w:rsidRPr="00B10516" w:rsidRDefault="00765A33" w:rsidP="00514161">
            <w:pPr>
              <w:spacing w:line="240" w:lineRule="auto"/>
              <w:jc w:val="center"/>
              <w:rPr>
                <w:sz w:val="22"/>
                <w:szCs w:val="22"/>
              </w:rPr>
            </w:pPr>
            <w:r w:rsidRPr="00545545">
              <w:rPr>
                <w:sz w:val="22"/>
                <w:szCs w:val="22"/>
              </w:rPr>
              <w:t>S10F15G20</w:t>
            </w:r>
          </w:p>
        </w:tc>
        <w:tc>
          <w:tcPr>
            <w:tcW w:w="897" w:type="dxa"/>
            <w:tcBorders>
              <w:top w:val="nil"/>
              <w:left w:val="nil"/>
              <w:bottom w:val="nil"/>
              <w:right w:val="nil"/>
            </w:tcBorders>
            <w:shd w:val="clear" w:color="auto" w:fill="auto"/>
            <w:vAlign w:val="bottom"/>
          </w:tcPr>
          <w:p w14:paraId="60534891" w14:textId="77777777" w:rsidR="00765A33" w:rsidRPr="00B10516" w:rsidRDefault="00765A33" w:rsidP="00514161">
            <w:pPr>
              <w:spacing w:line="240" w:lineRule="auto"/>
              <w:jc w:val="center"/>
              <w:rPr>
                <w:color w:val="000000"/>
                <w:sz w:val="22"/>
                <w:szCs w:val="22"/>
              </w:rPr>
            </w:pPr>
            <w:r w:rsidRPr="00B10516">
              <w:rPr>
                <w:color w:val="000000"/>
                <w:sz w:val="22"/>
                <w:szCs w:val="22"/>
              </w:rPr>
              <w:t>1.45</w:t>
            </w:r>
          </w:p>
        </w:tc>
        <w:tc>
          <w:tcPr>
            <w:tcW w:w="884" w:type="dxa"/>
            <w:tcBorders>
              <w:top w:val="nil"/>
              <w:left w:val="nil"/>
              <w:bottom w:val="nil"/>
              <w:right w:val="nil"/>
            </w:tcBorders>
            <w:shd w:val="clear" w:color="auto" w:fill="auto"/>
            <w:vAlign w:val="bottom"/>
          </w:tcPr>
          <w:p w14:paraId="6E818221" w14:textId="77777777" w:rsidR="00765A33" w:rsidRPr="00B10516" w:rsidRDefault="00765A33" w:rsidP="00514161">
            <w:pPr>
              <w:spacing w:line="240" w:lineRule="auto"/>
              <w:jc w:val="center"/>
              <w:rPr>
                <w:color w:val="000000"/>
                <w:sz w:val="22"/>
                <w:szCs w:val="22"/>
              </w:rPr>
            </w:pPr>
            <w:r w:rsidRPr="00B10516">
              <w:rPr>
                <w:color w:val="000000"/>
                <w:sz w:val="22"/>
                <w:szCs w:val="22"/>
              </w:rPr>
              <w:t>1.41</w:t>
            </w:r>
          </w:p>
        </w:tc>
        <w:tc>
          <w:tcPr>
            <w:tcW w:w="961" w:type="dxa"/>
            <w:tcBorders>
              <w:top w:val="nil"/>
              <w:left w:val="nil"/>
              <w:bottom w:val="nil"/>
              <w:right w:val="nil"/>
            </w:tcBorders>
            <w:shd w:val="clear" w:color="auto" w:fill="auto"/>
            <w:vAlign w:val="bottom"/>
          </w:tcPr>
          <w:p w14:paraId="796A2FA2" w14:textId="77777777" w:rsidR="00765A33" w:rsidRPr="00B10516" w:rsidRDefault="00765A33" w:rsidP="00514161">
            <w:pPr>
              <w:spacing w:line="240" w:lineRule="auto"/>
              <w:jc w:val="center"/>
              <w:rPr>
                <w:color w:val="000000"/>
                <w:sz w:val="22"/>
                <w:szCs w:val="22"/>
              </w:rPr>
            </w:pPr>
            <w:r w:rsidRPr="00B10516">
              <w:rPr>
                <w:color w:val="000000"/>
                <w:sz w:val="22"/>
                <w:szCs w:val="22"/>
              </w:rPr>
              <w:t>2389</w:t>
            </w:r>
          </w:p>
        </w:tc>
        <w:tc>
          <w:tcPr>
            <w:tcW w:w="1231" w:type="dxa"/>
            <w:tcBorders>
              <w:top w:val="nil"/>
              <w:left w:val="nil"/>
              <w:bottom w:val="nil"/>
              <w:right w:val="nil"/>
            </w:tcBorders>
            <w:shd w:val="clear" w:color="auto" w:fill="auto"/>
            <w:vAlign w:val="bottom"/>
          </w:tcPr>
          <w:p w14:paraId="79B25F98" w14:textId="77777777" w:rsidR="00765A33" w:rsidRPr="00B10516" w:rsidRDefault="00765A33" w:rsidP="00514161">
            <w:pPr>
              <w:spacing w:line="240" w:lineRule="auto"/>
              <w:jc w:val="center"/>
              <w:rPr>
                <w:color w:val="000000"/>
                <w:sz w:val="22"/>
                <w:szCs w:val="22"/>
              </w:rPr>
            </w:pPr>
            <w:r w:rsidRPr="00B10516">
              <w:rPr>
                <w:color w:val="000000"/>
                <w:sz w:val="22"/>
                <w:szCs w:val="22"/>
              </w:rPr>
              <w:t>2424</w:t>
            </w:r>
          </w:p>
        </w:tc>
        <w:tc>
          <w:tcPr>
            <w:tcW w:w="1559" w:type="dxa"/>
            <w:tcBorders>
              <w:top w:val="nil"/>
              <w:left w:val="nil"/>
              <w:bottom w:val="nil"/>
              <w:right w:val="nil"/>
            </w:tcBorders>
            <w:shd w:val="clear" w:color="auto" w:fill="auto"/>
            <w:vAlign w:val="bottom"/>
          </w:tcPr>
          <w:p w14:paraId="4B0A5343" w14:textId="77777777" w:rsidR="00765A33" w:rsidRPr="00B10516" w:rsidRDefault="00765A33" w:rsidP="00514161">
            <w:pPr>
              <w:spacing w:line="240" w:lineRule="auto"/>
              <w:jc w:val="center"/>
              <w:rPr>
                <w:color w:val="000000"/>
                <w:sz w:val="22"/>
                <w:szCs w:val="22"/>
              </w:rPr>
            </w:pPr>
            <w:r w:rsidRPr="00B10516">
              <w:rPr>
                <w:color w:val="000000"/>
                <w:sz w:val="22"/>
                <w:szCs w:val="22"/>
              </w:rPr>
              <w:t>2403</w:t>
            </w:r>
          </w:p>
        </w:tc>
        <w:tc>
          <w:tcPr>
            <w:tcW w:w="961" w:type="dxa"/>
            <w:tcBorders>
              <w:top w:val="nil"/>
              <w:left w:val="nil"/>
              <w:bottom w:val="nil"/>
              <w:right w:val="nil"/>
            </w:tcBorders>
            <w:shd w:val="clear" w:color="auto" w:fill="auto"/>
            <w:vAlign w:val="bottom"/>
          </w:tcPr>
          <w:p w14:paraId="662913B8" w14:textId="77777777" w:rsidR="00765A33" w:rsidRPr="00B10516" w:rsidRDefault="00765A33" w:rsidP="00514161">
            <w:pPr>
              <w:spacing w:line="240" w:lineRule="auto"/>
              <w:jc w:val="center"/>
              <w:rPr>
                <w:color w:val="000000"/>
                <w:sz w:val="22"/>
                <w:szCs w:val="22"/>
              </w:rPr>
            </w:pPr>
            <w:r w:rsidRPr="00B10516">
              <w:rPr>
                <w:color w:val="000000"/>
                <w:sz w:val="22"/>
                <w:szCs w:val="22"/>
              </w:rPr>
              <w:t>2423</w:t>
            </w:r>
          </w:p>
        </w:tc>
      </w:tr>
      <w:tr w:rsidR="00765A33" w:rsidRPr="00B6388F" w14:paraId="33432D68" w14:textId="77777777" w:rsidTr="00765A33">
        <w:tc>
          <w:tcPr>
            <w:tcW w:w="1338" w:type="dxa"/>
          </w:tcPr>
          <w:p w14:paraId="31FC7187" w14:textId="629821E8" w:rsidR="00765A33" w:rsidRPr="00B10516" w:rsidRDefault="00765A33" w:rsidP="00514161">
            <w:pPr>
              <w:spacing w:line="240" w:lineRule="auto"/>
              <w:jc w:val="center"/>
              <w:rPr>
                <w:sz w:val="22"/>
                <w:szCs w:val="22"/>
              </w:rPr>
            </w:pPr>
            <w:r w:rsidRPr="00545545">
              <w:rPr>
                <w:sz w:val="22"/>
                <w:szCs w:val="22"/>
              </w:rPr>
              <w:t>S10F20G15</w:t>
            </w:r>
          </w:p>
        </w:tc>
        <w:tc>
          <w:tcPr>
            <w:tcW w:w="897" w:type="dxa"/>
            <w:tcBorders>
              <w:top w:val="nil"/>
              <w:left w:val="nil"/>
              <w:bottom w:val="nil"/>
              <w:right w:val="nil"/>
            </w:tcBorders>
            <w:shd w:val="clear" w:color="auto" w:fill="auto"/>
            <w:vAlign w:val="bottom"/>
          </w:tcPr>
          <w:p w14:paraId="3C9C1A9D" w14:textId="77777777" w:rsidR="00765A33" w:rsidRPr="00B10516" w:rsidRDefault="00765A33" w:rsidP="00514161">
            <w:pPr>
              <w:spacing w:line="240" w:lineRule="auto"/>
              <w:jc w:val="center"/>
              <w:rPr>
                <w:color w:val="000000"/>
                <w:sz w:val="22"/>
                <w:szCs w:val="22"/>
              </w:rPr>
            </w:pPr>
            <w:r w:rsidRPr="00B10516">
              <w:rPr>
                <w:color w:val="000000"/>
                <w:sz w:val="22"/>
                <w:szCs w:val="22"/>
              </w:rPr>
              <w:t>1.29</w:t>
            </w:r>
          </w:p>
        </w:tc>
        <w:tc>
          <w:tcPr>
            <w:tcW w:w="884" w:type="dxa"/>
            <w:tcBorders>
              <w:top w:val="nil"/>
              <w:left w:val="nil"/>
              <w:bottom w:val="nil"/>
              <w:right w:val="nil"/>
            </w:tcBorders>
            <w:shd w:val="clear" w:color="auto" w:fill="auto"/>
            <w:vAlign w:val="bottom"/>
          </w:tcPr>
          <w:p w14:paraId="1A5EE1ED" w14:textId="77777777" w:rsidR="00765A33" w:rsidRPr="00B10516" w:rsidRDefault="00765A33" w:rsidP="00514161">
            <w:pPr>
              <w:spacing w:line="240" w:lineRule="auto"/>
              <w:jc w:val="center"/>
              <w:rPr>
                <w:color w:val="000000"/>
                <w:sz w:val="22"/>
                <w:szCs w:val="22"/>
              </w:rPr>
            </w:pPr>
            <w:r w:rsidRPr="00B10516">
              <w:rPr>
                <w:color w:val="000000"/>
                <w:sz w:val="22"/>
                <w:szCs w:val="22"/>
              </w:rPr>
              <w:t>1.54</w:t>
            </w:r>
          </w:p>
        </w:tc>
        <w:tc>
          <w:tcPr>
            <w:tcW w:w="961" w:type="dxa"/>
            <w:tcBorders>
              <w:top w:val="nil"/>
              <w:left w:val="nil"/>
              <w:bottom w:val="nil"/>
              <w:right w:val="nil"/>
            </w:tcBorders>
            <w:shd w:val="clear" w:color="auto" w:fill="auto"/>
            <w:vAlign w:val="bottom"/>
          </w:tcPr>
          <w:p w14:paraId="450E1159" w14:textId="77777777" w:rsidR="00765A33" w:rsidRPr="00B10516" w:rsidRDefault="00765A33" w:rsidP="00514161">
            <w:pPr>
              <w:spacing w:line="240" w:lineRule="auto"/>
              <w:jc w:val="center"/>
              <w:rPr>
                <w:color w:val="000000"/>
                <w:sz w:val="22"/>
                <w:szCs w:val="22"/>
              </w:rPr>
            </w:pPr>
            <w:r w:rsidRPr="00B10516">
              <w:rPr>
                <w:color w:val="000000"/>
                <w:sz w:val="22"/>
                <w:szCs w:val="22"/>
              </w:rPr>
              <w:t>2383</w:t>
            </w:r>
          </w:p>
        </w:tc>
        <w:tc>
          <w:tcPr>
            <w:tcW w:w="1231" w:type="dxa"/>
            <w:tcBorders>
              <w:top w:val="nil"/>
              <w:left w:val="nil"/>
              <w:bottom w:val="nil"/>
              <w:right w:val="nil"/>
            </w:tcBorders>
            <w:shd w:val="clear" w:color="auto" w:fill="auto"/>
            <w:vAlign w:val="bottom"/>
          </w:tcPr>
          <w:p w14:paraId="47BC4B6A" w14:textId="77777777" w:rsidR="00765A33" w:rsidRPr="00B10516" w:rsidRDefault="00765A33" w:rsidP="00514161">
            <w:pPr>
              <w:spacing w:line="240" w:lineRule="auto"/>
              <w:jc w:val="center"/>
              <w:rPr>
                <w:color w:val="000000"/>
                <w:sz w:val="22"/>
                <w:szCs w:val="22"/>
              </w:rPr>
            </w:pPr>
            <w:r w:rsidRPr="00B10516">
              <w:rPr>
                <w:color w:val="000000"/>
                <w:sz w:val="22"/>
                <w:szCs w:val="22"/>
              </w:rPr>
              <w:t>2413</w:t>
            </w:r>
          </w:p>
        </w:tc>
        <w:tc>
          <w:tcPr>
            <w:tcW w:w="1559" w:type="dxa"/>
            <w:tcBorders>
              <w:top w:val="nil"/>
              <w:left w:val="nil"/>
              <w:bottom w:val="nil"/>
              <w:right w:val="nil"/>
            </w:tcBorders>
            <w:shd w:val="clear" w:color="auto" w:fill="auto"/>
            <w:vAlign w:val="bottom"/>
          </w:tcPr>
          <w:p w14:paraId="1DA5F14F" w14:textId="77777777" w:rsidR="00765A33" w:rsidRPr="00B10516" w:rsidRDefault="00765A33" w:rsidP="00514161">
            <w:pPr>
              <w:spacing w:line="240" w:lineRule="auto"/>
              <w:jc w:val="center"/>
              <w:rPr>
                <w:color w:val="000000"/>
                <w:sz w:val="22"/>
                <w:szCs w:val="22"/>
              </w:rPr>
            </w:pPr>
            <w:r w:rsidRPr="00B10516">
              <w:rPr>
                <w:color w:val="000000"/>
                <w:sz w:val="22"/>
                <w:szCs w:val="22"/>
              </w:rPr>
              <w:t>2398</w:t>
            </w:r>
          </w:p>
        </w:tc>
        <w:tc>
          <w:tcPr>
            <w:tcW w:w="961" w:type="dxa"/>
            <w:tcBorders>
              <w:top w:val="nil"/>
              <w:left w:val="nil"/>
              <w:bottom w:val="nil"/>
              <w:right w:val="nil"/>
            </w:tcBorders>
            <w:shd w:val="clear" w:color="auto" w:fill="auto"/>
            <w:vAlign w:val="bottom"/>
          </w:tcPr>
          <w:p w14:paraId="02272856" w14:textId="77777777" w:rsidR="00765A33" w:rsidRPr="00B10516" w:rsidRDefault="00765A33" w:rsidP="00514161">
            <w:pPr>
              <w:spacing w:line="240" w:lineRule="auto"/>
              <w:jc w:val="center"/>
              <w:rPr>
                <w:color w:val="000000"/>
                <w:sz w:val="22"/>
                <w:szCs w:val="22"/>
              </w:rPr>
            </w:pPr>
            <w:r w:rsidRPr="00B10516">
              <w:rPr>
                <w:color w:val="000000"/>
                <w:sz w:val="22"/>
                <w:szCs w:val="22"/>
              </w:rPr>
              <w:t>2420</w:t>
            </w:r>
          </w:p>
        </w:tc>
      </w:tr>
      <w:tr w:rsidR="00765A33" w:rsidRPr="00B6388F" w14:paraId="5C2160F6" w14:textId="77777777" w:rsidTr="00765A33">
        <w:tc>
          <w:tcPr>
            <w:tcW w:w="1338" w:type="dxa"/>
          </w:tcPr>
          <w:p w14:paraId="3331B12C" w14:textId="6963BA9B" w:rsidR="00765A33" w:rsidRPr="00B10516" w:rsidRDefault="00765A33" w:rsidP="00514161">
            <w:pPr>
              <w:spacing w:line="240" w:lineRule="auto"/>
              <w:jc w:val="center"/>
              <w:rPr>
                <w:sz w:val="22"/>
                <w:szCs w:val="22"/>
              </w:rPr>
            </w:pPr>
            <w:r w:rsidRPr="00545545">
              <w:rPr>
                <w:sz w:val="22"/>
                <w:szCs w:val="22"/>
              </w:rPr>
              <w:t>S15</w:t>
            </w:r>
            <w:r>
              <w:rPr>
                <w:sz w:val="22"/>
                <w:szCs w:val="22"/>
              </w:rPr>
              <w:t>F0</w:t>
            </w:r>
            <w:r w:rsidRPr="00545545">
              <w:rPr>
                <w:sz w:val="22"/>
                <w:szCs w:val="22"/>
              </w:rPr>
              <w:t>G15</w:t>
            </w:r>
          </w:p>
        </w:tc>
        <w:tc>
          <w:tcPr>
            <w:tcW w:w="897" w:type="dxa"/>
            <w:tcBorders>
              <w:top w:val="nil"/>
              <w:left w:val="nil"/>
              <w:bottom w:val="nil"/>
              <w:right w:val="nil"/>
            </w:tcBorders>
            <w:shd w:val="clear" w:color="auto" w:fill="auto"/>
            <w:vAlign w:val="bottom"/>
          </w:tcPr>
          <w:p w14:paraId="1466ACEB" w14:textId="77777777" w:rsidR="00765A33" w:rsidRPr="00B10516" w:rsidRDefault="00765A33" w:rsidP="00514161">
            <w:pPr>
              <w:spacing w:line="240" w:lineRule="auto"/>
              <w:jc w:val="center"/>
              <w:rPr>
                <w:color w:val="000000"/>
                <w:sz w:val="22"/>
                <w:szCs w:val="22"/>
              </w:rPr>
            </w:pPr>
            <w:r w:rsidRPr="00B10516">
              <w:rPr>
                <w:color w:val="000000"/>
                <w:sz w:val="22"/>
                <w:szCs w:val="22"/>
              </w:rPr>
              <w:t>1.38</w:t>
            </w:r>
          </w:p>
        </w:tc>
        <w:tc>
          <w:tcPr>
            <w:tcW w:w="884" w:type="dxa"/>
            <w:tcBorders>
              <w:top w:val="nil"/>
              <w:left w:val="nil"/>
              <w:bottom w:val="nil"/>
              <w:right w:val="nil"/>
            </w:tcBorders>
            <w:shd w:val="clear" w:color="auto" w:fill="auto"/>
            <w:vAlign w:val="bottom"/>
          </w:tcPr>
          <w:p w14:paraId="40124BAC" w14:textId="77777777" w:rsidR="00765A33" w:rsidRPr="00B10516" w:rsidRDefault="00765A33" w:rsidP="00514161">
            <w:pPr>
              <w:spacing w:line="240" w:lineRule="auto"/>
              <w:jc w:val="center"/>
              <w:rPr>
                <w:color w:val="000000"/>
                <w:sz w:val="22"/>
                <w:szCs w:val="22"/>
              </w:rPr>
            </w:pPr>
            <w:r w:rsidRPr="00B10516">
              <w:rPr>
                <w:color w:val="000000"/>
                <w:sz w:val="22"/>
                <w:szCs w:val="22"/>
              </w:rPr>
              <w:t>1.55</w:t>
            </w:r>
          </w:p>
        </w:tc>
        <w:tc>
          <w:tcPr>
            <w:tcW w:w="961" w:type="dxa"/>
            <w:tcBorders>
              <w:top w:val="nil"/>
              <w:left w:val="nil"/>
              <w:bottom w:val="nil"/>
              <w:right w:val="nil"/>
            </w:tcBorders>
            <w:shd w:val="clear" w:color="auto" w:fill="auto"/>
            <w:vAlign w:val="bottom"/>
          </w:tcPr>
          <w:p w14:paraId="18EDED43" w14:textId="77777777" w:rsidR="00765A33" w:rsidRPr="00B10516" w:rsidRDefault="00765A33" w:rsidP="00514161">
            <w:pPr>
              <w:spacing w:line="240" w:lineRule="auto"/>
              <w:jc w:val="center"/>
              <w:rPr>
                <w:color w:val="000000"/>
                <w:sz w:val="22"/>
                <w:szCs w:val="22"/>
              </w:rPr>
            </w:pPr>
            <w:r w:rsidRPr="00B10516">
              <w:rPr>
                <w:color w:val="000000"/>
                <w:sz w:val="22"/>
                <w:szCs w:val="22"/>
              </w:rPr>
              <w:t>2385</w:t>
            </w:r>
          </w:p>
        </w:tc>
        <w:tc>
          <w:tcPr>
            <w:tcW w:w="1231" w:type="dxa"/>
            <w:tcBorders>
              <w:top w:val="nil"/>
              <w:left w:val="nil"/>
              <w:bottom w:val="nil"/>
              <w:right w:val="nil"/>
            </w:tcBorders>
            <w:shd w:val="clear" w:color="auto" w:fill="auto"/>
            <w:vAlign w:val="bottom"/>
          </w:tcPr>
          <w:p w14:paraId="7AB3ECC4" w14:textId="77777777" w:rsidR="00765A33" w:rsidRPr="00B10516" w:rsidRDefault="00765A33" w:rsidP="00514161">
            <w:pPr>
              <w:spacing w:line="240" w:lineRule="auto"/>
              <w:jc w:val="center"/>
              <w:rPr>
                <w:color w:val="000000"/>
                <w:sz w:val="22"/>
                <w:szCs w:val="22"/>
              </w:rPr>
            </w:pPr>
            <w:r w:rsidRPr="00B10516">
              <w:rPr>
                <w:color w:val="000000"/>
                <w:sz w:val="22"/>
                <w:szCs w:val="22"/>
              </w:rPr>
              <w:t>2418</w:t>
            </w:r>
          </w:p>
        </w:tc>
        <w:tc>
          <w:tcPr>
            <w:tcW w:w="1559" w:type="dxa"/>
            <w:tcBorders>
              <w:top w:val="nil"/>
              <w:left w:val="nil"/>
              <w:bottom w:val="nil"/>
              <w:right w:val="nil"/>
            </w:tcBorders>
            <w:shd w:val="clear" w:color="auto" w:fill="auto"/>
            <w:vAlign w:val="bottom"/>
          </w:tcPr>
          <w:p w14:paraId="638F1BB4" w14:textId="77777777" w:rsidR="00765A33" w:rsidRPr="00B10516" w:rsidRDefault="00765A33" w:rsidP="00514161">
            <w:pPr>
              <w:spacing w:line="240" w:lineRule="auto"/>
              <w:jc w:val="center"/>
              <w:rPr>
                <w:color w:val="000000"/>
                <w:sz w:val="22"/>
                <w:szCs w:val="22"/>
              </w:rPr>
            </w:pPr>
            <w:r w:rsidRPr="00B10516">
              <w:rPr>
                <w:color w:val="000000"/>
                <w:sz w:val="22"/>
                <w:szCs w:val="22"/>
              </w:rPr>
              <w:t>2401</w:t>
            </w:r>
          </w:p>
        </w:tc>
        <w:tc>
          <w:tcPr>
            <w:tcW w:w="961" w:type="dxa"/>
            <w:tcBorders>
              <w:top w:val="nil"/>
              <w:left w:val="nil"/>
              <w:bottom w:val="nil"/>
              <w:right w:val="nil"/>
            </w:tcBorders>
            <w:shd w:val="clear" w:color="auto" w:fill="auto"/>
            <w:vAlign w:val="bottom"/>
          </w:tcPr>
          <w:p w14:paraId="0426B604" w14:textId="77777777" w:rsidR="00765A33" w:rsidRPr="00B10516" w:rsidRDefault="00765A33" w:rsidP="00514161">
            <w:pPr>
              <w:spacing w:line="240" w:lineRule="auto"/>
              <w:jc w:val="center"/>
              <w:rPr>
                <w:color w:val="000000"/>
                <w:sz w:val="22"/>
                <w:szCs w:val="22"/>
              </w:rPr>
            </w:pPr>
            <w:r w:rsidRPr="00B10516">
              <w:rPr>
                <w:color w:val="000000"/>
                <w:sz w:val="22"/>
                <w:szCs w:val="22"/>
              </w:rPr>
              <w:t>2423</w:t>
            </w:r>
          </w:p>
        </w:tc>
      </w:tr>
      <w:tr w:rsidR="00765A33" w:rsidRPr="00B6388F" w14:paraId="787482F7" w14:textId="77777777" w:rsidTr="00765A33">
        <w:tc>
          <w:tcPr>
            <w:tcW w:w="1338" w:type="dxa"/>
          </w:tcPr>
          <w:p w14:paraId="0791AF56" w14:textId="7D877A98" w:rsidR="00765A33" w:rsidRPr="00B10516" w:rsidRDefault="00765A33" w:rsidP="00514161">
            <w:pPr>
              <w:spacing w:line="240" w:lineRule="auto"/>
              <w:jc w:val="center"/>
              <w:rPr>
                <w:sz w:val="22"/>
                <w:szCs w:val="22"/>
              </w:rPr>
            </w:pPr>
            <w:r w:rsidRPr="00545545">
              <w:rPr>
                <w:sz w:val="22"/>
                <w:szCs w:val="22"/>
              </w:rPr>
              <w:t>S15F10G20</w:t>
            </w:r>
          </w:p>
        </w:tc>
        <w:tc>
          <w:tcPr>
            <w:tcW w:w="897" w:type="dxa"/>
            <w:tcBorders>
              <w:top w:val="nil"/>
              <w:left w:val="nil"/>
              <w:bottom w:val="nil"/>
              <w:right w:val="nil"/>
            </w:tcBorders>
            <w:shd w:val="clear" w:color="auto" w:fill="auto"/>
            <w:vAlign w:val="bottom"/>
          </w:tcPr>
          <w:p w14:paraId="7B003448" w14:textId="77777777" w:rsidR="00765A33" w:rsidRPr="00B10516" w:rsidRDefault="00765A33" w:rsidP="00514161">
            <w:pPr>
              <w:spacing w:line="240" w:lineRule="auto"/>
              <w:jc w:val="center"/>
              <w:rPr>
                <w:color w:val="000000"/>
                <w:sz w:val="22"/>
                <w:szCs w:val="22"/>
              </w:rPr>
            </w:pPr>
            <w:r w:rsidRPr="00B10516">
              <w:rPr>
                <w:color w:val="000000"/>
                <w:sz w:val="22"/>
                <w:szCs w:val="22"/>
              </w:rPr>
              <w:t>1.23</w:t>
            </w:r>
          </w:p>
        </w:tc>
        <w:tc>
          <w:tcPr>
            <w:tcW w:w="884" w:type="dxa"/>
            <w:tcBorders>
              <w:top w:val="nil"/>
              <w:left w:val="nil"/>
              <w:bottom w:val="nil"/>
              <w:right w:val="nil"/>
            </w:tcBorders>
            <w:shd w:val="clear" w:color="auto" w:fill="auto"/>
            <w:vAlign w:val="bottom"/>
          </w:tcPr>
          <w:p w14:paraId="7CD278FF" w14:textId="77777777" w:rsidR="00765A33" w:rsidRPr="00B10516" w:rsidRDefault="00765A33" w:rsidP="00514161">
            <w:pPr>
              <w:spacing w:line="240" w:lineRule="auto"/>
              <w:jc w:val="center"/>
              <w:rPr>
                <w:color w:val="000000"/>
                <w:sz w:val="22"/>
                <w:szCs w:val="22"/>
              </w:rPr>
            </w:pPr>
            <w:r w:rsidRPr="00B10516">
              <w:rPr>
                <w:color w:val="000000"/>
                <w:sz w:val="22"/>
                <w:szCs w:val="22"/>
              </w:rPr>
              <w:t>1.34</w:t>
            </w:r>
          </w:p>
        </w:tc>
        <w:tc>
          <w:tcPr>
            <w:tcW w:w="961" w:type="dxa"/>
            <w:tcBorders>
              <w:top w:val="nil"/>
              <w:left w:val="nil"/>
              <w:bottom w:val="nil"/>
              <w:right w:val="nil"/>
            </w:tcBorders>
            <w:shd w:val="clear" w:color="auto" w:fill="auto"/>
            <w:vAlign w:val="bottom"/>
          </w:tcPr>
          <w:p w14:paraId="3178D8A8" w14:textId="77777777" w:rsidR="00765A33" w:rsidRPr="00B10516" w:rsidRDefault="00765A33" w:rsidP="00514161">
            <w:pPr>
              <w:spacing w:line="240" w:lineRule="auto"/>
              <w:jc w:val="center"/>
              <w:rPr>
                <w:color w:val="000000"/>
                <w:sz w:val="22"/>
                <w:szCs w:val="22"/>
              </w:rPr>
            </w:pPr>
            <w:r w:rsidRPr="00B10516">
              <w:rPr>
                <w:color w:val="000000"/>
                <w:sz w:val="22"/>
                <w:szCs w:val="22"/>
              </w:rPr>
              <w:t>2356</w:t>
            </w:r>
          </w:p>
        </w:tc>
        <w:tc>
          <w:tcPr>
            <w:tcW w:w="1231" w:type="dxa"/>
            <w:tcBorders>
              <w:top w:val="nil"/>
              <w:left w:val="nil"/>
              <w:bottom w:val="nil"/>
              <w:right w:val="nil"/>
            </w:tcBorders>
            <w:shd w:val="clear" w:color="auto" w:fill="auto"/>
            <w:vAlign w:val="bottom"/>
          </w:tcPr>
          <w:p w14:paraId="041C6EFD" w14:textId="77777777" w:rsidR="00765A33" w:rsidRPr="00B10516" w:rsidRDefault="00765A33" w:rsidP="00514161">
            <w:pPr>
              <w:spacing w:line="240" w:lineRule="auto"/>
              <w:jc w:val="center"/>
              <w:rPr>
                <w:color w:val="000000"/>
                <w:sz w:val="22"/>
                <w:szCs w:val="22"/>
              </w:rPr>
            </w:pPr>
            <w:r w:rsidRPr="00B10516">
              <w:rPr>
                <w:color w:val="000000"/>
                <w:sz w:val="22"/>
                <w:szCs w:val="22"/>
              </w:rPr>
              <w:t>2385</w:t>
            </w:r>
          </w:p>
        </w:tc>
        <w:tc>
          <w:tcPr>
            <w:tcW w:w="1559" w:type="dxa"/>
            <w:tcBorders>
              <w:top w:val="nil"/>
              <w:left w:val="nil"/>
              <w:bottom w:val="nil"/>
              <w:right w:val="nil"/>
            </w:tcBorders>
            <w:shd w:val="clear" w:color="auto" w:fill="auto"/>
            <w:vAlign w:val="bottom"/>
          </w:tcPr>
          <w:p w14:paraId="51DA9E1A" w14:textId="77777777" w:rsidR="00765A33" w:rsidRPr="00B10516" w:rsidRDefault="00765A33" w:rsidP="00514161">
            <w:pPr>
              <w:spacing w:line="240" w:lineRule="auto"/>
              <w:jc w:val="center"/>
              <w:rPr>
                <w:color w:val="000000"/>
                <w:sz w:val="22"/>
                <w:szCs w:val="22"/>
              </w:rPr>
            </w:pPr>
            <w:r w:rsidRPr="00B10516">
              <w:rPr>
                <w:color w:val="000000"/>
                <w:sz w:val="22"/>
                <w:szCs w:val="22"/>
              </w:rPr>
              <w:t>2370</w:t>
            </w:r>
          </w:p>
        </w:tc>
        <w:tc>
          <w:tcPr>
            <w:tcW w:w="961" w:type="dxa"/>
            <w:tcBorders>
              <w:top w:val="nil"/>
              <w:left w:val="nil"/>
              <w:bottom w:val="nil"/>
              <w:right w:val="nil"/>
            </w:tcBorders>
            <w:shd w:val="clear" w:color="auto" w:fill="auto"/>
            <w:vAlign w:val="bottom"/>
          </w:tcPr>
          <w:p w14:paraId="4AF01C25" w14:textId="77777777" w:rsidR="00765A33" w:rsidRPr="00B10516" w:rsidRDefault="00765A33" w:rsidP="00514161">
            <w:pPr>
              <w:spacing w:line="240" w:lineRule="auto"/>
              <w:jc w:val="center"/>
              <w:rPr>
                <w:color w:val="000000"/>
                <w:sz w:val="22"/>
                <w:szCs w:val="22"/>
              </w:rPr>
            </w:pPr>
            <w:r w:rsidRPr="00B10516">
              <w:rPr>
                <w:color w:val="000000"/>
                <w:sz w:val="22"/>
                <w:szCs w:val="22"/>
              </w:rPr>
              <w:t>2388</w:t>
            </w:r>
          </w:p>
        </w:tc>
      </w:tr>
      <w:tr w:rsidR="00765A33" w:rsidRPr="00B6388F" w14:paraId="0FB52111" w14:textId="77777777" w:rsidTr="00765A33">
        <w:tc>
          <w:tcPr>
            <w:tcW w:w="1338" w:type="dxa"/>
          </w:tcPr>
          <w:p w14:paraId="28D14188" w14:textId="5F342BB5" w:rsidR="00765A33" w:rsidRPr="00B10516" w:rsidRDefault="00765A33" w:rsidP="00514161">
            <w:pPr>
              <w:spacing w:line="240" w:lineRule="auto"/>
              <w:jc w:val="center"/>
              <w:rPr>
                <w:sz w:val="22"/>
                <w:szCs w:val="22"/>
              </w:rPr>
            </w:pPr>
            <w:r w:rsidRPr="00545545">
              <w:rPr>
                <w:sz w:val="22"/>
                <w:szCs w:val="22"/>
              </w:rPr>
              <w:t>S15F15</w:t>
            </w:r>
            <w:r>
              <w:rPr>
                <w:sz w:val="22"/>
                <w:szCs w:val="22"/>
              </w:rPr>
              <w:t>G0</w:t>
            </w:r>
          </w:p>
        </w:tc>
        <w:tc>
          <w:tcPr>
            <w:tcW w:w="897" w:type="dxa"/>
            <w:tcBorders>
              <w:top w:val="nil"/>
              <w:left w:val="nil"/>
              <w:bottom w:val="nil"/>
              <w:right w:val="nil"/>
            </w:tcBorders>
            <w:shd w:val="clear" w:color="auto" w:fill="auto"/>
            <w:vAlign w:val="bottom"/>
          </w:tcPr>
          <w:p w14:paraId="7ECBC55C" w14:textId="77777777" w:rsidR="00765A33" w:rsidRPr="00B10516" w:rsidRDefault="00765A33" w:rsidP="00514161">
            <w:pPr>
              <w:spacing w:line="240" w:lineRule="auto"/>
              <w:jc w:val="center"/>
              <w:rPr>
                <w:color w:val="000000"/>
                <w:sz w:val="22"/>
                <w:szCs w:val="22"/>
              </w:rPr>
            </w:pPr>
            <w:r w:rsidRPr="00B10516">
              <w:rPr>
                <w:color w:val="000000"/>
                <w:sz w:val="22"/>
                <w:szCs w:val="22"/>
              </w:rPr>
              <w:t>1.16</w:t>
            </w:r>
          </w:p>
        </w:tc>
        <w:tc>
          <w:tcPr>
            <w:tcW w:w="884" w:type="dxa"/>
            <w:tcBorders>
              <w:top w:val="nil"/>
              <w:left w:val="nil"/>
              <w:bottom w:val="nil"/>
              <w:right w:val="nil"/>
            </w:tcBorders>
            <w:shd w:val="clear" w:color="auto" w:fill="auto"/>
            <w:vAlign w:val="bottom"/>
          </w:tcPr>
          <w:p w14:paraId="67389D0A" w14:textId="77777777" w:rsidR="00765A33" w:rsidRPr="00B10516" w:rsidRDefault="00765A33" w:rsidP="00514161">
            <w:pPr>
              <w:spacing w:line="240" w:lineRule="auto"/>
              <w:jc w:val="center"/>
              <w:rPr>
                <w:color w:val="000000"/>
                <w:sz w:val="22"/>
                <w:szCs w:val="22"/>
              </w:rPr>
            </w:pPr>
            <w:r w:rsidRPr="00B10516">
              <w:rPr>
                <w:color w:val="000000"/>
                <w:sz w:val="22"/>
                <w:szCs w:val="22"/>
              </w:rPr>
              <w:t>1.31</w:t>
            </w:r>
          </w:p>
        </w:tc>
        <w:tc>
          <w:tcPr>
            <w:tcW w:w="961" w:type="dxa"/>
            <w:tcBorders>
              <w:top w:val="nil"/>
              <w:left w:val="nil"/>
              <w:bottom w:val="nil"/>
              <w:right w:val="nil"/>
            </w:tcBorders>
            <w:shd w:val="clear" w:color="auto" w:fill="auto"/>
            <w:vAlign w:val="bottom"/>
          </w:tcPr>
          <w:p w14:paraId="01ED797B" w14:textId="77777777" w:rsidR="00765A33" w:rsidRPr="00B10516" w:rsidRDefault="00765A33" w:rsidP="00514161">
            <w:pPr>
              <w:spacing w:line="240" w:lineRule="auto"/>
              <w:jc w:val="center"/>
              <w:rPr>
                <w:color w:val="000000"/>
                <w:sz w:val="22"/>
                <w:szCs w:val="22"/>
              </w:rPr>
            </w:pPr>
            <w:r w:rsidRPr="00B10516">
              <w:rPr>
                <w:color w:val="000000"/>
                <w:sz w:val="22"/>
                <w:szCs w:val="22"/>
              </w:rPr>
              <w:t>2362</w:t>
            </w:r>
          </w:p>
        </w:tc>
        <w:tc>
          <w:tcPr>
            <w:tcW w:w="1231" w:type="dxa"/>
            <w:tcBorders>
              <w:top w:val="nil"/>
              <w:left w:val="nil"/>
              <w:bottom w:val="nil"/>
              <w:right w:val="nil"/>
            </w:tcBorders>
            <w:shd w:val="clear" w:color="auto" w:fill="auto"/>
            <w:vAlign w:val="bottom"/>
          </w:tcPr>
          <w:p w14:paraId="0E5A05EE" w14:textId="77777777" w:rsidR="00765A33" w:rsidRPr="00B10516" w:rsidRDefault="00765A33" w:rsidP="00514161">
            <w:pPr>
              <w:spacing w:line="240" w:lineRule="auto"/>
              <w:jc w:val="center"/>
              <w:rPr>
                <w:color w:val="000000"/>
                <w:sz w:val="22"/>
                <w:szCs w:val="22"/>
              </w:rPr>
            </w:pPr>
            <w:r w:rsidRPr="00B10516">
              <w:rPr>
                <w:color w:val="000000"/>
                <w:sz w:val="22"/>
                <w:szCs w:val="22"/>
              </w:rPr>
              <w:t>2389</w:t>
            </w:r>
          </w:p>
        </w:tc>
        <w:tc>
          <w:tcPr>
            <w:tcW w:w="1559" w:type="dxa"/>
            <w:tcBorders>
              <w:top w:val="nil"/>
              <w:left w:val="nil"/>
              <w:bottom w:val="nil"/>
              <w:right w:val="nil"/>
            </w:tcBorders>
            <w:shd w:val="clear" w:color="auto" w:fill="auto"/>
            <w:vAlign w:val="bottom"/>
          </w:tcPr>
          <w:p w14:paraId="2EA22F51" w14:textId="77777777" w:rsidR="00765A33" w:rsidRPr="00B10516" w:rsidRDefault="00765A33" w:rsidP="00514161">
            <w:pPr>
              <w:spacing w:line="240" w:lineRule="auto"/>
              <w:jc w:val="center"/>
              <w:rPr>
                <w:color w:val="000000"/>
                <w:sz w:val="22"/>
                <w:szCs w:val="22"/>
              </w:rPr>
            </w:pPr>
            <w:r w:rsidRPr="00B10516">
              <w:rPr>
                <w:color w:val="000000"/>
                <w:sz w:val="22"/>
                <w:szCs w:val="22"/>
              </w:rPr>
              <w:t>2375</w:t>
            </w:r>
          </w:p>
        </w:tc>
        <w:tc>
          <w:tcPr>
            <w:tcW w:w="961" w:type="dxa"/>
            <w:tcBorders>
              <w:top w:val="nil"/>
              <w:left w:val="nil"/>
              <w:bottom w:val="nil"/>
              <w:right w:val="nil"/>
            </w:tcBorders>
            <w:shd w:val="clear" w:color="auto" w:fill="auto"/>
            <w:vAlign w:val="bottom"/>
          </w:tcPr>
          <w:p w14:paraId="1EFDF538" w14:textId="77777777" w:rsidR="00765A33" w:rsidRPr="00B10516" w:rsidRDefault="00765A33" w:rsidP="00514161">
            <w:pPr>
              <w:spacing w:line="240" w:lineRule="auto"/>
              <w:jc w:val="center"/>
              <w:rPr>
                <w:color w:val="000000"/>
                <w:sz w:val="22"/>
                <w:szCs w:val="22"/>
              </w:rPr>
            </w:pPr>
            <w:r w:rsidRPr="00B10516">
              <w:rPr>
                <w:color w:val="000000"/>
                <w:sz w:val="22"/>
                <w:szCs w:val="22"/>
              </w:rPr>
              <w:t>2393</w:t>
            </w:r>
          </w:p>
        </w:tc>
      </w:tr>
      <w:tr w:rsidR="00765A33" w:rsidRPr="00B6388F" w14:paraId="3945BF41" w14:textId="77777777" w:rsidTr="00765A33">
        <w:tc>
          <w:tcPr>
            <w:tcW w:w="1338" w:type="dxa"/>
          </w:tcPr>
          <w:p w14:paraId="32C233BC" w14:textId="4192E289" w:rsidR="00765A33" w:rsidRPr="00B10516" w:rsidRDefault="00765A33" w:rsidP="00514161">
            <w:pPr>
              <w:spacing w:line="240" w:lineRule="auto"/>
              <w:jc w:val="center"/>
              <w:rPr>
                <w:sz w:val="22"/>
                <w:szCs w:val="22"/>
              </w:rPr>
            </w:pPr>
            <w:r w:rsidRPr="00545545">
              <w:rPr>
                <w:sz w:val="22"/>
                <w:szCs w:val="22"/>
              </w:rPr>
              <w:t>S15F20G10</w:t>
            </w:r>
          </w:p>
        </w:tc>
        <w:tc>
          <w:tcPr>
            <w:tcW w:w="897" w:type="dxa"/>
            <w:tcBorders>
              <w:top w:val="nil"/>
              <w:left w:val="nil"/>
              <w:bottom w:val="nil"/>
              <w:right w:val="nil"/>
            </w:tcBorders>
            <w:shd w:val="clear" w:color="auto" w:fill="auto"/>
            <w:vAlign w:val="bottom"/>
          </w:tcPr>
          <w:p w14:paraId="5F4793BA" w14:textId="77777777" w:rsidR="00765A33" w:rsidRPr="00B10516" w:rsidRDefault="00765A33" w:rsidP="00514161">
            <w:pPr>
              <w:spacing w:line="240" w:lineRule="auto"/>
              <w:jc w:val="center"/>
              <w:rPr>
                <w:color w:val="000000"/>
                <w:sz w:val="22"/>
                <w:szCs w:val="22"/>
              </w:rPr>
            </w:pPr>
            <w:r w:rsidRPr="00B10516">
              <w:rPr>
                <w:color w:val="000000"/>
                <w:sz w:val="22"/>
                <w:szCs w:val="22"/>
              </w:rPr>
              <w:t>1.00</w:t>
            </w:r>
          </w:p>
        </w:tc>
        <w:tc>
          <w:tcPr>
            <w:tcW w:w="884" w:type="dxa"/>
            <w:tcBorders>
              <w:top w:val="nil"/>
              <w:left w:val="nil"/>
              <w:bottom w:val="nil"/>
              <w:right w:val="nil"/>
            </w:tcBorders>
            <w:shd w:val="clear" w:color="auto" w:fill="auto"/>
            <w:vAlign w:val="bottom"/>
          </w:tcPr>
          <w:p w14:paraId="5C869ABB" w14:textId="77777777" w:rsidR="00765A33" w:rsidRPr="00B10516" w:rsidRDefault="00765A33" w:rsidP="00514161">
            <w:pPr>
              <w:spacing w:line="240" w:lineRule="auto"/>
              <w:jc w:val="center"/>
              <w:rPr>
                <w:color w:val="000000"/>
                <w:sz w:val="22"/>
                <w:szCs w:val="22"/>
              </w:rPr>
            </w:pPr>
            <w:r w:rsidRPr="00B10516">
              <w:rPr>
                <w:color w:val="000000"/>
                <w:sz w:val="22"/>
                <w:szCs w:val="22"/>
              </w:rPr>
              <w:t>0.99</w:t>
            </w:r>
          </w:p>
        </w:tc>
        <w:tc>
          <w:tcPr>
            <w:tcW w:w="961" w:type="dxa"/>
            <w:tcBorders>
              <w:top w:val="nil"/>
              <w:left w:val="nil"/>
              <w:bottom w:val="nil"/>
              <w:right w:val="nil"/>
            </w:tcBorders>
            <w:shd w:val="clear" w:color="auto" w:fill="auto"/>
            <w:vAlign w:val="bottom"/>
          </w:tcPr>
          <w:p w14:paraId="32EAE721" w14:textId="77777777" w:rsidR="00765A33" w:rsidRPr="00B10516" w:rsidRDefault="00765A33" w:rsidP="00514161">
            <w:pPr>
              <w:spacing w:line="240" w:lineRule="auto"/>
              <w:jc w:val="center"/>
              <w:rPr>
                <w:color w:val="000000"/>
                <w:sz w:val="22"/>
                <w:szCs w:val="22"/>
              </w:rPr>
            </w:pPr>
            <w:r w:rsidRPr="00B10516">
              <w:rPr>
                <w:color w:val="000000"/>
                <w:sz w:val="22"/>
                <w:szCs w:val="22"/>
              </w:rPr>
              <w:t>2368</w:t>
            </w:r>
          </w:p>
        </w:tc>
        <w:tc>
          <w:tcPr>
            <w:tcW w:w="1231" w:type="dxa"/>
            <w:tcBorders>
              <w:top w:val="nil"/>
              <w:left w:val="nil"/>
              <w:bottom w:val="nil"/>
              <w:right w:val="nil"/>
            </w:tcBorders>
            <w:shd w:val="clear" w:color="auto" w:fill="auto"/>
            <w:vAlign w:val="bottom"/>
          </w:tcPr>
          <w:p w14:paraId="78B1A5BE" w14:textId="77777777" w:rsidR="00765A33" w:rsidRPr="00B10516" w:rsidRDefault="00765A33" w:rsidP="00514161">
            <w:pPr>
              <w:spacing w:line="240" w:lineRule="auto"/>
              <w:jc w:val="center"/>
              <w:rPr>
                <w:color w:val="000000"/>
                <w:sz w:val="22"/>
                <w:szCs w:val="22"/>
              </w:rPr>
            </w:pPr>
            <w:r w:rsidRPr="00B10516">
              <w:rPr>
                <w:color w:val="000000"/>
                <w:sz w:val="22"/>
                <w:szCs w:val="22"/>
              </w:rPr>
              <w:t>2392</w:t>
            </w:r>
          </w:p>
        </w:tc>
        <w:tc>
          <w:tcPr>
            <w:tcW w:w="1559" w:type="dxa"/>
            <w:tcBorders>
              <w:top w:val="nil"/>
              <w:left w:val="nil"/>
              <w:bottom w:val="nil"/>
              <w:right w:val="nil"/>
            </w:tcBorders>
            <w:shd w:val="clear" w:color="auto" w:fill="auto"/>
            <w:vAlign w:val="bottom"/>
          </w:tcPr>
          <w:p w14:paraId="5230522C" w14:textId="77777777" w:rsidR="00765A33" w:rsidRPr="00B10516" w:rsidRDefault="00765A33" w:rsidP="00514161">
            <w:pPr>
              <w:spacing w:line="240" w:lineRule="auto"/>
              <w:jc w:val="center"/>
              <w:rPr>
                <w:color w:val="000000"/>
                <w:sz w:val="22"/>
                <w:szCs w:val="22"/>
              </w:rPr>
            </w:pPr>
            <w:r w:rsidRPr="00B10516">
              <w:rPr>
                <w:color w:val="000000"/>
                <w:sz w:val="22"/>
                <w:szCs w:val="22"/>
              </w:rPr>
              <w:t>2378</w:t>
            </w:r>
          </w:p>
        </w:tc>
        <w:tc>
          <w:tcPr>
            <w:tcW w:w="961" w:type="dxa"/>
            <w:tcBorders>
              <w:top w:val="nil"/>
              <w:left w:val="nil"/>
              <w:bottom w:val="nil"/>
              <w:right w:val="nil"/>
            </w:tcBorders>
            <w:shd w:val="clear" w:color="auto" w:fill="auto"/>
            <w:vAlign w:val="bottom"/>
          </w:tcPr>
          <w:p w14:paraId="22CD4E68" w14:textId="77777777" w:rsidR="00765A33" w:rsidRPr="00B10516" w:rsidRDefault="00765A33" w:rsidP="00514161">
            <w:pPr>
              <w:spacing w:line="240" w:lineRule="auto"/>
              <w:jc w:val="center"/>
              <w:rPr>
                <w:color w:val="000000"/>
                <w:sz w:val="22"/>
                <w:szCs w:val="22"/>
              </w:rPr>
            </w:pPr>
            <w:r w:rsidRPr="00B10516">
              <w:rPr>
                <w:color w:val="000000"/>
                <w:sz w:val="22"/>
                <w:szCs w:val="22"/>
              </w:rPr>
              <w:t>2392</w:t>
            </w:r>
          </w:p>
        </w:tc>
      </w:tr>
      <w:tr w:rsidR="00765A33" w:rsidRPr="00B6388F" w14:paraId="46A336D9" w14:textId="77777777" w:rsidTr="00765A33">
        <w:tc>
          <w:tcPr>
            <w:tcW w:w="1338" w:type="dxa"/>
          </w:tcPr>
          <w:p w14:paraId="43C6E16D" w14:textId="76399CF2" w:rsidR="00765A33" w:rsidRPr="00B10516" w:rsidRDefault="00765A33" w:rsidP="00514161">
            <w:pPr>
              <w:spacing w:line="240" w:lineRule="auto"/>
              <w:jc w:val="center"/>
              <w:rPr>
                <w:sz w:val="22"/>
                <w:szCs w:val="22"/>
              </w:rPr>
            </w:pPr>
            <w:r w:rsidRPr="00545545">
              <w:rPr>
                <w:sz w:val="22"/>
                <w:szCs w:val="22"/>
              </w:rPr>
              <w:t>S20</w:t>
            </w:r>
            <w:r>
              <w:rPr>
                <w:sz w:val="22"/>
                <w:szCs w:val="22"/>
              </w:rPr>
              <w:t>F0</w:t>
            </w:r>
            <w:r w:rsidRPr="00545545">
              <w:rPr>
                <w:sz w:val="22"/>
                <w:szCs w:val="22"/>
              </w:rPr>
              <w:t>G20</w:t>
            </w:r>
          </w:p>
        </w:tc>
        <w:tc>
          <w:tcPr>
            <w:tcW w:w="897" w:type="dxa"/>
            <w:tcBorders>
              <w:top w:val="nil"/>
              <w:left w:val="nil"/>
              <w:bottom w:val="nil"/>
              <w:right w:val="nil"/>
            </w:tcBorders>
            <w:shd w:val="clear" w:color="auto" w:fill="auto"/>
            <w:vAlign w:val="bottom"/>
          </w:tcPr>
          <w:p w14:paraId="3FC2F102" w14:textId="77777777" w:rsidR="00765A33" w:rsidRPr="00B10516" w:rsidRDefault="00765A33" w:rsidP="00514161">
            <w:pPr>
              <w:spacing w:line="240" w:lineRule="auto"/>
              <w:jc w:val="center"/>
              <w:rPr>
                <w:color w:val="000000"/>
                <w:sz w:val="22"/>
                <w:szCs w:val="22"/>
              </w:rPr>
            </w:pPr>
            <w:r w:rsidRPr="00B10516">
              <w:rPr>
                <w:color w:val="000000"/>
                <w:sz w:val="22"/>
                <w:szCs w:val="22"/>
              </w:rPr>
              <w:t>1.29</w:t>
            </w:r>
          </w:p>
        </w:tc>
        <w:tc>
          <w:tcPr>
            <w:tcW w:w="884" w:type="dxa"/>
            <w:tcBorders>
              <w:top w:val="nil"/>
              <w:left w:val="nil"/>
              <w:bottom w:val="nil"/>
              <w:right w:val="nil"/>
            </w:tcBorders>
            <w:shd w:val="clear" w:color="auto" w:fill="auto"/>
            <w:vAlign w:val="bottom"/>
          </w:tcPr>
          <w:p w14:paraId="2CC61C25" w14:textId="77777777" w:rsidR="00765A33" w:rsidRPr="00B10516" w:rsidRDefault="00765A33" w:rsidP="00514161">
            <w:pPr>
              <w:spacing w:line="240" w:lineRule="auto"/>
              <w:jc w:val="center"/>
              <w:rPr>
                <w:color w:val="000000"/>
                <w:sz w:val="22"/>
                <w:szCs w:val="22"/>
              </w:rPr>
            </w:pPr>
            <w:r w:rsidRPr="00B10516">
              <w:rPr>
                <w:color w:val="000000"/>
                <w:sz w:val="22"/>
                <w:szCs w:val="22"/>
              </w:rPr>
              <w:t>1.67</w:t>
            </w:r>
          </w:p>
        </w:tc>
        <w:tc>
          <w:tcPr>
            <w:tcW w:w="961" w:type="dxa"/>
            <w:tcBorders>
              <w:top w:val="nil"/>
              <w:left w:val="nil"/>
              <w:bottom w:val="nil"/>
              <w:right w:val="nil"/>
            </w:tcBorders>
            <w:shd w:val="clear" w:color="auto" w:fill="auto"/>
            <w:vAlign w:val="bottom"/>
          </w:tcPr>
          <w:p w14:paraId="47327628" w14:textId="77777777" w:rsidR="00765A33" w:rsidRPr="00B10516" w:rsidRDefault="00765A33" w:rsidP="00514161">
            <w:pPr>
              <w:spacing w:line="240" w:lineRule="auto"/>
              <w:jc w:val="center"/>
              <w:rPr>
                <w:color w:val="000000"/>
                <w:sz w:val="22"/>
                <w:szCs w:val="22"/>
              </w:rPr>
            </w:pPr>
            <w:r w:rsidRPr="00B10516">
              <w:rPr>
                <w:color w:val="000000"/>
                <w:sz w:val="22"/>
                <w:szCs w:val="22"/>
              </w:rPr>
              <w:t>2354</w:t>
            </w:r>
          </w:p>
        </w:tc>
        <w:tc>
          <w:tcPr>
            <w:tcW w:w="1231" w:type="dxa"/>
            <w:tcBorders>
              <w:top w:val="nil"/>
              <w:left w:val="nil"/>
              <w:bottom w:val="nil"/>
              <w:right w:val="nil"/>
            </w:tcBorders>
            <w:shd w:val="clear" w:color="auto" w:fill="auto"/>
            <w:vAlign w:val="bottom"/>
          </w:tcPr>
          <w:p w14:paraId="75EBB7A4" w14:textId="77777777" w:rsidR="00765A33" w:rsidRPr="00B10516" w:rsidRDefault="00765A33" w:rsidP="00514161">
            <w:pPr>
              <w:spacing w:line="240" w:lineRule="auto"/>
              <w:jc w:val="center"/>
              <w:rPr>
                <w:color w:val="000000"/>
                <w:sz w:val="22"/>
                <w:szCs w:val="22"/>
              </w:rPr>
            </w:pPr>
            <w:r w:rsidRPr="00B10516">
              <w:rPr>
                <w:color w:val="000000"/>
                <w:sz w:val="22"/>
                <w:szCs w:val="22"/>
              </w:rPr>
              <w:t>2384</w:t>
            </w:r>
          </w:p>
        </w:tc>
        <w:tc>
          <w:tcPr>
            <w:tcW w:w="1559" w:type="dxa"/>
            <w:tcBorders>
              <w:top w:val="nil"/>
              <w:left w:val="nil"/>
              <w:bottom w:val="nil"/>
              <w:right w:val="nil"/>
            </w:tcBorders>
            <w:shd w:val="clear" w:color="auto" w:fill="auto"/>
            <w:vAlign w:val="bottom"/>
          </w:tcPr>
          <w:p w14:paraId="6EF109FC" w14:textId="77777777" w:rsidR="00765A33" w:rsidRPr="00B10516" w:rsidRDefault="00765A33" w:rsidP="00514161">
            <w:pPr>
              <w:spacing w:line="240" w:lineRule="auto"/>
              <w:jc w:val="center"/>
              <w:rPr>
                <w:color w:val="000000"/>
                <w:sz w:val="22"/>
                <w:szCs w:val="22"/>
              </w:rPr>
            </w:pPr>
            <w:r w:rsidRPr="00B10516">
              <w:rPr>
                <w:color w:val="000000"/>
                <w:sz w:val="22"/>
                <w:szCs w:val="22"/>
              </w:rPr>
              <w:t>2371</w:t>
            </w:r>
          </w:p>
        </w:tc>
        <w:tc>
          <w:tcPr>
            <w:tcW w:w="961" w:type="dxa"/>
            <w:tcBorders>
              <w:top w:val="nil"/>
              <w:left w:val="nil"/>
              <w:bottom w:val="nil"/>
              <w:right w:val="nil"/>
            </w:tcBorders>
            <w:shd w:val="clear" w:color="auto" w:fill="auto"/>
            <w:vAlign w:val="bottom"/>
          </w:tcPr>
          <w:p w14:paraId="3018E8AE" w14:textId="77777777" w:rsidR="00765A33" w:rsidRPr="00B10516" w:rsidRDefault="00765A33" w:rsidP="00514161">
            <w:pPr>
              <w:spacing w:line="240" w:lineRule="auto"/>
              <w:jc w:val="center"/>
              <w:rPr>
                <w:color w:val="000000"/>
                <w:sz w:val="22"/>
                <w:szCs w:val="22"/>
              </w:rPr>
            </w:pPr>
            <w:r w:rsidRPr="00B10516">
              <w:rPr>
                <w:color w:val="000000"/>
                <w:sz w:val="22"/>
                <w:szCs w:val="22"/>
              </w:rPr>
              <w:t>2394</w:t>
            </w:r>
          </w:p>
        </w:tc>
      </w:tr>
      <w:tr w:rsidR="00765A33" w:rsidRPr="00B6388F" w14:paraId="29B4227F" w14:textId="77777777" w:rsidTr="00765A33">
        <w:tc>
          <w:tcPr>
            <w:tcW w:w="1338" w:type="dxa"/>
          </w:tcPr>
          <w:p w14:paraId="7E7C024A" w14:textId="07A52C9F" w:rsidR="00765A33" w:rsidRPr="00B10516" w:rsidRDefault="00765A33" w:rsidP="00514161">
            <w:pPr>
              <w:spacing w:line="240" w:lineRule="auto"/>
              <w:jc w:val="center"/>
              <w:rPr>
                <w:sz w:val="22"/>
                <w:szCs w:val="22"/>
              </w:rPr>
            </w:pPr>
            <w:r w:rsidRPr="00545545">
              <w:rPr>
                <w:sz w:val="22"/>
                <w:szCs w:val="22"/>
              </w:rPr>
              <w:t>S20F10G15</w:t>
            </w:r>
          </w:p>
        </w:tc>
        <w:tc>
          <w:tcPr>
            <w:tcW w:w="897" w:type="dxa"/>
            <w:tcBorders>
              <w:top w:val="nil"/>
              <w:left w:val="nil"/>
              <w:bottom w:val="nil"/>
              <w:right w:val="nil"/>
            </w:tcBorders>
            <w:shd w:val="clear" w:color="auto" w:fill="auto"/>
            <w:vAlign w:val="bottom"/>
          </w:tcPr>
          <w:p w14:paraId="7670BA74" w14:textId="77777777" w:rsidR="00765A33" w:rsidRPr="00B10516" w:rsidRDefault="00765A33" w:rsidP="00514161">
            <w:pPr>
              <w:spacing w:line="240" w:lineRule="auto"/>
              <w:jc w:val="center"/>
              <w:rPr>
                <w:color w:val="000000"/>
                <w:sz w:val="22"/>
                <w:szCs w:val="22"/>
              </w:rPr>
            </w:pPr>
            <w:r w:rsidRPr="00B10516">
              <w:rPr>
                <w:color w:val="000000"/>
                <w:sz w:val="22"/>
                <w:szCs w:val="22"/>
              </w:rPr>
              <w:t>1.29</w:t>
            </w:r>
          </w:p>
        </w:tc>
        <w:tc>
          <w:tcPr>
            <w:tcW w:w="884" w:type="dxa"/>
            <w:tcBorders>
              <w:top w:val="nil"/>
              <w:left w:val="nil"/>
              <w:bottom w:val="nil"/>
              <w:right w:val="nil"/>
            </w:tcBorders>
            <w:shd w:val="clear" w:color="auto" w:fill="auto"/>
            <w:vAlign w:val="bottom"/>
          </w:tcPr>
          <w:p w14:paraId="7521EA1C" w14:textId="77777777" w:rsidR="00765A33" w:rsidRPr="00B10516" w:rsidRDefault="00765A33" w:rsidP="00514161">
            <w:pPr>
              <w:spacing w:line="240" w:lineRule="auto"/>
              <w:jc w:val="center"/>
              <w:rPr>
                <w:color w:val="000000"/>
                <w:sz w:val="22"/>
                <w:szCs w:val="22"/>
              </w:rPr>
            </w:pPr>
            <w:r w:rsidRPr="00B10516">
              <w:rPr>
                <w:color w:val="000000"/>
                <w:sz w:val="22"/>
                <w:szCs w:val="22"/>
              </w:rPr>
              <w:t>1.72</w:t>
            </w:r>
          </w:p>
        </w:tc>
        <w:tc>
          <w:tcPr>
            <w:tcW w:w="961" w:type="dxa"/>
            <w:tcBorders>
              <w:top w:val="nil"/>
              <w:left w:val="nil"/>
              <w:bottom w:val="nil"/>
              <w:right w:val="nil"/>
            </w:tcBorders>
            <w:shd w:val="clear" w:color="auto" w:fill="auto"/>
            <w:vAlign w:val="bottom"/>
          </w:tcPr>
          <w:p w14:paraId="311F2D8F" w14:textId="77777777" w:rsidR="00765A33" w:rsidRPr="00B10516" w:rsidRDefault="00765A33" w:rsidP="00514161">
            <w:pPr>
              <w:spacing w:line="240" w:lineRule="auto"/>
              <w:jc w:val="center"/>
              <w:rPr>
                <w:color w:val="000000"/>
                <w:sz w:val="22"/>
                <w:szCs w:val="22"/>
              </w:rPr>
            </w:pPr>
            <w:r w:rsidRPr="00B10516">
              <w:rPr>
                <w:color w:val="000000"/>
                <w:sz w:val="22"/>
                <w:szCs w:val="22"/>
              </w:rPr>
              <w:t>2342</w:t>
            </w:r>
          </w:p>
        </w:tc>
        <w:tc>
          <w:tcPr>
            <w:tcW w:w="1231" w:type="dxa"/>
            <w:tcBorders>
              <w:top w:val="nil"/>
              <w:left w:val="nil"/>
              <w:bottom w:val="nil"/>
              <w:right w:val="nil"/>
            </w:tcBorders>
            <w:shd w:val="clear" w:color="auto" w:fill="auto"/>
            <w:vAlign w:val="bottom"/>
          </w:tcPr>
          <w:p w14:paraId="14238452" w14:textId="77777777" w:rsidR="00765A33" w:rsidRPr="00B10516" w:rsidRDefault="00765A33" w:rsidP="00514161">
            <w:pPr>
              <w:spacing w:line="240" w:lineRule="auto"/>
              <w:jc w:val="center"/>
              <w:rPr>
                <w:color w:val="000000"/>
                <w:sz w:val="22"/>
                <w:szCs w:val="22"/>
              </w:rPr>
            </w:pPr>
            <w:r w:rsidRPr="00B10516">
              <w:rPr>
                <w:color w:val="000000"/>
                <w:sz w:val="22"/>
                <w:szCs w:val="22"/>
              </w:rPr>
              <w:t>2372</w:t>
            </w:r>
          </w:p>
        </w:tc>
        <w:tc>
          <w:tcPr>
            <w:tcW w:w="1559" w:type="dxa"/>
            <w:tcBorders>
              <w:top w:val="nil"/>
              <w:left w:val="nil"/>
              <w:bottom w:val="nil"/>
              <w:right w:val="nil"/>
            </w:tcBorders>
            <w:shd w:val="clear" w:color="auto" w:fill="auto"/>
            <w:vAlign w:val="bottom"/>
          </w:tcPr>
          <w:p w14:paraId="3197E833" w14:textId="77777777" w:rsidR="00765A33" w:rsidRPr="00B10516" w:rsidRDefault="00765A33" w:rsidP="00514161">
            <w:pPr>
              <w:spacing w:line="240" w:lineRule="auto"/>
              <w:jc w:val="center"/>
              <w:rPr>
                <w:color w:val="000000"/>
                <w:sz w:val="22"/>
                <w:szCs w:val="22"/>
              </w:rPr>
            </w:pPr>
            <w:r w:rsidRPr="00B10516">
              <w:rPr>
                <w:color w:val="000000"/>
                <w:sz w:val="22"/>
                <w:szCs w:val="22"/>
              </w:rPr>
              <w:t>2359</w:t>
            </w:r>
          </w:p>
        </w:tc>
        <w:tc>
          <w:tcPr>
            <w:tcW w:w="961" w:type="dxa"/>
            <w:tcBorders>
              <w:top w:val="nil"/>
              <w:left w:val="nil"/>
              <w:bottom w:val="nil"/>
              <w:right w:val="nil"/>
            </w:tcBorders>
            <w:shd w:val="clear" w:color="auto" w:fill="auto"/>
            <w:vAlign w:val="bottom"/>
          </w:tcPr>
          <w:p w14:paraId="2BB3BF06" w14:textId="77777777" w:rsidR="00765A33" w:rsidRPr="00B10516" w:rsidRDefault="00765A33" w:rsidP="00514161">
            <w:pPr>
              <w:spacing w:line="240" w:lineRule="auto"/>
              <w:jc w:val="center"/>
              <w:rPr>
                <w:color w:val="000000"/>
                <w:sz w:val="22"/>
                <w:szCs w:val="22"/>
              </w:rPr>
            </w:pPr>
            <w:r w:rsidRPr="00B10516">
              <w:rPr>
                <w:color w:val="000000"/>
                <w:sz w:val="22"/>
                <w:szCs w:val="22"/>
              </w:rPr>
              <w:t>2383</w:t>
            </w:r>
          </w:p>
        </w:tc>
      </w:tr>
      <w:tr w:rsidR="00765A33" w:rsidRPr="00B6388F" w14:paraId="5CFF2EF8" w14:textId="77777777" w:rsidTr="00765A33">
        <w:tc>
          <w:tcPr>
            <w:tcW w:w="1338" w:type="dxa"/>
          </w:tcPr>
          <w:p w14:paraId="7E9C2964" w14:textId="27CD4123" w:rsidR="00765A33" w:rsidRPr="00B10516" w:rsidRDefault="00765A33" w:rsidP="00514161">
            <w:pPr>
              <w:spacing w:line="240" w:lineRule="auto"/>
              <w:jc w:val="center"/>
              <w:rPr>
                <w:sz w:val="22"/>
                <w:szCs w:val="22"/>
              </w:rPr>
            </w:pPr>
            <w:r w:rsidRPr="00545545">
              <w:rPr>
                <w:sz w:val="22"/>
                <w:szCs w:val="22"/>
              </w:rPr>
              <w:t>S20F15G10</w:t>
            </w:r>
          </w:p>
        </w:tc>
        <w:tc>
          <w:tcPr>
            <w:tcW w:w="897" w:type="dxa"/>
            <w:tcBorders>
              <w:top w:val="nil"/>
              <w:left w:val="nil"/>
              <w:bottom w:val="nil"/>
              <w:right w:val="nil"/>
            </w:tcBorders>
            <w:shd w:val="clear" w:color="auto" w:fill="auto"/>
            <w:vAlign w:val="bottom"/>
          </w:tcPr>
          <w:p w14:paraId="47ECD791" w14:textId="77777777" w:rsidR="00765A33" w:rsidRPr="00B10516" w:rsidRDefault="00765A33" w:rsidP="00514161">
            <w:pPr>
              <w:spacing w:line="240" w:lineRule="auto"/>
              <w:jc w:val="center"/>
              <w:rPr>
                <w:color w:val="000000"/>
                <w:sz w:val="22"/>
                <w:szCs w:val="22"/>
              </w:rPr>
            </w:pPr>
            <w:r w:rsidRPr="00B10516">
              <w:rPr>
                <w:color w:val="000000"/>
                <w:sz w:val="22"/>
                <w:szCs w:val="22"/>
              </w:rPr>
              <w:t>1.26</w:t>
            </w:r>
          </w:p>
        </w:tc>
        <w:tc>
          <w:tcPr>
            <w:tcW w:w="884" w:type="dxa"/>
            <w:tcBorders>
              <w:top w:val="nil"/>
              <w:left w:val="nil"/>
              <w:bottom w:val="nil"/>
              <w:right w:val="nil"/>
            </w:tcBorders>
            <w:shd w:val="clear" w:color="auto" w:fill="auto"/>
            <w:vAlign w:val="bottom"/>
          </w:tcPr>
          <w:p w14:paraId="533BC4F0" w14:textId="77777777" w:rsidR="00765A33" w:rsidRPr="00B10516" w:rsidRDefault="00765A33" w:rsidP="00514161">
            <w:pPr>
              <w:spacing w:line="240" w:lineRule="auto"/>
              <w:jc w:val="center"/>
              <w:rPr>
                <w:color w:val="000000"/>
                <w:sz w:val="22"/>
                <w:szCs w:val="22"/>
              </w:rPr>
            </w:pPr>
            <w:r w:rsidRPr="00B10516">
              <w:rPr>
                <w:color w:val="000000"/>
                <w:sz w:val="22"/>
                <w:szCs w:val="22"/>
              </w:rPr>
              <w:t>1.64</w:t>
            </w:r>
          </w:p>
        </w:tc>
        <w:tc>
          <w:tcPr>
            <w:tcW w:w="961" w:type="dxa"/>
            <w:tcBorders>
              <w:top w:val="nil"/>
              <w:left w:val="nil"/>
              <w:bottom w:val="nil"/>
              <w:right w:val="nil"/>
            </w:tcBorders>
            <w:shd w:val="clear" w:color="auto" w:fill="auto"/>
            <w:vAlign w:val="bottom"/>
          </w:tcPr>
          <w:p w14:paraId="36FF0C12" w14:textId="77777777" w:rsidR="00765A33" w:rsidRPr="00B10516" w:rsidRDefault="00765A33" w:rsidP="00514161">
            <w:pPr>
              <w:spacing w:line="240" w:lineRule="auto"/>
              <w:jc w:val="center"/>
              <w:rPr>
                <w:color w:val="000000"/>
                <w:sz w:val="22"/>
                <w:szCs w:val="22"/>
              </w:rPr>
            </w:pPr>
            <w:r w:rsidRPr="00B10516">
              <w:rPr>
                <w:color w:val="000000"/>
                <w:sz w:val="22"/>
                <w:szCs w:val="22"/>
              </w:rPr>
              <w:t>2330</w:t>
            </w:r>
          </w:p>
        </w:tc>
        <w:tc>
          <w:tcPr>
            <w:tcW w:w="1231" w:type="dxa"/>
            <w:tcBorders>
              <w:top w:val="nil"/>
              <w:left w:val="nil"/>
              <w:bottom w:val="nil"/>
              <w:right w:val="nil"/>
            </w:tcBorders>
            <w:shd w:val="clear" w:color="auto" w:fill="auto"/>
            <w:vAlign w:val="bottom"/>
          </w:tcPr>
          <w:p w14:paraId="717EE30E" w14:textId="77777777" w:rsidR="00765A33" w:rsidRPr="00B10516" w:rsidRDefault="00765A33" w:rsidP="00514161">
            <w:pPr>
              <w:spacing w:line="240" w:lineRule="auto"/>
              <w:jc w:val="center"/>
              <w:rPr>
                <w:color w:val="000000"/>
                <w:sz w:val="22"/>
                <w:szCs w:val="22"/>
              </w:rPr>
            </w:pPr>
            <w:r w:rsidRPr="00B10516">
              <w:rPr>
                <w:color w:val="000000"/>
                <w:sz w:val="22"/>
                <w:szCs w:val="22"/>
              </w:rPr>
              <w:t>2359</w:t>
            </w:r>
          </w:p>
        </w:tc>
        <w:tc>
          <w:tcPr>
            <w:tcW w:w="1559" w:type="dxa"/>
            <w:tcBorders>
              <w:top w:val="nil"/>
              <w:left w:val="nil"/>
              <w:bottom w:val="nil"/>
              <w:right w:val="nil"/>
            </w:tcBorders>
            <w:shd w:val="clear" w:color="auto" w:fill="auto"/>
            <w:vAlign w:val="bottom"/>
          </w:tcPr>
          <w:p w14:paraId="2BD98C18" w14:textId="77777777" w:rsidR="00765A33" w:rsidRPr="00B10516" w:rsidRDefault="00765A33" w:rsidP="00514161">
            <w:pPr>
              <w:spacing w:line="240" w:lineRule="auto"/>
              <w:jc w:val="center"/>
              <w:rPr>
                <w:color w:val="000000"/>
                <w:sz w:val="22"/>
                <w:szCs w:val="22"/>
              </w:rPr>
            </w:pPr>
            <w:r w:rsidRPr="00B10516">
              <w:rPr>
                <w:color w:val="000000"/>
                <w:sz w:val="22"/>
                <w:szCs w:val="22"/>
              </w:rPr>
              <w:t>2346</w:t>
            </w:r>
          </w:p>
        </w:tc>
        <w:tc>
          <w:tcPr>
            <w:tcW w:w="961" w:type="dxa"/>
            <w:tcBorders>
              <w:top w:val="nil"/>
              <w:left w:val="nil"/>
              <w:bottom w:val="nil"/>
              <w:right w:val="nil"/>
            </w:tcBorders>
            <w:shd w:val="clear" w:color="auto" w:fill="auto"/>
            <w:vAlign w:val="bottom"/>
          </w:tcPr>
          <w:p w14:paraId="53E03FDF" w14:textId="77777777" w:rsidR="00765A33" w:rsidRPr="00B10516" w:rsidRDefault="00765A33" w:rsidP="00514161">
            <w:pPr>
              <w:spacing w:line="240" w:lineRule="auto"/>
              <w:jc w:val="center"/>
              <w:rPr>
                <w:color w:val="000000"/>
                <w:sz w:val="22"/>
                <w:szCs w:val="22"/>
              </w:rPr>
            </w:pPr>
            <w:r w:rsidRPr="00B10516">
              <w:rPr>
                <w:color w:val="000000"/>
                <w:sz w:val="22"/>
                <w:szCs w:val="22"/>
              </w:rPr>
              <w:t>2369</w:t>
            </w:r>
          </w:p>
        </w:tc>
      </w:tr>
      <w:tr w:rsidR="00765A33" w:rsidRPr="00B6388F" w14:paraId="08CD1B4A" w14:textId="77777777" w:rsidTr="00765A33">
        <w:tc>
          <w:tcPr>
            <w:tcW w:w="1338" w:type="dxa"/>
            <w:tcBorders>
              <w:bottom w:val="single" w:sz="8" w:space="0" w:color="auto"/>
            </w:tcBorders>
          </w:tcPr>
          <w:p w14:paraId="44B9BB95" w14:textId="679243F5" w:rsidR="00765A33" w:rsidRPr="00B10516" w:rsidRDefault="00765A33" w:rsidP="00514161">
            <w:pPr>
              <w:spacing w:line="240" w:lineRule="auto"/>
              <w:jc w:val="center"/>
              <w:rPr>
                <w:sz w:val="22"/>
                <w:szCs w:val="22"/>
              </w:rPr>
            </w:pPr>
            <w:r w:rsidRPr="00545545">
              <w:rPr>
                <w:sz w:val="22"/>
                <w:szCs w:val="22"/>
              </w:rPr>
              <w:t>S20F20</w:t>
            </w:r>
            <w:r>
              <w:rPr>
                <w:sz w:val="22"/>
                <w:szCs w:val="22"/>
              </w:rPr>
              <w:t>G0</w:t>
            </w:r>
          </w:p>
        </w:tc>
        <w:tc>
          <w:tcPr>
            <w:tcW w:w="897" w:type="dxa"/>
            <w:tcBorders>
              <w:top w:val="nil"/>
              <w:left w:val="nil"/>
              <w:bottom w:val="single" w:sz="8" w:space="0" w:color="auto"/>
              <w:right w:val="nil"/>
            </w:tcBorders>
            <w:shd w:val="clear" w:color="auto" w:fill="auto"/>
            <w:vAlign w:val="bottom"/>
          </w:tcPr>
          <w:p w14:paraId="245E14A7" w14:textId="77777777" w:rsidR="00765A33" w:rsidRPr="00B10516" w:rsidRDefault="00765A33" w:rsidP="00514161">
            <w:pPr>
              <w:spacing w:line="240" w:lineRule="auto"/>
              <w:jc w:val="center"/>
              <w:rPr>
                <w:color w:val="000000"/>
                <w:sz w:val="22"/>
                <w:szCs w:val="22"/>
              </w:rPr>
            </w:pPr>
            <w:r w:rsidRPr="00B10516">
              <w:rPr>
                <w:color w:val="000000"/>
                <w:sz w:val="22"/>
                <w:szCs w:val="22"/>
              </w:rPr>
              <w:t>1.19</w:t>
            </w:r>
          </w:p>
        </w:tc>
        <w:tc>
          <w:tcPr>
            <w:tcW w:w="884" w:type="dxa"/>
            <w:tcBorders>
              <w:top w:val="nil"/>
              <w:left w:val="nil"/>
              <w:bottom w:val="single" w:sz="8" w:space="0" w:color="auto"/>
              <w:right w:val="nil"/>
            </w:tcBorders>
            <w:shd w:val="clear" w:color="auto" w:fill="auto"/>
            <w:vAlign w:val="bottom"/>
          </w:tcPr>
          <w:p w14:paraId="039C79BC" w14:textId="77777777" w:rsidR="00765A33" w:rsidRPr="00B10516" w:rsidRDefault="00765A33" w:rsidP="00514161">
            <w:pPr>
              <w:spacing w:line="240" w:lineRule="auto"/>
              <w:jc w:val="center"/>
              <w:rPr>
                <w:color w:val="000000"/>
                <w:sz w:val="22"/>
                <w:szCs w:val="22"/>
              </w:rPr>
            </w:pPr>
            <w:r w:rsidRPr="00B10516">
              <w:rPr>
                <w:color w:val="000000"/>
                <w:sz w:val="22"/>
                <w:szCs w:val="22"/>
              </w:rPr>
              <w:t>1.53</w:t>
            </w:r>
          </w:p>
        </w:tc>
        <w:tc>
          <w:tcPr>
            <w:tcW w:w="961" w:type="dxa"/>
            <w:tcBorders>
              <w:top w:val="nil"/>
              <w:left w:val="nil"/>
              <w:bottom w:val="single" w:sz="8" w:space="0" w:color="auto"/>
              <w:right w:val="nil"/>
            </w:tcBorders>
            <w:shd w:val="clear" w:color="auto" w:fill="auto"/>
            <w:vAlign w:val="bottom"/>
          </w:tcPr>
          <w:p w14:paraId="24F6C5F0" w14:textId="77777777" w:rsidR="00765A33" w:rsidRPr="00B10516" w:rsidRDefault="00765A33" w:rsidP="00514161">
            <w:pPr>
              <w:spacing w:line="240" w:lineRule="auto"/>
              <w:jc w:val="center"/>
              <w:rPr>
                <w:color w:val="000000"/>
                <w:sz w:val="22"/>
                <w:szCs w:val="22"/>
              </w:rPr>
            </w:pPr>
            <w:r w:rsidRPr="00B10516">
              <w:rPr>
                <w:color w:val="000000"/>
                <w:sz w:val="22"/>
                <w:szCs w:val="22"/>
              </w:rPr>
              <w:t>2326</w:t>
            </w:r>
          </w:p>
        </w:tc>
        <w:tc>
          <w:tcPr>
            <w:tcW w:w="1231" w:type="dxa"/>
            <w:tcBorders>
              <w:top w:val="nil"/>
              <w:left w:val="nil"/>
              <w:bottom w:val="single" w:sz="8" w:space="0" w:color="auto"/>
              <w:right w:val="nil"/>
            </w:tcBorders>
            <w:shd w:val="clear" w:color="auto" w:fill="auto"/>
            <w:vAlign w:val="bottom"/>
          </w:tcPr>
          <w:p w14:paraId="2A145B36" w14:textId="77777777" w:rsidR="00765A33" w:rsidRPr="00B10516" w:rsidRDefault="00765A33" w:rsidP="00514161">
            <w:pPr>
              <w:spacing w:line="240" w:lineRule="auto"/>
              <w:jc w:val="center"/>
              <w:rPr>
                <w:color w:val="000000"/>
                <w:sz w:val="22"/>
                <w:szCs w:val="22"/>
              </w:rPr>
            </w:pPr>
            <w:r w:rsidRPr="00B10516">
              <w:rPr>
                <w:color w:val="000000"/>
                <w:sz w:val="22"/>
                <w:szCs w:val="22"/>
              </w:rPr>
              <w:t>2353</w:t>
            </w:r>
          </w:p>
        </w:tc>
        <w:tc>
          <w:tcPr>
            <w:tcW w:w="1559" w:type="dxa"/>
            <w:tcBorders>
              <w:top w:val="nil"/>
              <w:left w:val="nil"/>
              <w:bottom w:val="single" w:sz="8" w:space="0" w:color="auto"/>
              <w:right w:val="nil"/>
            </w:tcBorders>
            <w:shd w:val="clear" w:color="auto" w:fill="auto"/>
            <w:vAlign w:val="bottom"/>
          </w:tcPr>
          <w:p w14:paraId="69FBE3FB" w14:textId="77777777" w:rsidR="00765A33" w:rsidRPr="00B10516" w:rsidRDefault="00765A33" w:rsidP="00514161">
            <w:pPr>
              <w:spacing w:line="240" w:lineRule="auto"/>
              <w:jc w:val="center"/>
              <w:rPr>
                <w:color w:val="000000"/>
                <w:sz w:val="22"/>
                <w:szCs w:val="22"/>
              </w:rPr>
            </w:pPr>
            <w:r w:rsidRPr="00B10516">
              <w:rPr>
                <w:color w:val="000000"/>
                <w:sz w:val="22"/>
                <w:szCs w:val="22"/>
              </w:rPr>
              <w:t>2341</w:t>
            </w:r>
          </w:p>
        </w:tc>
        <w:tc>
          <w:tcPr>
            <w:tcW w:w="961" w:type="dxa"/>
            <w:tcBorders>
              <w:top w:val="nil"/>
              <w:left w:val="nil"/>
              <w:bottom w:val="single" w:sz="8" w:space="0" w:color="auto"/>
              <w:right w:val="nil"/>
            </w:tcBorders>
            <w:shd w:val="clear" w:color="auto" w:fill="auto"/>
            <w:vAlign w:val="bottom"/>
          </w:tcPr>
          <w:p w14:paraId="7F660B51" w14:textId="77777777" w:rsidR="00765A33" w:rsidRPr="00B10516" w:rsidRDefault="00765A33" w:rsidP="00514161">
            <w:pPr>
              <w:spacing w:line="240" w:lineRule="auto"/>
              <w:jc w:val="center"/>
              <w:rPr>
                <w:color w:val="000000"/>
                <w:sz w:val="22"/>
                <w:szCs w:val="22"/>
              </w:rPr>
            </w:pPr>
            <w:r w:rsidRPr="00B10516">
              <w:rPr>
                <w:color w:val="000000"/>
                <w:sz w:val="22"/>
                <w:szCs w:val="22"/>
              </w:rPr>
              <w:t>2362</w:t>
            </w:r>
          </w:p>
        </w:tc>
      </w:tr>
    </w:tbl>
    <w:p w14:paraId="3F9C98E9" w14:textId="77777777" w:rsidR="003805D1" w:rsidRDefault="003805D1" w:rsidP="00B64723">
      <w:pPr>
        <w:spacing w:after="240"/>
        <w:rPr>
          <w:noProof/>
          <w:sz w:val="22"/>
          <w:szCs w:val="22"/>
        </w:rPr>
      </w:pPr>
    </w:p>
    <w:p w14:paraId="61232CBD" w14:textId="1F8A4637" w:rsidR="00D94FE4" w:rsidRDefault="00D94FE4" w:rsidP="009C73F8">
      <w:pPr>
        <w:keepNext/>
        <w:spacing w:line="240" w:lineRule="auto"/>
        <w:jc w:val="center"/>
      </w:pPr>
      <w:r w:rsidRPr="00D94FE4">
        <w:rPr>
          <w:noProof/>
          <w:lang w:val="tr-TR" w:eastAsia="tr-TR"/>
        </w:rPr>
        <w:drawing>
          <wp:inline distT="0" distB="0" distL="0" distR="0" wp14:anchorId="7772A3BB" wp14:editId="1A97C98F">
            <wp:extent cx="3888000" cy="25920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06FF66C5" w14:textId="77777777" w:rsidR="00B64723" w:rsidRDefault="00B64723" w:rsidP="00B64723">
      <w:pPr>
        <w:pStyle w:val="ResimYazs"/>
        <w:spacing w:after="0"/>
        <w:rPr>
          <w:sz w:val="22"/>
          <w:szCs w:val="22"/>
        </w:rPr>
      </w:pPr>
    </w:p>
    <w:p w14:paraId="0F163942" w14:textId="09C1B393" w:rsidR="003805D1" w:rsidRPr="005F6BE8" w:rsidRDefault="005017F1" w:rsidP="005017F1">
      <w:pPr>
        <w:pStyle w:val="ResimYazs"/>
        <w:rPr>
          <w:sz w:val="22"/>
          <w:szCs w:val="22"/>
        </w:rPr>
      </w:pPr>
      <w:bookmarkStart w:id="605" w:name="_Toc30347423"/>
      <w:bookmarkStart w:id="606" w:name="_Toc30349560"/>
      <w:bookmarkStart w:id="607" w:name="_Toc32601632"/>
      <w:proofErr w:type="gramStart"/>
      <w:r w:rsidRPr="005F6BE8">
        <w:rPr>
          <w:sz w:val="22"/>
          <w:szCs w:val="22"/>
        </w:rPr>
        <w:lastRenderedPageBreak/>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15</w:t>
      </w:r>
      <w:r w:rsidR="003D66AE" w:rsidRPr="005F6BE8">
        <w:rPr>
          <w:sz w:val="22"/>
          <w:szCs w:val="22"/>
        </w:rPr>
        <w:fldChar w:fldCharType="end"/>
      </w:r>
      <w:r w:rsidR="008F1A87" w:rsidRPr="005F6BE8">
        <w:rPr>
          <w:sz w:val="22"/>
          <w:szCs w:val="22"/>
        </w:rPr>
        <w:t>.</w:t>
      </w:r>
      <w:r w:rsidR="00181E88" w:rsidRPr="005F6BE8">
        <w:rPr>
          <w:sz w:val="22"/>
          <w:szCs w:val="22"/>
        </w:rPr>
        <w:t xml:space="preserve"> </w:t>
      </w:r>
      <w:r w:rsidR="00F97977" w:rsidRPr="005F6BE8">
        <w:rPr>
          <w:sz w:val="22"/>
          <w:szCs w:val="22"/>
        </w:rPr>
        <w:t>S</w:t>
      </w:r>
      <w:r w:rsidR="003F59F8" w:rsidRPr="005F6BE8">
        <w:rPr>
          <w:sz w:val="22"/>
          <w:szCs w:val="22"/>
        </w:rPr>
        <w:t>u emme oranı</w:t>
      </w:r>
      <w:r w:rsidR="000E2377" w:rsidRPr="005F6BE8">
        <w:rPr>
          <w:sz w:val="22"/>
          <w:szCs w:val="22"/>
        </w:rPr>
        <w:t xml:space="preserve"> ve </w:t>
      </w:r>
      <w:r w:rsidR="00F97977" w:rsidRPr="005F6BE8">
        <w:rPr>
          <w:sz w:val="22"/>
          <w:szCs w:val="22"/>
        </w:rPr>
        <w:t>SD</w:t>
      </w:r>
      <w:r w:rsidR="000E2377" w:rsidRPr="005F6BE8">
        <w:rPr>
          <w:sz w:val="22"/>
          <w:szCs w:val="22"/>
        </w:rPr>
        <w:t xml:space="preserve"> arasındaki ilişki</w:t>
      </w:r>
      <w:bookmarkEnd w:id="605"/>
      <w:bookmarkEnd w:id="606"/>
      <w:bookmarkEnd w:id="607"/>
    </w:p>
    <w:p w14:paraId="7CC4423C" w14:textId="29A43CAE" w:rsidR="00D94FE4" w:rsidRDefault="00D94FE4" w:rsidP="00B04EB6">
      <w:pPr>
        <w:keepNext/>
        <w:spacing w:line="240" w:lineRule="auto"/>
        <w:jc w:val="center"/>
      </w:pPr>
      <w:r w:rsidRPr="00D94FE4">
        <w:rPr>
          <w:noProof/>
          <w:lang w:val="tr-TR" w:eastAsia="tr-TR"/>
        </w:rPr>
        <w:drawing>
          <wp:inline distT="0" distB="0" distL="0" distR="0" wp14:anchorId="229DEF16" wp14:editId="0F1BAE2B">
            <wp:extent cx="3888000" cy="259200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165E57A2" w14:textId="77777777" w:rsidR="008F1A87" w:rsidRDefault="008F1A87" w:rsidP="008F1A87">
      <w:pPr>
        <w:pStyle w:val="ResimYazs"/>
        <w:spacing w:after="0"/>
        <w:rPr>
          <w:sz w:val="22"/>
          <w:szCs w:val="22"/>
        </w:rPr>
      </w:pPr>
    </w:p>
    <w:p w14:paraId="3C549182" w14:textId="2A7DF996" w:rsidR="000E2377" w:rsidRPr="005F6BE8" w:rsidRDefault="005017F1" w:rsidP="005017F1">
      <w:pPr>
        <w:pStyle w:val="ResimYazs"/>
        <w:rPr>
          <w:sz w:val="22"/>
          <w:szCs w:val="22"/>
        </w:rPr>
      </w:pPr>
      <w:bookmarkStart w:id="608" w:name="_Toc30347424"/>
      <w:bookmarkStart w:id="609" w:name="_Toc30349561"/>
      <w:bookmarkStart w:id="610" w:name="_Toc32601633"/>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16</w:t>
      </w:r>
      <w:r w:rsidR="003D66AE" w:rsidRPr="005F6BE8">
        <w:rPr>
          <w:sz w:val="22"/>
          <w:szCs w:val="22"/>
        </w:rPr>
        <w:fldChar w:fldCharType="end"/>
      </w:r>
      <w:r w:rsidR="000E2377" w:rsidRPr="005F6BE8">
        <w:rPr>
          <w:noProof/>
          <w:sz w:val="22"/>
          <w:szCs w:val="22"/>
        </w:rPr>
        <w:t>.</w:t>
      </w:r>
      <w:r w:rsidR="00181E88" w:rsidRPr="005F6BE8">
        <w:rPr>
          <w:sz w:val="22"/>
          <w:szCs w:val="22"/>
        </w:rPr>
        <w:t xml:space="preserve"> </w:t>
      </w:r>
      <w:proofErr w:type="gramStart"/>
      <w:r w:rsidR="00F97977" w:rsidRPr="005F6BE8">
        <w:rPr>
          <w:sz w:val="22"/>
          <w:szCs w:val="22"/>
        </w:rPr>
        <w:t>Porozite</w:t>
      </w:r>
      <w:r w:rsidR="000E2377" w:rsidRPr="005F6BE8">
        <w:rPr>
          <w:sz w:val="22"/>
          <w:szCs w:val="22"/>
        </w:rPr>
        <w:t xml:space="preserve"> ve</w:t>
      </w:r>
      <w:r w:rsidR="00F97977" w:rsidRPr="005F6BE8">
        <w:rPr>
          <w:sz w:val="22"/>
          <w:szCs w:val="22"/>
        </w:rPr>
        <w:t xml:space="preserve"> SD</w:t>
      </w:r>
      <w:r w:rsidR="000E2377" w:rsidRPr="005F6BE8">
        <w:rPr>
          <w:sz w:val="22"/>
          <w:szCs w:val="22"/>
        </w:rPr>
        <w:t xml:space="preserve"> dumanı arasındaki ilişki.</w:t>
      </w:r>
      <w:bookmarkEnd w:id="608"/>
      <w:bookmarkEnd w:id="609"/>
      <w:bookmarkEnd w:id="610"/>
      <w:proofErr w:type="gramEnd"/>
    </w:p>
    <w:p w14:paraId="135EEFC9" w14:textId="23FFE367" w:rsidR="000E2377" w:rsidRDefault="00B74D24" w:rsidP="00DC53ED">
      <w:bookmarkStart w:id="611" w:name="_Hlk28813153"/>
      <w:proofErr w:type="gramStart"/>
      <w:r>
        <w:t>UK</w:t>
      </w:r>
      <w:r w:rsidR="00AD5F08">
        <w:t xml:space="preserve"> katkısının su emme oranı ve poroziteye etkilerinin belirlenmesinde yararlanılan regrasyonel ilişkiler </w:t>
      </w:r>
      <w:r w:rsidR="00CE3658">
        <w:t xml:space="preserve">ise </w:t>
      </w:r>
      <w:r w:rsidR="00AD5F08">
        <w:t>Şekil 4.</w:t>
      </w:r>
      <w:r w:rsidR="00AD3427">
        <w:t>17</w:t>
      </w:r>
      <w:r w:rsidR="00AD5F08">
        <w:t xml:space="preserve"> ve 4.</w:t>
      </w:r>
      <w:r w:rsidR="00AD3427">
        <w:t>18</w:t>
      </w:r>
      <w:r w:rsidR="00CE3658">
        <w:t>’de</w:t>
      </w:r>
      <w:r w:rsidR="00AD5F08">
        <w:t xml:space="preserve"> verilmitir.</w:t>
      </w:r>
      <w:proofErr w:type="gramEnd"/>
      <w:r w:rsidR="00AD5F08">
        <w:t xml:space="preserve"> Şekil 4.</w:t>
      </w:r>
      <w:r w:rsidR="00AD3427">
        <w:t>17</w:t>
      </w:r>
      <w:r w:rsidR="00CE3658">
        <w:t xml:space="preserve"> ve Şekil 4.</w:t>
      </w:r>
      <w:r w:rsidR="00AD3427">
        <w:t>18</w:t>
      </w:r>
      <w:r w:rsidR="00AD5F08">
        <w:t xml:space="preserve"> incelendiğinde,</w:t>
      </w:r>
      <w:r w:rsidR="00CE3658">
        <w:t xml:space="preserve"> s</w:t>
      </w:r>
      <w:r w:rsidR="003F59F8">
        <w:t>u emme oranı</w:t>
      </w:r>
      <w:r w:rsidR="00396B68">
        <w:t>nın</w:t>
      </w:r>
      <w:r w:rsidR="00CE3658">
        <w:t xml:space="preserve"> regrasyonel değişim grafiğinde istaiksel ortalamalara göre </w:t>
      </w:r>
      <w:r w:rsidR="00DC53ED">
        <w:t xml:space="preserve">%1.8'den %1.4'e ve </w:t>
      </w:r>
      <w:r w:rsidR="00396B68">
        <w:t>porozite</w:t>
      </w:r>
      <w:r w:rsidR="00CE3658">
        <w:t xml:space="preserve">nin ise </w:t>
      </w:r>
      <w:r w:rsidR="00DC53ED">
        <w:t>%1.8'den %1.5'e düş</w:t>
      </w:r>
      <w:r w:rsidR="00CE3658">
        <w:t xml:space="preserve">mesi </w:t>
      </w:r>
      <w:r w:rsidR="00DC53ED">
        <w:t xml:space="preserve">karışımlardaki su emme </w:t>
      </w:r>
      <w:r w:rsidR="00CE3658">
        <w:t>oranı ve porozitenin UK</w:t>
      </w:r>
      <w:r w:rsidR="00DC53ED">
        <w:t xml:space="preserve"> yüzdesi</w:t>
      </w:r>
      <w:r w:rsidR="00CE3658">
        <w:t xml:space="preserve"> ile</w:t>
      </w:r>
      <w:r w:rsidR="00DC53ED">
        <w:t xml:space="preserve"> arasında </w:t>
      </w:r>
      <w:r w:rsidR="00CE3658">
        <w:t xml:space="preserve">azalan bir </w:t>
      </w:r>
      <w:r w:rsidR="00DC53ED">
        <w:t>ilişkiyi göstermektedir.</w:t>
      </w:r>
      <w:r w:rsidR="00CE3658">
        <w:t xml:space="preserve"> Bu azalan ilişki SD ile karşılaştırıldığında UK etkisinin daha </w:t>
      </w:r>
      <w:proofErr w:type="gramStart"/>
      <w:r w:rsidR="00CE3658">
        <w:t>az</w:t>
      </w:r>
      <w:proofErr w:type="gramEnd"/>
      <w:r w:rsidR="00CE3658">
        <w:t xml:space="preserve"> olduğunu göstermiştir. </w:t>
      </w:r>
      <w:proofErr w:type="gramStart"/>
      <w:r w:rsidR="00CE3658">
        <w:t>Bu değişimin değişken parametreler ile olan istatiksel değişim oranı olan R</w:t>
      </w:r>
      <w:r w:rsidR="00CE3658">
        <w:rPr>
          <w:vertAlign w:val="superscript"/>
        </w:rPr>
        <w:t>2</w:t>
      </w:r>
      <w:r w:rsidR="00CE3658">
        <w:t xml:space="preserve"> değerinin önemsiz sayılabilecek küçük değerleriyle de desteklemektedir.</w:t>
      </w:r>
      <w:proofErr w:type="gramEnd"/>
      <w:r w:rsidR="00CE3658">
        <w:t xml:space="preserve"> </w:t>
      </w:r>
    </w:p>
    <w:bookmarkEnd w:id="611"/>
    <w:p w14:paraId="52BB869B" w14:textId="7A9BF469" w:rsidR="00FA7559" w:rsidRDefault="00FA7559" w:rsidP="00F24068">
      <w:pPr>
        <w:keepNext/>
        <w:spacing w:line="240" w:lineRule="auto"/>
        <w:jc w:val="center"/>
      </w:pPr>
      <w:r w:rsidRPr="00FA7559">
        <w:rPr>
          <w:noProof/>
          <w:lang w:val="tr-TR" w:eastAsia="tr-TR"/>
        </w:rPr>
        <w:lastRenderedPageBreak/>
        <w:drawing>
          <wp:inline distT="0" distB="0" distL="0" distR="0" wp14:anchorId="5B6553DA" wp14:editId="2EC7C140">
            <wp:extent cx="3888000" cy="259200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4A314D61" w14:textId="381B14E0" w:rsidR="00FA7559" w:rsidRDefault="00FA7559" w:rsidP="00F24068">
      <w:pPr>
        <w:keepNext/>
        <w:spacing w:line="240" w:lineRule="auto"/>
        <w:jc w:val="center"/>
      </w:pPr>
    </w:p>
    <w:p w14:paraId="4BEC1C75" w14:textId="2ACEE649" w:rsidR="003805D1" w:rsidRPr="005F6BE8" w:rsidRDefault="00AD3427" w:rsidP="00AD3427">
      <w:pPr>
        <w:pStyle w:val="ResimYazs"/>
        <w:rPr>
          <w:noProof/>
          <w:sz w:val="22"/>
          <w:szCs w:val="22"/>
        </w:rPr>
      </w:pPr>
      <w:bookmarkStart w:id="612" w:name="_Toc30347425"/>
      <w:bookmarkStart w:id="613" w:name="_Toc30349562"/>
      <w:bookmarkStart w:id="614" w:name="_Toc32601634"/>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17</w:t>
      </w:r>
      <w:r w:rsidR="003D66AE" w:rsidRPr="005F6BE8">
        <w:rPr>
          <w:sz w:val="22"/>
          <w:szCs w:val="22"/>
        </w:rPr>
        <w:fldChar w:fldCharType="end"/>
      </w:r>
      <w:r w:rsidR="00292E63" w:rsidRPr="005F6BE8">
        <w:rPr>
          <w:noProof/>
          <w:sz w:val="22"/>
          <w:szCs w:val="22"/>
        </w:rPr>
        <w:t>.</w:t>
      </w:r>
      <w:r w:rsidR="00181E88" w:rsidRPr="005F6BE8">
        <w:rPr>
          <w:sz w:val="22"/>
          <w:szCs w:val="22"/>
        </w:rPr>
        <w:t xml:space="preserve"> </w:t>
      </w:r>
      <w:r w:rsidR="00F97977" w:rsidRPr="005F6BE8">
        <w:rPr>
          <w:sz w:val="22"/>
          <w:szCs w:val="22"/>
        </w:rPr>
        <w:t>S</w:t>
      </w:r>
      <w:r w:rsidR="000E2377" w:rsidRPr="005F6BE8">
        <w:rPr>
          <w:sz w:val="22"/>
          <w:szCs w:val="22"/>
        </w:rPr>
        <w:t xml:space="preserve">u </w:t>
      </w:r>
      <w:r w:rsidR="003F59F8" w:rsidRPr="005F6BE8">
        <w:rPr>
          <w:sz w:val="22"/>
          <w:szCs w:val="22"/>
        </w:rPr>
        <w:t>su emme oranı</w:t>
      </w:r>
      <w:r w:rsidR="000E2377" w:rsidRPr="005F6BE8">
        <w:rPr>
          <w:sz w:val="22"/>
          <w:szCs w:val="22"/>
        </w:rPr>
        <w:t xml:space="preserve"> ve </w:t>
      </w:r>
      <w:r w:rsidR="00F97977" w:rsidRPr="005F6BE8">
        <w:rPr>
          <w:sz w:val="22"/>
          <w:szCs w:val="22"/>
        </w:rPr>
        <w:t>UK</w:t>
      </w:r>
      <w:r w:rsidR="000E2377" w:rsidRPr="005F6BE8">
        <w:rPr>
          <w:sz w:val="22"/>
          <w:szCs w:val="22"/>
        </w:rPr>
        <w:t xml:space="preserve"> arasındaki ilişki</w:t>
      </w:r>
      <w:bookmarkEnd w:id="612"/>
      <w:bookmarkEnd w:id="613"/>
      <w:bookmarkEnd w:id="614"/>
    </w:p>
    <w:p w14:paraId="0C56AE9E" w14:textId="7BDA7886" w:rsidR="00FA7559" w:rsidRDefault="00FA7559" w:rsidP="007509E9">
      <w:pPr>
        <w:keepNext/>
        <w:spacing w:line="240" w:lineRule="auto"/>
        <w:jc w:val="center"/>
      </w:pPr>
      <w:r w:rsidRPr="00FA7559">
        <w:rPr>
          <w:noProof/>
          <w:lang w:val="tr-TR" w:eastAsia="tr-TR"/>
        </w:rPr>
        <w:drawing>
          <wp:inline distT="0" distB="0" distL="0" distR="0" wp14:anchorId="2AE94BA7" wp14:editId="4AC5B595">
            <wp:extent cx="3888000" cy="259200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074E9EF3" w14:textId="77777777" w:rsidR="00FA7559" w:rsidRPr="005F6BE8" w:rsidRDefault="00FA7559" w:rsidP="007509E9">
      <w:pPr>
        <w:keepNext/>
        <w:spacing w:line="240" w:lineRule="auto"/>
        <w:jc w:val="center"/>
        <w:rPr>
          <w:sz w:val="22"/>
          <w:szCs w:val="22"/>
        </w:rPr>
      </w:pPr>
    </w:p>
    <w:p w14:paraId="48EB9592" w14:textId="70072B8D" w:rsidR="003805D1" w:rsidRPr="005F6BE8" w:rsidRDefault="00AD3427" w:rsidP="00AD3427">
      <w:pPr>
        <w:pStyle w:val="ResimYazs"/>
        <w:rPr>
          <w:sz w:val="22"/>
          <w:szCs w:val="22"/>
        </w:rPr>
      </w:pPr>
      <w:bookmarkStart w:id="615" w:name="_Toc30347426"/>
      <w:bookmarkStart w:id="616" w:name="_Toc30349563"/>
      <w:bookmarkStart w:id="617" w:name="_Toc32601635"/>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18</w:t>
      </w:r>
      <w:r w:rsidR="003D66AE" w:rsidRPr="005F6BE8">
        <w:rPr>
          <w:sz w:val="22"/>
          <w:szCs w:val="22"/>
        </w:rPr>
        <w:fldChar w:fldCharType="end"/>
      </w:r>
      <w:r w:rsidR="00292E63" w:rsidRPr="005F6BE8">
        <w:rPr>
          <w:sz w:val="22"/>
          <w:szCs w:val="22"/>
        </w:rPr>
        <w:t>.</w:t>
      </w:r>
      <w:r w:rsidR="00181E88" w:rsidRPr="005F6BE8">
        <w:rPr>
          <w:sz w:val="22"/>
          <w:szCs w:val="22"/>
        </w:rPr>
        <w:t xml:space="preserve"> </w:t>
      </w:r>
      <w:r w:rsidR="00F97977" w:rsidRPr="005F6BE8">
        <w:rPr>
          <w:sz w:val="22"/>
          <w:szCs w:val="22"/>
        </w:rPr>
        <w:t xml:space="preserve">Porozite </w:t>
      </w:r>
      <w:r w:rsidR="00DC53ED" w:rsidRPr="005F6BE8">
        <w:rPr>
          <w:sz w:val="22"/>
          <w:szCs w:val="22"/>
        </w:rPr>
        <w:t xml:space="preserve">ve </w:t>
      </w:r>
      <w:r w:rsidR="00F97977" w:rsidRPr="005F6BE8">
        <w:rPr>
          <w:sz w:val="22"/>
          <w:szCs w:val="22"/>
        </w:rPr>
        <w:t>UK</w:t>
      </w:r>
      <w:r w:rsidR="00DC53ED" w:rsidRPr="005F6BE8">
        <w:rPr>
          <w:sz w:val="22"/>
          <w:szCs w:val="22"/>
        </w:rPr>
        <w:t xml:space="preserve"> arasındaki ilişki</w:t>
      </w:r>
      <w:bookmarkEnd w:id="615"/>
      <w:bookmarkEnd w:id="616"/>
      <w:bookmarkEnd w:id="617"/>
      <w:r w:rsidR="00DC53ED" w:rsidRPr="005F6BE8">
        <w:rPr>
          <w:sz w:val="22"/>
          <w:szCs w:val="22"/>
        </w:rPr>
        <w:t xml:space="preserve"> </w:t>
      </w:r>
    </w:p>
    <w:p w14:paraId="10D5E639" w14:textId="62C88CAC" w:rsidR="00DC53ED" w:rsidRDefault="00CE3658" w:rsidP="00F2394B">
      <w:pPr>
        <w:spacing w:after="240"/>
      </w:pPr>
      <w:r>
        <w:t>Ek olarak Şekil 4.</w:t>
      </w:r>
      <w:r w:rsidR="00AD3427">
        <w:t>19</w:t>
      </w:r>
      <w:r>
        <w:t xml:space="preserve"> ve Şekil 4.2</w:t>
      </w:r>
      <w:r w:rsidR="00AD3427">
        <w:t>0</w:t>
      </w:r>
      <w:r>
        <w:t xml:space="preserve"> incelendiğinde, YFC kullanılmasında su emme oranının %1.7'den %1.5'e düştüğü ve porozitenin de %1.7'den %1.6'ya düştüğü karışımlardaki değişim ile YFC katkısında UK katkısı ile benzer değişime neden olduğu, istatiksel açıdan en etkili katkının SD olduğu belirlenmişir.</w:t>
      </w:r>
      <w:r w:rsidR="00BA0ED8">
        <w:t xml:space="preserve"> </w:t>
      </w:r>
      <w:proofErr w:type="gramStart"/>
      <w:r w:rsidR="00DC53ED">
        <w:t xml:space="preserve">Veriler, </w:t>
      </w:r>
      <w:r w:rsidR="008754EA">
        <w:t>UYPB</w:t>
      </w:r>
      <w:r w:rsidR="00DC53ED">
        <w:t xml:space="preserve">'nin su </w:t>
      </w:r>
      <w:r w:rsidR="003F59F8">
        <w:t>su emme oranı</w:t>
      </w:r>
      <w:r w:rsidR="00F97977">
        <w:t>nın</w:t>
      </w:r>
      <w:r w:rsidR="00DC53ED">
        <w:t>, kompozit malzemede artan mikropartikül konsantrasyonuyla azaldığını göstermektedir.</w:t>
      </w:r>
      <w:proofErr w:type="gramEnd"/>
      <w:r w:rsidR="00DC53ED">
        <w:t xml:space="preserve"> </w:t>
      </w:r>
      <w:proofErr w:type="gramStart"/>
      <w:r w:rsidR="00DC53ED">
        <w:t xml:space="preserve">Bu bulgu, katı </w:t>
      </w:r>
      <w:r w:rsidR="008754EA">
        <w:t>UYPB</w:t>
      </w:r>
      <w:r w:rsidR="00DC53ED">
        <w:t>'de açık gözeneklerin oranının azaltılmasından kaynaklanabilir.</w:t>
      </w:r>
      <w:proofErr w:type="gramEnd"/>
      <w:r w:rsidR="00DC53ED">
        <w:t xml:space="preserve"> </w:t>
      </w:r>
      <w:proofErr w:type="gramStart"/>
      <w:r w:rsidR="00DC53ED">
        <w:t>Bir açık hücre hava içerir ve mikropartiküller dolgu maddesi partiküllerini boyut olarak eşleştirir.</w:t>
      </w:r>
      <w:proofErr w:type="gramEnd"/>
      <w:r w:rsidR="00DC53ED">
        <w:t xml:space="preserve"> </w:t>
      </w:r>
      <w:proofErr w:type="gramStart"/>
      <w:r w:rsidR="00DC53ED">
        <w:t xml:space="preserve">Bu nedenle, su </w:t>
      </w:r>
      <w:r w:rsidR="003F59F8">
        <w:lastRenderedPageBreak/>
        <w:t>su emme oranı</w:t>
      </w:r>
      <w:r w:rsidR="00DC53ED">
        <w:t xml:space="preserve"> açık bağlı hücrelerin iletişimine bağlı olduğundan, açık gözeneklerin mik</w:t>
      </w:r>
      <w:r w:rsidR="00BA0ED8">
        <w:t xml:space="preserve">ropartiküller ile doldurulması </w:t>
      </w:r>
      <w:r w:rsidR="003F59F8">
        <w:t>su emme oranı</w:t>
      </w:r>
      <w:r w:rsidR="00BA0ED8">
        <w:t>nı</w:t>
      </w:r>
      <w:r w:rsidR="00DC53ED">
        <w:t xml:space="preserve"> azaltmaktadır.</w:t>
      </w:r>
      <w:proofErr w:type="gramEnd"/>
      <w:r w:rsidR="00DC53ED">
        <w:t xml:space="preserve"> </w:t>
      </w:r>
    </w:p>
    <w:p w14:paraId="5B9E79C6" w14:textId="5809D12B" w:rsidR="00F2394B" w:rsidRDefault="00F2394B" w:rsidP="00E33592">
      <w:pPr>
        <w:keepNext/>
        <w:spacing w:line="240" w:lineRule="auto"/>
        <w:jc w:val="center"/>
      </w:pPr>
      <w:r w:rsidRPr="00F2394B">
        <w:rPr>
          <w:noProof/>
          <w:lang w:val="tr-TR" w:eastAsia="tr-TR"/>
        </w:rPr>
        <w:drawing>
          <wp:inline distT="0" distB="0" distL="0" distR="0" wp14:anchorId="782C8BF0" wp14:editId="1FEB7119">
            <wp:extent cx="3888000" cy="259200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54E76272" w14:textId="77777777" w:rsidR="00E33592" w:rsidRDefault="00E33592" w:rsidP="00E33592">
      <w:pPr>
        <w:pStyle w:val="ResimYazs"/>
        <w:spacing w:after="0"/>
        <w:rPr>
          <w:sz w:val="22"/>
          <w:szCs w:val="22"/>
        </w:rPr>
      </w:pPr>
    </w:p>
    <w:p w14:paraId="4BB88B0D" w14:textId="3BDF3693" w:rsidR="00FD7CD4" w:rsidRPr="005F6BE8" w:rsidRDefault="00AD3427" w:rsidP="00AD3427">
      <w:pPr>
        <w:pStyle w:val="ResimYazs"/>
        <w:rPr>
          <w:sz w:val="22"/>
          <w:szCs w:val="22"/>
        </w:rPr>
      </w:pPr>
      <w:bookmarkStart w:id="618" w:name="_Toc30347427"/>
      <w:bookmarkStart w:id="619" w:name="_Toc30349564"/>
      <w:bookmarkStart w:id="620" w:name="_Toc32601636"/>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19</w:t>
      </w:r>
      <w:r w:rsidR="003D66AE" w:rsidRPr="005F6BE8">
        <w:rPr>
          <w:sz w:val="22"/>
          <w:szCs w:val="22"/>
        </w:rPr>
        <w:fldChar w:fldCharType="end"/>
      </w:r>
      <w:r w:rsidR="00292E63" w:rsidRPr="005F6BE8">
        <w:rPr>
          <w:sz w:val="22"/>
          <w:szCs w:val="22"/>
        </w:rPr>
        <w:t>.</w:t>
      </w:r>
      <w:r w:rsidR="00181E88" w:rsidRPr="005F6BE8">
        <w:rPr>
          <w:sz w:val="22"/>
          <w:szCs w:val="22"/>
        </w:rPr>
        <w:t xml:space="preserve"> </w:t>
      </w:r>
      <w:r w:rsidR="00F97977" w:rsidRPr="005F6BE8">
        <w:rPr>
          <w:sz w:val="22"/>
          <w:szCs w:val="22"/>
        </w:rPr>
        <w:t>S</w:t>
      </w:r>
      <w:r w:rsidR="00DC53ED" w:rsidRPr="005F6BE8">
        <w:rPr>
          <w:sz w:val="22"/>
          <w:szCs w:val="22"/>
        </w:rPr>
        <w:t xml:space="preserve">u </w:t>
      </w:r>
      <w:r w:rsidR="003F59F8" w:rsidRPr="005F6BE8">
        <w:rPr>
          <w:sz w:val="22"/>
          <w:szCs w:val="22"/>
        </w:rPr>
        <w:t>emme oranı</w:t>
      </w:r>
      <w:r w:rsidR="00DC53ED" w:rsidRPr="005F6BE8">
        <w:rPr>
          <w:sz w:val="22"/>
          <w:szCs w:val="22"/>
        </w:rPr>
        <w:t xml:space="preserve"> ile</w:t>
      </w:r>
      <w:r w:rsidR="00F97977" w:rsidRPr="005F6BE8">
        <w:rPr>
          <w:sz w:val="22"/>
          <w:szCs w:val="22"/>
        </w:rPr>
        <w:t xml:space="preserve"> YFC</w:t>
      </w:r>
      <w:r w:rsidR="00DC53ED" w:rsidRPr="005F6BE8">
        <w:rPr>
          <w:sz w:val="22"/>
          <w:szCs w:val="22"/>
        </w:rPr>
        <w:t xml:space="preserve"> arasındaki ilişki</w:t>
      </w:r>
      <w:bookmarkEnd w:id="618"/>
      <w:bookmarkEnd w:id="619"/>
      <w:bookmarkEnd w:id="620"/>
    </w:p>
    <w:p w14:paraId="390A5868" w14:textId="6834BF9C" w:rsidR="00F2394B" w:rsidRDefault="00F2394B" w:rsidP="005B5672">
      <w:pPr>
        <w:keepNext/>
        <w:spacing w:line="240" w:lineRule="auto"/>
        <w:jc w:val="center"/>
      </w:pPr>
      <w:r w:rsidRPr="00F2394B">
        <w:rPr>
          <w:noProof/>
          <w:lang w:val="tr-TR" w:eastAsia="tr-TR"/>
        </w:rPr>
        <w:drawing>
          <wp:inline distT="0" distB="0" distL="0" distR="0" wp14:anchorId="1F1A083C" wp14:editId="60626525">
            <wp:extent cx="3888000" cy="25920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4AA7A8D3" w14:textId="77777777" w:rsidR="00F2394B" w:rsidRDefault="00F2394B" w:rsidP="005B5672">
      <w:pPr>
        <w:keepNext/>
        <w:spacing w:line="240" w:lineRule="auto"/>
        <w:jc w:val="center"/>
      </w:pPr>
    </w:p>
    <w:p w14:paraId="77BD36BC" w14:textId="40859D46" w:rsidR="00FD7CD4" w:rsidRPr="005F6BE8" w:rsidRDefault="00AD3427" w:rsidP="00AD3427">
      <w:pPr>
        <w:pStyle w:val="ResimYazs"/>
        <w:rPr>
          <w:sz w:val="22"/>
          <w:szCs w:val="22"/>
        </w:rPr>
      </w:pPr>
      <w:bookmarkStart w:id="621" w:name="_Toc30347428"/>
      <w:bookmarkStart w:id="622" w:name="_Toc30349565"/>
      <w:bookmarkStart w:id="623" w:name="_Toc32601637"/>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20</w:t>
      </w:r>
      <w:r w:rsidR="003D66AE" w:rsidRPr="005F6BE8">
        <w:rPr>
          <w:sz w:val="22"/>
          <w:szCs w:val="22"/>
        </w:rPr>
        <w:fldChar w:fldCharType="end"/>
      </w:r>
      <w:r w:rsidR="00292E63" w:rsidRPr="005F6BE8">
        <w:rPr>
          <w:sz w:val="22"/>
          <w:szCs w:val="22"/>
        </w:rPr>
        <w:t>.</w:t>
      </w:r>
      <w:r w:rsidR="00181E88" w:rsidRPr="005F6BE8">
        <w:rPr>
          <w:sz w:val="22"/>
          <w:szCs w:val="22"/>
        </w:rPr>
        <w:t xml:space="preserve"> </w:t>
      </w:r>
      <w:r w:rsidR="00F97977" w:rsidRPr="005F6BE8">
        <w:rPr>
          <w:sz w:val="22"/>
          <w:szCs w:val="22"/>
        </w:rPr>
        <w:t>Porozite</w:t>
      </w:r>
      <w:r w:rsidR="0043406B" w:rsidRPr="005F6BE8">
        <w:rPr>
          <w:sz w:val="22"/>
          <w:szCs w:val="22"/>
        </w:rPr>
        <w:t xml:space="preserve"> ve </w:t>
      </w:r>
      <w:r w:rsidR="00F97977" w:rsidRPr="005F6BE8">
        <w:rPr>
          <w:sz w:val="22"/>
          <w:szCs w:val="22"/>
        </w:rPr>
        <w:t xml:space="preserve">YFC </w:t>
      </w:r>
      <w:r w:rsidR="0043406B" w:rsidRPr="005F6BE8">
        <w:rPr>
          <w:sz w:val="22"/>
          <w:szCs w:val="22"/>
        </w:rPr>
        <w:t>arasındaki ilişki</w:t>
      </w:r>
      <w:bookmarkEnd w:id="621"/>
      <w:bookmarkEnd w:id="622"/>
      <w:bookmarkEnd w:id="623"/>
    </w:p>
    <w:p w14:paraId="30E9CB9D" w14:textId="4B453930" w:rsidR="0043406B" w:rsidRDefault="0043406B" w:rsidP="00475C63">
      <w:r>
        <w:t xml:space="preserve">Su emme </w:t>
      </w:r>
      <w:r w:rsidR="00BA0ED8">
        <w:t xml:space="preserve">oranı </w:t>
      </w:r>
      <w:r>
        <w:t xml:space="preserve">ve </w:t>
      </w:r>
      <w:r w:rsidR="00BA0ED8">
        <w:t>poroizete</w:t>
      </w:r>
      <w:r>
        <w:t xml:space="preserve"> arasındaki ilişki Şekil 4.2</w:t>
      </w:r>
      <w:r w:rsidR="00AD3427">
        <w:t>1</w:t>
      </w:r>
      <w:r>
        <w:t xml:space="preserve">’teki veriler itibariyle inceleğinde, bu iki parametre arasında </w:t>
      </w:r>
      <w:r w:rsidR="00BA0ED8">
        <w:t>isataiksel olarak yüksek</w:t>
      </w:r>
      <w:r>
        <w:t xml:space="preserve"> bir korelasyon</w:t>
      </w:r>
      <w:r w:rsidR="00BA0ED8">
        <w:t>el ilişkisi (R</w:t>
      </w:r>
      <w:r w:rsidR="00BA0ED8">
        <w:rPr>
          <w:vertAlign w:val="superscript"/>
        </w:rPr>
        <w:t>2</w:t>
      </w:r>
      <w:r w:rsidR="00BA0ED8">
        <w:t>=81</w:t>
      </w:r>
      <w:proofErr w:type="gramStart"/>
      <w:r w:rsidR="00BA0ED8">
        <w:t>,7</w:t>
      </w:r>
      <w:proofErr w:type="gramEnd"/>
      <w:r w:rsidR="00BA0ED8">
        <w:t xml:space="preserve">) olduğu </w:t>
      </w:r>
      <w:r>
        <w:t xml:space="preserve">görülmüştür. </w:t>
      </w:r>
      <w:proofErr w:type="gramStart"/>
      <w:r>
        <w:t>Böylece, su emme</w:t>
      </w:r>
      <w:r w:rsidR="00BA0ED8">
        <w:t xml:space="preserve"> oranı ile porozite arasında doğrusal bir ilişki olduğu, artan prorziteye bağlı olarak su emme oranında artış olduğu görülmüştür.</w:t>
      </w:r>
      <w:proofErr w:type="gramEnd"/>
      <w:r>
        <w:t xml:space="preserve"> </w:t>
      </w:r>
    </w:p>
    <w:p w14:paraId="1EA66755" w14:textId="31920223" w:rsidR="00475C63" w:rsidRDefault="00475C63" w:rsidP="005B5672">
      <w:pPr>
        <w:keepNext/>
        <w:spacing w:line="240" w:lineRule="auto"/>
        <w:jc w:val="center"/>
      </w:pPr>
      <w:r w:rsidRPr="00475C63">
        <w:rPr>
          <w:noProof/>
          <w:lang w:val="tr-TR" w:eastAsia="tr-TR"/>
        </w:rPr>
        <w:lastRenderedPageBreak/>
        <w:drawing>
          <wp:inline distT="0" distB="0" distL="0" distR="0" wp14:anchorId="7B9719AA" wp14:editId="2002007A">
            <wp:extent cx="3888000" cy="25920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55C11E49" w14:textId="77777777" w:rsidR="005B5672" w:rsidRDefault="005B5672" w:rsidP="005B5672">
      <w:pPr>
        <w:pStyle w:val="ResimYazs"/>
        <w:spacing w:after="0"/>
        <w:rPr>
          <w:sz w:val="22"/>
          <w:szCs w:val="22"/>
        </w:rPr>
      </w:pPr>
    </w:p>
    <w:p w14:paraId="6CB3C530" w14:textId="485CFB76" w:rsidR="00FD7CD4" w:rsidRPr="005F6BE8" w:rsidRDefault="00AD3427" w:rsidP="00AD3427">
      <w:pPr>
        <w:pStyle w:val="ResimYazs"/>
        <w:rPr>
          <w:noProof/>
          <w:sz w:val="22"/>
          <w:szCs w:val="22"/>
        </w:rPr>
      </w:pPr>
      <w:bookmarkStart w:id="624" w:name="_Toc30347429"/>
      <w:bookmarkStart w:id="625" w:name="_Toc30349566"/>
      <w:bookmarkStart w:id="626" w:name="_Toc32601638"/>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21</w:t>
      </w:r>
      <w:r w:rsidR="003D66AE" w:rsidRPr="005F6BE8">
        <w:rPr>
          <w:sz w:val="22"/>
          <w:szCs w:val="22"/>
        </w:rPr>
        <w:fldChar w:fldCharType="end"/>
      </w:r>
      <w:r w:rsidR="00292E63" w:rsidRPr="005F6BE8">
        <w:rPr>
          <w:noProof/>
          <w:sz w:val="22"/>
          <w:szCs w:val="22"/>
        </w:rPr>
        <w:t>.</w:t>
      </w:r>
      <w:r w:rsidR="00181E88" w:rsidRPr="005F6BE8">
        <w:rPr>
          <w:sz w:val="22"/>
          <w:szCs w:val="22"/>
        </w:rPr>
        <w:t xml:space="preserve"> </w:t>
      </w:r>
      <w:r w:rsidR="00F97977" w:rsidRPr="005F6BE8">
        <w:rPr>
          <w:sz w:val="22"/>
          <w:szCs w:val="22"/>
        </w:rPr>
        <w:t>S</w:t>
      </w:r>
      <w:r w:rsidR="0043406B" w:rsidRPr="005F6BE8">
        <w:rPr>
          <w:sz w:val="22"/>
          <w:szCs w:val="22"/>
        </w:rPr>
        <w:t xml:space="preserve">u emme ve </w:t>
      </w:r>
      <w:r w:rsidR="00F97977" w:rsidRPr="005F6BE8">
        <w:rPr>
          <w:sz w:val="22"/>
          <w:szCs w:val="22"/>
        </w:rPr>
        <w:t>porozite</w:t>
      </w:r>
      <w:r w:rsidR="0043406B" w:rsidRPr="005F6BE8">
        <w:rPr>
          <w:sz w:val="22"/>
          <w:szCs w:val="22"/>
        </w:rPr>
        <w:t xml:space="preserve"> arasındaki ilişki</w:t>
      </w:r>
      <w:bookmarkEnd w:id="624"/>
      <w:bookmarkEnd w:id="625"/>
      <w:bookmarkEnd w:id="626"/>
      <w:r w:rsidR="00FD7CD4" w:rsidRPr="005F6BE8">
        <w:rPr>
          <w:sz w:val="22"/>
          <w:szCs w:val="22"/>
        </w:rPr>
        <w:t xml:space="preserve"> </w:t>
      </w:r>
    </w:p>
    <w:p w14:paraId="47A0A724" w14:textId="18E22949" w:rsidR="003805D1" w:rsidRPr="00035751" w:rsidRDefault="00BA0ED8" w:rsidP="00A84589">
      <w:pPr>
        <w:spacing w:after="240"/>
      </w:pPr>
      <w:proofErr w:type="gramStart"/>
      <w:r>
        <w:t>SD</w:t>
      </w:r>
      <w:r w:rsidR="0043406B" w:rsidRPr="00A470F5">
        <w:t xml:space="preserve"> ve </w:t>
      </w:r>
      <w:r>
        <w:t>UK’ün</w:t>
      </w:r>
      <w:r w:rsidR="0043406B" w:rsidRPr="00A470F5">
        <w:t xml:space="preserve"> </w:t>
      </w:r>
      <w:r w:rsidR="008754EA">
        <w:t>UYPB</w:t>
      </w:r>
      <w:r w:rsidR="0043406B" w:rsidRPr="00A470F5">
        <w:t xml:space="preserve"> karışımlarına eklenmesi, </w:t>
      </w:r>
      <w:r>
        <w:t xml:space="preserve">yoğunlukta azalmaya neden olduğu </w:t>
      </w:r>
      <w:r w:rsidRPr="00A470F5">
        <w:t>Şekil 4.</w:t>
      </w:r>
      <w:r>
        <w:t>2</w:t>
      </w:r>
      <w:r w:rsidR="00B61EC7">
        <w:t>2</w:t>
      </w:r>
      <w:r w:rsidRPr="00A470F5">
        <w:t xml:space="preserve"> ve 4.</w:t>
      </w:r>
      <w:r>
        <w:t>2</w:t>
      </w:r>
      <w:r w:rsidR="00B61EC7">
        <w:t>3</w:t>
      </w:r>
      <w:r w:rsidRPr="00A470F5">
        <w:t xml:space="preserve">'de </w:t>
      </w:r>
      <w:r>
        <w:t>gösterilmiştir.</w:t>
      </w:r>
      <w:proofErr w:type="gramEnd"/>
      <w:r>
        <w:t xml:space="preserve"> </w:t>
      </w:r>
      <w:proofErr w:type="gramStart"/>
      <w:r>
        <w:t>A</w:t>
      </w:r>
      <w:r w:rsidR="0043406B" w:rsidRPr="00A470F5">
        <w:t xml:space="preserve">yrıca, </w:t>
      </w:r>
      <w:r>
        <w:t>Ş</w:t>
      </w:r>
      <w:r w:rsidR="0043406B" w:rsidRPr="00A470F5">
        <w:t>ekil 4.</w:t>
      </w:r>
      <w:r w:rsidR="005161B9">
        <w:t>2</w:t>
      </w:r>
      <w:r w:rsidR="00B61EC7">
        <w:t>4</w:t>
      </w:r>
      <w:r w:rsidR="0043406B" w:rsidRPr="00A470F5">
        <w:t xml:space="preserve">'da gösterildiği gibi </w:t>
      </w:r>
      <w:r>
        <w:t xml:space="preserve">YFC katkısının </w:t>
      </w:r>
      <w:r w:rsidR="00B904B8">
        <w:t>kullanılmasıyla yoğunluk</w:t>
      </w:r>
      <w:r>
        <w:t xml:space="preserve"> </w:t>
      </w:r>
      <w:r w:rsidR="0043406B" w:rsidRPr="00A470F5">
        <w:t>artmıştır</w:t>
      </w:r>
      <w:r w:rsidR="0043406B">
        <w:t>.</w:t>
      </w:r>
      <w:proofErr w:type="gramEnd"/>
      <w:r w:rsidR="0043406B">
        <w:t xml:space="preserve"> Bu puzolanik katkıların </w:t>
      </w:r>
      <w:r w:rsidR="0043406B" w:rsidRPr="002C3442">
        <w:t>(</w:t>
      </w:r>
      <w:r>
        <w:t>SD:</w:t>
      </w:r>
      <w:r w:rsidR="0043406B">
        <w:t xml:space="preserve"> </w:t>
      </w:r>
      <w:r w:rsidR="0043406B" w:rsidRPr="002C3442">
        <w:t>2.26</w:t>
      </w:r>
      <w:r w:rsidR="0043406B">
        <w:t xml:space="preserve">, </w:t>
      </w:r>
      <w:r>
        <w:t>UK:</w:t>
      </w:r>
      <w:r w:rsidR="0043406B" w:rsidRPr="002C3442">
        <w:t xml:space="preserve"> 2.75</w:t>
      </w:r>
      <w:r w:rsidR="0043406B">
        <w:t xml:space="preserve">, </w:t>
      </w:r>
      <w:r>
        <w:t>YFC:</w:t>
      </w:r>
      <w:r w:rsidR="0043406B" w:rsidRPr="002C3442">
        <w:t>2.95)</w:t>
      </w:r>
      <w:r w:rsidR="0043406B">
        <w:t xml:space="preserve"> özgül ağırlıklarının </w:t>
      </w:r>
      <w:r w:rsidR="0043406B" w:rsidRPr="00A470F5">
        <w:t>çimentonun özgül ağırlığı</w:t>
      </w:r>
      <w:r w:rsidR="0043406B">
        <w:t>ndan</w:t>
      </w:r>
      <w:r w:rsidR="0043406B" w:rsidRPr="00A470F5">
        <w:t xml:space="preserve"> (3.15)</w:t>
      </w:r>
      <w:r w:rsidR="0043406B">
        <w:t xml:space="preserve"> az oduğunu</w:t>
      </w:r>
      <w:r w:rsidR="0043406B" w:rsidRPr="00A470F5">
        <w:t>, bu nedenle karışım hacmi</w:t>
      </w:r>
      <w:r w:rsidR="0043406B">
        <w:t>nin</w:t>
      </w:r>
      <w:r w:rsidR="0043406B" w:rsidRPr="00A470F5">
        <w:t xml:space="preserve"> ikame edilmiş çimentonun macununkinden daha büyük</w:t>
      </w:r>
      <w:r w:rsidR="0043406B">
        <w:t xml:space="preserve"> olması</w:t>
      </w:r>
      <w:r>
        <w:t>ndan kaynaklanabileceği ifade edilmiştir</w:t>
      </w:r>
      <w:r w:rsidR="0043406B">
        <w:t xml:space="preserve"> </w:t>
      </w:r>
      <w:r w:rsidR="003805D1">
        <w:fldChar w:fldCharType="begin" w:fldLock="1"/>
      </w:r>
      <w:r w:rsidR="001B54AC">
        <w:instrText>ADDIN CSL_CITATION {"citationItems":[{"id":"ITEM-1","itemData":{"ISBN":"9780415517157","author":[{"dropping-particle":"","family":"Pu Xincheng","given":"","non-dropping-particle":"","parse-names":false,"suffix":""}],"id":"ITEM-1","issued":{"date-parts":[["2012"]]},"number-of-pages":"241","publisher":"Taylor and Francis gtoup","publisher-place":"Florida, United States","title":"Super-High-Strength High Performance Concrete","type":"book"},"uris":["http://www.mendeley.com/documents/?uuid=06cf1918-b203-4af6-ae45-03c268babf3a"]}],"mendeley":{"formattedCitation":"(Pu Xincheng, 2012)","plainTextFormattedCitation":"(Pu Xincheng, 2012)","previouslyFormattedCitation":"(Pu Xincheng, 2012)"},"properties":{"noteIndex":0},"schema":"https://github.com/citation-style-language/schema/raw/master/csl-citation.json"}</w:instrText>
      </w:r>
      <w:r w:rsidR="003805D1">
        <w:fldChar w:fldCharType="separate"/>
      </w:r>
      <w:r w:rsidR="00D973A5">
        <w:rPr>
          <w:noProof/>
        </w:rPr>
        <w:t>(</w:t>
      </w:r>
      <w:r w:rsidR="001B54AC" w:rsidRPr="001B54AC">
        <w:rPr>
          <w:noProof/>
        </w:rPr>
        <w:t>Xincheng, 2012)</w:t>
      </w:r>
      <w:r w:rsidR="003805D1">
        <w:fldChar w:fldCharType="end"/>
      </w:r>
      <w:r w:rsidR="003805D1" w:rsidRPr="0089055F">
        <w:t>.</w:t>
      </w:r>
    </w:p>
    <w:p w14:paraId="403107B2" w14:textId="4EBD9027" w:rsidR="00BD776D" w:rsidRDefault="00BD776D" w:rsidP="00047FE3">
      <w:pPr>
        <w:keepNext/>
        <w:spacing w:line="240" w:lineRule="auto"/>
        <w:jc w:val="center"/>
      </w:pPr>
      <w:r w:rsidRPr="00BD776D">
        <w:rPr>
          <w:noProof/>
          <w:lang w:val="tr-TR" w:eastAsia="tr-TR"/>
        </w:rPr>
        <w:drawing>
          <wp:inline distT="0" distB="0" distL="0" distR="0" wp14:anchorId="2545D303" wp14:editId="766A1AE4">
            <wp:extent cx="3888000" cy="259200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5950023B" w14:textId="77777777" w:rsidR="00BD776D" w:rsidRPr="005F6BE8" w:rsidRDefault="00BD776D" w:rsidP="00047FE3">
      <w:pPr>
        <w:keepNext/>
        <w:spacing w:line="240" w:lineRule="auto"/>
        <w:jc w:val="center"/>
        <w:rPr>
          <w:sz w:val="22"/>
          <w:szCs w:val="22"/>
        </w:rPr>
      </w:pPr>
    </w:p>
    <w:p w14:paraId="37262E8A" w14:textId="305A5588" w:rsidR="00FD7CD4" w:rsidRPr="005F6BE8" w:rsidRDefault="00B61EC7" w:rsidP="00B61EC7">
      <w:pPr>
        <w:pStyle w:val="ResimYazs"/>
        <w:rPr>
          <w:sz w:val="22"/>
          <w:szCs w:val="22"/>
          <w:highlight w:val="yellow"/>
        </w:rPr>
      </w:pPr>
      <w:bookmarkStart w:id="627" w:name="_Toc30347430"/>
      <w:bookmarkStart w:id="628" w:name="_Toc30349567"/>
      <w:bookmarkStart w:id="629" w:name="_Toc32601639"/>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22</w:t>
      </w:r>
      <w:r w:rsidR="003D66AE" w:rsidRPr="005F6BE8">
        <w:rPr>
          <w:sz w:val="22"/>
          <w:szCs w:val="22"/>
        </w:rPr>
        <w:fldChar w:fldCharType="end"/>
      </w:r>
      <w:r w:rsidR="00292E63" w:rsidRPr="005F6BE8">
        <w:rPr>
          <w:noProof/>
          <w:sz w:val="22"/>
          <w:szCs w:val="22"/>
        </w:rPr>
        <w:t>.</w:t>
      </w:r>
      <w:r w:rsidR="00035751" w:rsidRPr="005F6BE8">
        <w:rPr>
          <w:sz w:val="22"/>
          <w:szCs w:val="22"/>
        </w:rPr>
        <w:t xml:space="preserve"> </w:t>
      </w:r>
      <w:bookmarkStart w:id="630" w:name="_Hlk26642710"/>
      <w:r w:rsidR="00F97977" w:rsidRPr="005F6BE8">
        <w:rPr>
          <w:sz w:val="22"/>
          <w:szCs w:val="22"/>
        </w:rPr>
        <w:t xml:space="preserve">Hacimsel kuru </w:t>
      </w:r>
      <w:r w:rsidR="00CE240A" w:rsidRPr="005F6BE8">
        <w:rPr>
          <w:sz w:val="22"/>
          <w:szCs w:val="22"/>
        </w:rPr>
        <w:t>yoğunluk ve</w:t>
      </w:r>
      <w:r w:rsidR="0043406B" w:rsidRPr="005F6BE8">
        <w:rPr>
          <w:sz w:val="22"/>
          <w:szCs w:val="22"/>
        </w:rPr>
        <w:t xml:space="preserve"> </w:t>
      </w:r>
      <w:r w:rsidR="00F97977" w:rsidRPr="005F6BE8">
        <w:rPr>
          <w:sz w:val="22"/>
          <w:szCs w:val="22"/>
        </w:rPr>
        <w:t>SD arasındaki ilişki</w:t>
      </w:r>
      <w:bookmarkEnd w:id="627"/>
      <w:bookmarkEnd w:id="628"/>
      <w:bookmarkEnd w:id="629"/>
    </w:p>
    <w:bookmarkEnd w:id="630"/>
    <w:p w14:paraId="42F7E5B2" w14:textId="0BBB5051" w:rsidR="00A55EE6" w:rsidRDefault="00A55EE6" w:rsidP="003B5953">
      <w:pPr>
        <w:keepNext/>
        <w:spacing w:line="240" w:lineRule="auto"/>
        <w:jc w:val="center"/>
      </w:pPr>
      <w:r w:rsidRPr="00A55EE6">
        <w:rPr>
          <w:noProof/>
          <w:lang w:val="tr-TR" w:eastAsia="tr-TR"/>
        </w:rPr>
        <w:lastRenderedPageBreak/>
        <w:drawing>
          <wp:inline distT="0" distB="0" distL="0" distR="0" wp14:anchorId="10252B09" wp14:editId="1E1D3BFC">
            <wp:extent cx="3888000" cy="259200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2C04FB95" w14:textId="77777777" w:rsidR="00A55EE6" w:rsidRDefault="00A55EE6" w:rsidP="003B5953">
      <w:pPr>
        <w:keepNext/>
        <w:spacing w:line="240" w:lineRule="auto"/>
        <w:jc w:val="center"/>
      </w:pPr>
    </w:p>
    <w:p w14:paraId="2BB871FC" w14:textId="5FD130E6" w:rsidR="003805D1" w:rsidRPr="005F6BE8" w:rsidRDefault="00B61EC7" w:rsidP="00B61EC7">
      <w:pPr>
        <w:pStyle w:val="ResimYazs"/>
        <w:rPr>
          <w:sz w:val="22"/>
          <w:szCs w:val="22"/>
        </w:rPr>
      </w:pPr>
      <w:bookmarkStart w:id="631" w:name="_Toc30347431"/>
      <w:bookmarkStart w:id="632" w:name="_Toc30349568"/>
      <w:bookmarkStart w:id="633" w:name="_Toc32601640"/>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23</w:t>
      </w:r>
      <w:r w:rsidR="003D66AE" w:rsidRPr="005F6BE8">
        <w:rPr>
          <w:sz w:val="22"/>
          <w:szCs w:val="22"/>
        </w:rPr>
        <w:fldChar w:fldCharType="end"/>
      </w:r>
      <w:r w:rsidR="000116E7" w:rsidRPr="005F6BE8">
        <w:rPr>
          <w:noProof/>
          <w:sz w:val="22"/>
          <w:szCs w:val="22"/>
        </w:rPr>
        <w:t>.</w:t>
      </w:r>
      <w:r w:rsidR="00035751" w:rsidRPr="005F6BE8">
        <w:rPr>
          <w:sz w:val="22"/>
          <w:szCs w:val="22"/>
        </w:rPr>
        <w:t xml:space="preserve"> </w:t>
      </w:r>
      <w:r w:rsidR="00F97977" w:rsidRPr="005F6BE8">
        <w:rPr>
          <w:sz w:val="22"/>
          <w:szCs w:val="22"/>
        </w:rPr>
        <w:t xml:space="preserve">Hacimsel kuru yoğunluk </w:t>
      </w:r>
      <w:r w:rsidR="007762EC" w:rsidRPr="005F6BE8">
        <w:rPr>
          <w:sz w:val="22"/>
          <w:szCs w:val="22"/>
        </w:rPr>
        <w:t xml:space="preserve">ve </w:t>
      </w:r>
      <w:r w:rsidR="00F97977" w:rsidRPr="005F6BE8">
        <w:rPr>
          <w:sz w:val="22"/>
          <w:szCs w:val="22"/>
        </w:rPr>
        <w:t>UK</w:t>
      </w:r>
      <w:r w:rsidR="007762EC" w:rsidRPr="005F6BE8">
        <w:rPr>
          <w:sz w:val="22"/>
          <w:szCs w:val="22"/>
        </w:rPr>
        <w:t xml:space="preserve"> arasındaki ilişki</w:t>
      </w:r>
      <w:bookmarkEnd w:id="631"/>
      <w:bookmarkEnd w:id="632"/>
      <w:bookmarkEnd w:id="633"/>
      <w:r w:rsidR="001C3905" w:rsidRPr="005F6BE8">
        <w:rPr>
          <w:sz w:val="22"/>
          <w:szCs w:val="22"/>
        </w:rPr>
        <w:t xml:space="preserve"> </w:t>
      </w:r>
    </w:p>
    <w:p w14:paraId="5DF988D1" w14:textId="5B06241A" w:rsidR="00BA0ED8" w:rsidRPr="00035751" w:rsidRDefault="00BA0ED8" w:rsidP="00120CB4">
      <w:pPr>
        <w:spacing w:after="240"/>
      </w:pPr>
      <w:r>
        <w:fldChar w:fldCharType="begin" w:fldLock="1"/>
      </w:r>
      <w:r>
        <w:instrText>ADDIN CSL_CITATION {"citationItems":[{"id":"ITEM-1","itemData":{"ISSN":"2287-5301","abstract":"Tailing Material (TM) and Fly Ash (FA) are obtained as waste products from the mining and thermal industries. Studies were carried out to explore the possibility of utilizing TM as a part replacement to fine aggregate and FA as a part replacement to cement, in concrete mixes. The effect of replacing fine aggregate by TM and cement by FA on the standard sized specimen for compressive strength, split tensile strength, and flexural strengths are evaluated in this study. The concrete mix of M40 grade was adopted with water cement ratio equal to 0.40. Concrete mix with 35% TM and 65% natural sand (TM35/S65) has shown superior performance in strength as against (TM0/S100, TM30/S70, TM40/S60, TM50/S50, and TM60/S40). For this composition, studies were performed to propose the optimal replacement of Ordinary Portland Cement (OPC) by FA (Replacement levels studied were 20%, 30%, 40% and 50%). Replacement level of 20% OPC by FA, has shown about 0-5% more compressive strength as against the control mix, for both 28 day and 56 days of water curing. Interestingly results of split tensile and flexural strengths for 20% OPC replaced by FA, have shown strengths equal to that of no replacement (control mix).","author":[{"dropping-particle":"","family":"Sunil","given":"B.M.","non-dropping-particle":"","parse-names":false,"suffix":""},{"dropping-particle":"","family":"Manjunatha","given":"L.S.","non-dropping-particle":"","parse-names":false,"suffix":""},{"dropping-particle":"","family":"Ravi","given":"Lolitha","non-dropping-particle":"","parse-names":false,"suffix":""},{"dropping-particle":"","family":"Yaragal","given":"Subhash C.","non-dropping-particle":"","parse-names":false,"suffix":""}],"container-title":"Advances in concrete construction","id":"ITEM-1","issue":"1","issued":{"date-parts":[["2015"]]},"page":"55-69","title":"Potential use of mine tailings and fly ash in concrete","type":"article-journal","volume":"3"},"uris":["http://www.mendeley.com/documents/?uuid=9db1cfcb-91f7-4743-824a-2dec418bfaa4"]}],"mendeley":{"formattedCitation":"(Sunil, Manjunatha, Ravi, &amp; Yaragal, 2015)","manualFormatting":"Sunil, Manjunatha, Ravi, &amp; Yaragal'ın (2015)","plainTextFormattedCitation":"(Sunil, Manjunatha, Ravi, &amp; Yaragal, 2015)","previouslyFormattedCitation":"(Sunil, Manjunatha, Ravi, &amp; Yaragal, 2015)"},"properties":{"noteIndex":0},"schema":"https://github.com/citation-style-language/schema/raw/master/csl-citation.json"}</w:instrText>
      </w:r>
      <w:r>
        <w:fldChar w:fldCharType="separate"/>
      </w:r>
      <w:r w:rsidRPr="00374E20">
        <w:rPr>
          <w:noProof/>
        </w:rPr>
        <w:t>Sun</w:t>
      </w:r>
      <w:r>
        <w:rPr>
          <w:noProof/>
        </w:rPr>
        <w:t>il</w:t>
      </w:r>
      <w:r w:rsidR="00D973A5">
        <w:rPr>
          <w:noProof/>
        </w:rPr>
        <w:t xml:space="preserve"> vd.</w:t>
      </w:r>
      <w:r w:rsidRPr="00374E20">
        <w:rPr>
          <w:noProof/>
        </w:rPr>
        <w:t xml:space="preserve"> </w:t>
      </w:r>
      <w:proofErr w:type="gramStart"/>
      <w:r>
        <w:rPr>
          <w:noProof/>
        </w:rPr>
        <w:t>(</w:t>
      </w:r>
      <w:r w:rsidRPr="00374E20">
        <w:rPr>
          <w:noProof/>
        </w:rPr>
        <w:t>2015)</w:t>
      </w:r>
      <w:r>
        <w:fldChar w:fldCharType="end"/>
      </w:r>
      <w:r w:rsidRPr="008C4EB2">
        <w:t xml:space="preserve"> </w:t>
      </w:r>
      <w:r>
        <w:t xml:space="preserve">çalışmalarında da aynı </w:t>
      </w:r>
      <w:r w:rsidR="006C665D">
        <w:t>sonuçlandığı, yüksek</w:t>
      </w:r>
      <w:r>
        <w:t xml:space="preserve"> </w:t>
      </w:r>
      <w:r w:rsidR="006218DD">
        <w:t>UK</w:t>
      </w:r>
      <w:r>
        <w:t xml:space="preserve"> yoğunluğu ile aynı oranda düşüşün olduğu vurgulanmıştır.</w:t>
      </w:r>
      <w:proofErr w:type="gramEnd"/>
      <w:r>
        <w:t xml:space="preserve"> </w:t>
      </w:r>
      <w:r w:rsidR="00AB2D2A">
        <w:t xml:space="preserve">Ayrıca </w:t>
      </w:r>
      <w:r w:rsidR="006218DD">
        <w:t>UK’</w:t>
      </w:r>
      <w:r>
        <w:t xml:space="preserve">ün özgül ağırlığının çimentonun özgül ağırlığından düşük olmasının buna sebep olması belirtilmiştir </w:t>
      </w:r>
      <w:r>
        <w:fldChar w:fldCharType="begin" w:fldLock="1"/>
      </w:r>
      <w:r>
        <w:instrText>ADDIN CSL_CITATION {"citationItems":[{"id":"ITEM-1","itemData":{"ISSN":"2287-5301","abstract":"Tailing Material (TM) and Fly Ash (FA) are obtained as waste products from the mining and thermal industries. Studies were carried out to explore the possibility of utilizing TM as a part replacement to fine aggregate and FA as a part replacement to cement, in concrete mixes. The effect of replacing fine aggregate by TM and cement by FA on the standard sized specimen for compressive strength, split tensile strength, and flexural strengths are evaluated in this study. The concrete mix of M40 grade was adopted with water cement ratio equal to 0.40. Concrete mix with 35% TM and 65% natural sand (TM35/S65) has shown superior performance in strength as against (TM0/S100, TM30/S70, TM40/S60, TM50/S50, and TM60/S40). For this composition, studies were performed to propose the optimal replacement of Ordinary Portland Cement (OPC) by FA (Replacement levels studied were 20%, 30%, 40% and 50%). Replacement level of 20% OPC by FA, has shown about 0-5% more compressive strength as against the control mix, for both 28 day and 56 days of water curing. Interestingly results of split tensile and flexural strengths for 20% OPC replaced by FA, have shown strengths equal to that of no replacement (control mix).","author":[{"dropping-particle":"","family":"Sunil","given":"B.M.","non-dropping-particle":"","parse-names":false,"suffix":""},{"dropping-particle":"","family":"Manjunatha","given":"L.S.","non-dropping-particle":"","parse-names":false,"suffix":""},{"dropping-particle":"","family":"Ravi","given":"Lolitha","non-dropping-particle":"","parse-names":false,"suffix":""},{"dropping-particle":"","family":"Yaragal","given":"Subhash C.","non-dropping-particle":"","parse-names":false,"suffix":""}],"container-title":"Advances in concrete construction","id":"ITEM-1","issue":"1","issued":{"date-parts":[["2015"]]},"page":"55-69","title":"Potential use of mine tailings and fly ash in concrete","type":"article-journal","volume":"3"},"uris":["http://www.mendeley.com/documents/?uuid=9db1cfcb-91f7-4743-824a-2dec418bfaa4"]}],"mendeley":{"formattedCitation":"(Sunil et al., 2015)","plainTextFormattedCitation":"(Sunil et al., 2015)","previouslyFormattedCitation":"(Sunil et al., 2015)"},"properties":{"noteIndex":0},"schema":"https://github.com/citation-style-language/schema/raw/master/csl-citation.json"}</w:instrText>
      </w:r>
      <w:r>
        <w:fldChar w:fldCharType="separate"/>
      </w:r>
      <w:r w:rsidR="00D973A5">
        <w:rPr>
          <w:noProof/>
        </w:rPr>
        <w:t>(Sunil vd</w:t>
      </w:r>
      <w:r w:rsidRPr="00374E20">
        <w:rPr>
          <w:noProof/>
        </w:rPr>
        <w:t>., 2015)</w:t>
      </w:r>
      <w:r>
        <w:fldChar w:fldCharType="end"/>
      </w:r>
      <w:r w:rsidRPr="008C4EB2">
        <w:t>.</w:t>
      </w:r>
      <w:r>
        <w:t xml:space="preserve"> </w:t>
      </w:r>
    </w:p>
    <w:p w14:paraId="000F7605" w14:textId="685E116B" w:rsidR="00120CB4" w:rsidRDefault="00120CB4" w:rsidP="003B5953">
      <w:pPr>
        <w:keepNext/>
        <w:spacing w:line="240" w:lineRule="auto"/>
        <w:jc w:val="center"/>
      </w:pPr>
      <w:r w:rsidRPr="00120CB4">
        <w:rPr>
          <w:noProof/>
          <w:lang w:val="tr-TR" w:eastAsia="tr-TR"/>
        </w:rPr>
        <w:drawing>
          <wp:inline distT="0" distB="0" distL="0" distR="0" wp14:anchorId="1FD5EDD9" wp14:editId="24352FFB">
            <wp:extent cx="3888000" cy="259200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888000" cy="2592000"/>
                    </a:xfrm>
                    <a:prstGeom prst="rect">
                      <a:avLst/>
                    </a:prstGeom>
                    <a:noFill/>
                    <a:ln>
                      <a:noFill/>
                    </a:ln>
                  </pic:spPr>
                </pic:pic>
              </a:graphicData>
            </a:graphic>
          </wp:inline>
        </w:drawing>
      </w:r>
    </w:p>
    <w:p w14:paraId="7BCF2330" w14:textId="77777777" w:rsidR="00120CB4" w:rsidRDefault="00120CB4" w:rsidP="003B5953">
      <w:pPr>
        <w:keepNext/>
        <w:spacing w:line="240" w:lineRule="auto"/>
        <w:jc w:val="center"/>
      </w:pPr>
    </w:p>
    <w:p w14:paraId="07378CB3" w14:textId="5DC531B6" w:rsidR="00FD7CD4" w:rsidRDefault="00B61EC7" w:rsidP="00D973A5">
      <w:pPr>
        <w:pStyle w:val="ResimYazs"/>
        <w:spacing w:line="360" w:lineRule="auto"/>
        <w:rPr>
          <w:sz w:val="22"/>
          <w:szCs w:val="22"/>
        </w:rPr>
      </w:pPr>
      <w:bookmarkStart w:id="634" w:name="_Toc30347432"/>
      <w:bookmarkStart w:id="635" w:name="_Toc30349569"/>
      <w:bookmarkStart w:id="636" w:name="_Toc32601641"/>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24</w:t>
      </w:r>
      <w:r w:rsidR="003D66AE" w:rsidRPr="005F6BE8">
        <w:rPr>
          <w:sz w:val="22"/>
          <w:szCs w:val="22"/>
        </w:rPr>
        <w:fldChar w:fldCharType="end"/>
      </w:r>
      <w:r w:rsidR="000116E7" w:rsidRPr="005F6BE8">
        <w:rPr>
          <w:noProof/>
          <w:sz w:val="22"/>
          <w:szCs w:val="22"/>
        </w:rPr>
        <w:t>.</w:t>
      </w:r>
      <w:r w:rsidR="00035751" w:rsidRPr="005F6BE8">
        <w:rPr>
          <w:sz w:val="22"/>
          <w:szCs w:val="22"/>
        </w:rPr>
        <w:t xml:space="preserve"> </w:t>
      </w:r>
      <w:r w:rsidR="00F97977" w:rsidRPr="005F6BE8">
        <w:rPr>
          <w:sz w:val="22"/>
          <w:szCs w:val="22"/>
        </w:rPr>
        <w:t xml:space="preserve">Hacimsel kuru yoğunluk ve YFC </w:t>
      </w:r>
      <w:r w:rsidR="007762EC" w:rsidRPr="005F6BE8">
        <w:rPr>
          <w:sz w:val="22"/>
          <w:szCs w:val="22"/>
        </w:rPr>
        <w:t>arasındaki ilişki</w:t>
      </w:r>
      <w:bookmarkEnd w:id="634"/>
      <w:bookmarkEnd w:id="635"/>
      <w:bookmarkEnd w:id="636"/>
    </w:p>
    <w:p w14:paraId="791D5935" w14:textId="232A79BD" w:rsidR="003805D1" w:rsidRDefault="00396B68" w:rsidP="00E7500A">
      <w:pPr>
        <w:pStyle w:val="Balk3"/>
      </w:pPr>
      <w:bookmarkStart w:id="637" w:name="_Toc32601517"/>
      <w:bookmarkStart w:id="638" w:name="_Toc26917503"/>
      <w:r>
        <w:t>Yüksek Sıcaklık Etkisi</w:t>
      </w:r>
      <w:bookmarkEnd w:id="637"/>
      <w:r w:rsidR="007762EC">
        <w:t xml:space="preserve"> </w:t>
      </w:r>
      <w:bookmarkEnd w:id="638"/>
    </w:p>
    <w:p w14:paraId="75F45092" w14:textId="7D357D2F" w:rsidR="007F7C73" w:rsidRDefault="00C72F96" w:rsidP="00BA0ED8">
      <w:pPr>
        <w:pStyle w:val="Style2"/>
      </w:pPr>
      <w:r>
        <w:t xml:space="preserve">Bu test </w:t>
      </w:r>
      <w:r w:rsidR="00396B68">
        <w:t>yüksek sıcaklık etkisi koşullarında</w:t>
      </w:r>
      <w:r>
        <w:t>, betonun mekanik özelliklerinin araştırıl</w:t>
      </w:r>
      <w:r w:rsidR="00BA0ED8">
        <w:t xml:space="preserve">masında yardımcı olacak </w:t>
      </w:r>
      <w:r>
        <w:t>sonuçlar</w:t>
      </w:r>
      <w:r w:rsidR="00BA0ED8">
        <w:t xml:space="preserve"> </w:t>
      </w:r>
      <w:r>
        <w:t>Tablo 4.</w:t>
      </w:r>
      <w:r w:rsidR="00E30429">
        <w:t>8</w:t>
      </w:r>
      <w:r>
        <w:t xml:space="preserve">'de </w:t>
      </w:r>
      <w:r w:rsidR="00BA0ED8">
        <w:t xml:space="preserve">verilmiştir. </w:t>
      </w:r>
    </w:p>
    <w:p w14:paraId="38C3D6DE" w14:textId="3DF66262" w:rsidR="00035751" w:rsidRPr="005F6BE8" w:rsidRDefault="005F6BE8" w:rsidP="005F6BE8">
      <w:pPr>
        <w:pStyle w:val="ResimYazs"/>
        <w:spacing w:after="0"/>
        <w:jc w:val="left"/>
        <w:rPr>
          <w:i/>
          <w:iCs/>
          <w:sz w:val="22"/>
          <w:szCs w:val="22"/>
        </w:rPr>
      </w:pPr>
      <w:bookmarkStart w:id="639" w:name="_Toc32601679"/>
      <w:proofErr w:type="gramStart"/>
      <w:r w:rsidRPr="005F6BE8">
        <w:rPr>
          <w:sz w:val="22"/>
          <w:szCs w:val="22"/>
        </w:rPr>
        <w:lastRenderedPageBreak/>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8</w:t>
      </w:r>
      <w:r>
        <w:rPr>
          <w:sz w:val="22"/>
          <w:szCs w:val="22"/>
        </w:rPr>
        <w:fldChar w:fldCharType="end"/>
      </w:r>
      <w:r w:rsidR="000116E7" w:rsidRPr="005F6BE8">
        <w:rPr>
          <w:noProof/>
          <w:sz w:val="22"/>
          <w:szCs w:val="22"/>
        </w:rPr>
        <w:t>.</w:t>
      </w:r>
      <w:r w:rsidR="00035751" w:rsidRPr="005F6BE8">
        <w:rPr>
          <w:sz w:val="22"/>
          <w:szCs w:val="22"/>
        </w:rPr>
        <w:t xml:space="preserve"> </w:t>
      </w:r>
      <w:r w:rsidR="00F97977" w:rsidRPr="005F6BE8">
        <w:rPr>
          <w:i/>
          <w:iCs/>
          <w:sz w:val="22"/>
          <w:szCs w:val="22"/>
        </w:rPr>
        <w:t>Yüksek sıcaklık sonrası dayanımlar</w:t>
      </w:r>
      <w:bookmarkEnd w:id="639"/>
    </w:p>
    <w:p w14:paraId="4C16D6CB" w14:textId="77777777" w:rsidR="000116E7" w:rsidRPr="000116E7" w:rsidRDefault="000116E7" w:rsidP="000116E7">
      <w:pPr>
        <w:spacing w:line="240" w:lineRule="auto"/>
      </w:pPr>
    </w:p>
    <w:tbl>
      <w:tblPr>
        <w:tblStyle w:val="TabloKlavuzu"/>
        <w:tblW w:w="82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850"/>
        <w:gridCol w:w="851"/>
        <w:gridCol w:w="850"/>
        <w:gridCol w:w="851"/>
        <w:gridCol w:w="850"/>
        <w:gridCol w:w="851"/>
        <w:gridCol w:w="850"/>
        <w:gridCol w:w="851"/>
      </w:tblGrid>
      <w:tr w:rsidR="003805D1" w:rsidRPr="00B90ED8" w14:paraId="4BFC14B7" w14:textId="77777777" w:rsidTr="001C7001">
        <w:tc>
          <w:tcPr>
            <w:tcW w:w="1418" w:type="dxa"/>
            <w:tcBorders>
              <w:top w:val="single" w:sz="8" w:space="0" w:color="auto"/>
            </w:tcBorders>
          </w:tcPr>
          <w:p w14:paraId="233B02EA" w14:textId="77777777" w:rsidR="003805D1" w:rsidRPr="00E72416" w:rsidRDefault="003805D1" w:rsidP="003805D1">
            <w:pPr>
              <w:spacing w:line="276" w:lineRule="auto"/>
              <w:jc w:val="center"/>
              <w:rPr>
                <w:color w:val="000000"/>
                <w:sz w:val="22"/>
                <w:szCs w:val="22"/>
              </w:rPr>
            </w:pPr>
          </w:p>
        </w:tc>
        <w:tc>
          <w:tcPr>
            <w:tcW w:w="1701" w:type="dxa"/>
            <w:gridSpan w:val="2"/>
            <w:tcBorders>
              <w:top w:val="single" w:sz="8" w:space="0" w:color="auto"/>
              <w:bottom w:val="single" w:sz="8" w:space="0" w:color="auto"/>
              <w:right w:val="single" w:sz="4" w:space="0" w:color="auto"/>
            </w:tcBorders>
          </w:tcPr>
          <w:p w14:paraId="29EB8454" w14:textId="77777777" w:rsidR="003805D1" w:rsidRPr="00E72416" w:rsidRDefault="00F809A6" w:rsidP="00F809A6">
            <w:pPr>
              <w:spacing w:line="276" w:lineRule="auto"/>
              <w:jc w:val="center"/>
              <w:rPr>
                <w:color w:val="000000"/>
                <w:sz w:val="22"/>
                <w:szCs w:val="22"/>
              </w:rPr>
            </w:pPr>
            <w:r>
              <w:rPr>
                <w:color w:val="000000"/>
                <w:sz w:val="22"/>
                <w:szCs w:val="22"/>
              </w:rPr>
              <w:t>Sıcaklık</w:t>
            </w:r>
            <w:r w:rsidR="003805D1" w:rsidRPr="00E72416">
              <w:rPr>
                <w:color w:val="000000"/>
                <w:sz w:val="22"/>
                <w:szCs w:val="22"/>
              </w:rPr>
              <w:t xml:space="preserve"> 25 °C</w:t>
            </w:r>
          </w:p>
        </w:tc>
        <w:tc>
          <w:tcPr>
            <w:tcW w:w="1701" w:type="dxa"/>
            <w:gridSpan w:val="2"/>
            <w:tcBorders>
              <w:top w:val="single" w:sz="8" w:space="0" w:color="auto"/>
              <w:left w:val="single" w:sz="4" w:space="0" w:color="auto"/>
              <w:bottom w:val="single" w:sz="8" w:space="0" w:color="auto"/>
              <w:right w:val="single" w:sz="4" w:space="0" w:color="auto"/>
            </w:tcBorders>
          </w:tcPr>
          <w:p w14:paraId="4B4062A2" w14:textId="77777777" w:rsidR="003805D1" w:rsidRPr="00E72416" w:rsidRDefault="00F809A6" w:rsidP="003805D1">
            <w:pPr>
              <w:spacing w:line="276" w:lineRule="auto"/>
              <w:jc w:val="center"/>
              <w:rPr>
                <w:color w:val="000000"/>
                <w:sz w:val="22"/>
                <w:szCs w:val="22"/>
              </w:rPr>
            </w:pPr>
            <w:r>
              <w:rPr>
                <w:color w:val="000000"/>
                <w:sz w:val="22"/>
                <w:szCs w:val="22"/>
              </w:rPr>
              <w:t>Sıcaklık</w:t>
            </w:r>
            <w:r w:rsidR="003805D1" w:rsidRPr="00E72416">
              <w:rPr>
                <w:color w:val="000000"/>
                <w:sz w:val="22"/>
                <w:szCs w:val="22"/>
              </w:rPr>
              <w:t xml:space="preserve"> 300 °C</w:t>
            </w:r>
          </w:p>
        </w:tc>
        <w:tc>
          <w:tcPr>
            <w:tcW w:w="1701" w:type="dxa"/>
            <w:gridSpan w:val="2"/>
            <w:tcBorders>
              <w:top w:val="single" w:sz="8" w:space="0" w:color="auto"/>
              <w:left w:val="single" w:sz="4" w:space="0" w:color="auto"/>
              <w:bottom w:val="single" w:sz="8" w:space="0" w:color="auto"/>
              <w:right w:val="single" w:sz="4" w:space="0" w:color="auto"/>
            </w:tcBorders>
          </w:tcPr>
          <w:p w14:paraId="0014ABB6" w14:textId="77777777" w:rsidR="003805D1" w:rsidRPr="00E72416" w:rsidRDefault="00F809A6" w:rsidP="003805D1">
            <w:pPr>
              <w:spacing w:line="276" w:lineRule="auto"/>
              <w:jc w:val="center"/>
              <w:rPr>
                <w:color w:val="000000"/>
                <w:sz w:val="22"/>
                <w:szCs w:val="22"/>
              </w:rPr>
            </w:pPr>
            <w:r>
              <w:rPr>
                <w:color w:val="000000"/>
                <w:sz w:val="22"/>
                <w:szCs w:val="22"/>
              </w:rPr>
              <w:t>Sıcaklık</w:t>
            </w:r>
            <w:r w:rsidR="003805D1" w:rsidRPr="00E72416">
              <w:rPr>
                <w:color w:val="000000"/>
                <w:sz w:val="22"/>
                <w:szCs w:val="22"/>
              </w:rPr>
              <w:t xml:space="preserve"> 450 °C</w:t>
            </w:r>
          </w:p>
        </w:tc>
        <w:tc>
          <w:tcPr>
            <w:tcW w:w="1701" w:type="dxa"/>
            <w:gridSpan w:val="2"/>
            <w:tcBorders>
              <w:top w:val="single" w:sz="8" w:space="0" w:color="auto"/>
              <w:left w:val="single" w:sz="4" w:space="0" w:color="auto"/>
              <w:bottom w:val="single" w:sz="8" w:space="0" w:color="auto"/>
            </w:tcBorders>
          </w:tcPr>
          <w:p w14:paraId="340C03D7" w14:textId="77777777" w:rsidR="003805D1" w:rsidRPr="00E72416" w:rsidRDefault="00F809A6" w:rsidP="003805D1">
            <w:pPr>
              <w:spacing w:line="276" w:lineRule="auto"/>
              <w:jc w:val="center"/>
              <w:rPr>
                <w:color w:val="000000"/>
                <w:sz w:val="22"/>
                <w:szCs w:val="22"/>
              </w:rPr>
            </w:pPr>
            <w:r>
              <w:rPr>
                <w:color w:val="000000"/>
                <w:sz w:val="22"/>
                <w:szCs w:val="22"/>
              </w:rPr>
              <w:t>Sıcaklık</w:t>
            </w:r>
            <w:r w:rsidR="003805D1" w:rsidRPr="00E72416">
              <w:rPr>
                <w:color w:val="000000"/>
                <w:sz w:val="22"/>
                <w:szCs w:val="22"/>
              </w:rPr>
              <w:t xml:space="preserve"> 600 °C</w:t>
            </w:r>
          </w:p>
        </w:tc>
      </w:tr>
      <w:tr w:rsidR="003805D1" w:rsidRPr="00B90ED8" w14:paraId="04BDF0B1" w14:textId="77777777" w:rsidTr="001C7001">
        <w:tc>
          <w:tcPr>
            <w:tcW w:w="1418" w:type="dxa"/>
            <w:tcBorders>
              <w:bottom w:val="single" w:sz="8" w:space="0" w:color="auto"/>
            </w:tcBorders>
          </w:tcPr>
          <w:p w14:paraId="20B38E25" w14:textId="77777777" w:rsidR="003805D1" w:rsidRPr="00E72416" w:rsidRDefault="00F809A6" w:rsidP="00F809A6">
            <w:pPr>
              <w:spacing w:line="276" w:lineRule="auto"/>
              <w:jc w:val="center"/>
              <w:rPr>
                <w:color w:val="000000"/>
                <w:sz w:val="22"/>
                <w:szCs w:val="22"/>
              </w:rPr>
            </w:pPr>
            <w:r>
              <w:rPr>
                <w:color w:val="000000"/>
                <w:sz w:val="22"/>
                <w:szCs w:val="22"/>
              </w:rPr>
              <w:t>Karışım Kodu</w:t>
            </w:r>
          </w:p>
        </w:tc>
        <w:tc>
          <w:tcPr>
            <w:tcW w:w="850" w:type="dxa"/>
            <w:tcBorders>
              <w:top w:val="single" w:sz="8" w:space="0" w:color="auto"/>
              <w:bottom w:val="single" w:sz="8" w:space="0" w:color="auto"/>
              <w:right w:val="nil"/>
            </w:tcBorders>
          </w:tcPr>
          <w:p w14:paraId="2360D6DE" w14:textId="77777777" w:rsidR="003805D1" w:rsidRPr="00E72416" w:rsidRDefault="00DA26F2" w:rsidP="003805D1">
            <w:pPr>
              <w:spacing w:line="276" w:lineRule="auto"/>
              <w:jc w:val="center"/>
              <w:rPr>
                <w:color w:val="000000"/>
                <w:sz w:val="22"/>
                <w:szCs w:val="22"/>
              </w:rPr>
            </w:pPr>
            <w:r>
              <w:rPr>
                <w:color w:val="000000"/>
                <w:sz w:val="22"/>
                <w:szCs w:val="22"/>
              </w:rPr>
              <w:t>BD</w:t>
            </w:r>
          </w:p>
          <w:p w14:paraId="551FC9AE" w14:textId="77777777" w:rsidR="003805D1" w:rsidRPr="00E72416" w:rsidRDefault="003805D1" w:rsidP="003805D1">
            <w:pPr>
              <w:spacing w:line="276" w:lineRule="auto"/>
              <w:jc w:val="center"/>
              <w:rPr>
                <w:color w:val="000000"/>
                <w:sz w:val="22"/>
                <w:szCs w:val="22"/>
              </w:rPr>
            </w:pPr>
            <w:r w:rsidRPr="00E72416">
              <w:rPr>
                <w:color w:val="000000"/>
                <w:sz w:val="22"/>
                <w:szCs w:val="22"/>
              </w:rPr>
              <w:t>MPa</w:t>
            </w:r>
          </w:p>
        </w:tc>
        <w:tc>
          <w:tcPr>
            <w:tcW w:w="851" w:type="dxa"/>
            <w:tcBorders>
              <w:top w:val="single" w:sz="8" w:space="0" w:color="auto"/>
              <w:left w:val="nil"/>
              <w:bottom w:val="single" w:sz="8" w:space="0" w:color="auto"/>
              <w:right w:val="single" w:sz="4" w:space="0" w:color="auto"/>
            </w:tcBorders>
          </w:tcPr>
          <w:p w14:paraId="3F88F98B" w14:textId="77777777" w:rsidR="003805D1" w:rsidRPr="00E72416" w:rsidRDefault="00DA26F2" w:rsidP="003805D1">
            <w:pPr>
              <w:spacing w:line="276" w:lineRule="auto"/>
              <w:jc w:val="center"/>
              <w:rPr>
                <w:color w:val="000000"/>
                <w:sz w:val="22"/>
                <w:szCs w:val="22"/>
              </w:rPr>
            </w:pPr>
            <w:r>
              <w:rPr>
                <w:color w:val="000000"/>
                <w:sz w:val="22"/>
                <w:szCs w:val="22"/>
              </w:rPr>
              <w:t>ED</w:t>
            </w:r>
            <w:r w:rsidR="003805D1" w:rsidRPr="00E72416">
              <w:rPr>
                <w:color w:val="000000"/>
                <w:sz w:val="22"/>
                <w:szCs w:val="22"/>
              </w:rPr>
              <w:t xml:space="preserve"> MPa</w:t>
            </w:r>
          </w:p>
        </w:tc>
        <w:tc>
          <w:tcPr>
            <w:tcW w:w="850" w:type="dxa"/>
            <w:tcBorders>
              <w:top w:val="single" w:sz="8" w:space="0" w:color="auto"/>
              <w:left w:val="single" w:sz="4" w:space="0" w:color="auto"/>
              <w:bottom w:val="single" w:sz="8" w:space="0" w:color="auto"/>
            </w:tcBorders>
          </w:tcPr>
          <w:p w14:paraId="04DA2177" w14:textId="77777777" w:rsidR="003805D1" w:rsidRPr="00E72416" w:rsidRDefault="00DA26F2" w:rsidP="003805D1">
            <w:pPr>
              <w:spacing w:line="276" w:lineRule="auto"/>
              <w:jc w:val="center"/>
              <w:rPr>
                <w:color w:val="000000"/>
                <w:sz w:val="22"/>
                <w:szCs w:val="22"/>
              </w:rPr>
            </w:pPr>
            <w:r>
              <w:rPr>
                <w:color w:val="000000"/>
                <w:sz w:val="22"/>
                <w:szCs w:val="22"/>
              </w:rPr>
              <w:t>BD</w:t>
            </w:r>
          </w:p>
          <w:p w14:paraId="3F428F26" w14:textId="77777777" w:rsidR="003805D1" w:rsidRPr="00E72416" w:rsidRDefault="003805D1" w:rsidP="003805D1">
            <w:pPr>
              <w:spacing w:line="276" w:lineRule="auto"/>
              <w:jc w:val="center"/>
              <w:rPr>
                <w:color w:val="000000"/>
                <w:sz w:val="22"/>
                <w:szCs w:val="22"/>
              </w:rPr>
            </w:pPr>
            <w:r w:rsidRPr="00E72416">
              <w:rPr>
                <w:color w:val="000000"/>
                <w:sz w:val="22"/>
                <w:szCs w:val="22"/>
              </w:rPr>
              <w:t>MPa</w:t>
            </w:r>
          </w:p>
        </w:tc>
        <w:tc>
          <w:tcPr>
            <w:tcW w:w="851" w:type="dxa"/>
            <w:tcBorders>
              <w:top w:val="single" w:sz="8" w:space="0" w:color="auto"/>
              <w:bottom w:val="single" w:sz="8" w:space="0" w:color="auto"/>
              <w:right w:val="single" w:sz="4" w:space="0" w:color="auto"/>
            </w:tcBorders>
          </w:tcPr>
          <w:p w14:paraId="777A7221" w14:textId="77777777" w:rsidR="003805D1" w:rsidRPr="00E72416" w:rsidRDefault="00DA26F2" w:rsidP="003805D1">
            <w:pPr>
              <w:spacing w:line="276" w:lineRule="auto"/>
              <w:jc w:val="center"/>
              <w:rPr>
                <w:color w:val="000000"/>
                <w:sz w:val="22"/>
                <w:szCs w:val="22"/>
              </w:rPr>
            </w:pPr>
            <w:r>
              <w:rPr>
                <w:color w:val="000000"/>
                <w:sz w:val="22"/>
                <w:szCs w:val="22"/>
              </w:rPr>
              <w:t>ED</w:t>
            </w:r>
            <w:r w:rsidR="003805D1" w:rsidRPr="00E72416">
              <w:rPr>
                <w:color w:val="000000"/>
                <w:sz w:val="22"/>
                <w:szCs w:val="22"/>
              </w:rPr>
              <w:t xml:space="preserve"> MPa</w:t>
            </w:r>
          </w:p>
        </w:tc>
        <w:tc>
          <w:tcPr>
            <w:tcW w:w="850" w:type="dxa"/>
            <w:tcBorders>
              <w:top w:val="single" w:sz="8" w:space="0" w:color="auto"/>
              <w:left w:val="single" w:sz="4" w:space="0" w:color="auto"/>
              <w:bottom w:val="single" w:sz="8" w:space="0" w:color="auto"/>
            </w:tcBorders>
          </w:tcPr>
          <w:p w14:paraId="2F794736" w14:textId="77777777" w:rsidR="003805D1" w:rsidRPr="00E72416" w:rsidRDefault="00DA26F2" w:rsidP="003805D1">
            <w:pPr>
              <w:spacing w:line="276" w:lineRule="auto"/>
              <w:jc w:val="center"/>
              <w:rPr>
                <w:color w:val="000000"/>
                <w:sz w:val="22"/>
                <w:szCs w:val="22"/>
              </w:rPr>
            </w:pPr>
            <w:r>
              <w:rPr>
                <w:color w:val="000000"/>
                <w:sz w:val="22"/>
                <w:szCs w:val="22"/>
              </w:rPr>
              <w:t>BD</w:t>
            </w:r>
          </w:p>
          <w:p w14:paraId="5AADB9C2" w14:textId="77777777" w:rsidR="003805D1" w:rsidRPr="00E72416" w:rsidRDefault="003805D1" w:rsidP="003805D1">
            <w:pPr>
              <w:spacing w:line="276" w:lineRule="auto"/>
              <w:jc w:val="center"/>
              <w:rPr>
                <w:color w:val="000000"/>
                <w:sz w:val="22"/>
                <w:szCs w:val="22"/>
              </w:rPr>
            </w:pPr>
            <w:r w:rsidRPr="00E72416">
              <w:rPr>
                <w:color w:val="000000"/>
                <w:sz w:val="22"/>
                <w:szCs w:val="22"/>
              </w:rPr>
              <w:t>MPa</w:t>
            </w:r>
          </w:p>
        </w:tc>
        <w:tc>
          <w:tcPr>
            <w:tcW w:w="851" w:type="dxa"/>
            <w:tcBorders>
              <w:top w:val="single" w:sz="8" w:space="0" w:color="auto"/>
              <w:bottom w:val="single" w:sz="8" w:space="0" w:color="auto"/>
              <w:right w:val="single" w:sz="4" w:space="0" w:color="auto"/>
            </w:tcBorders>
          </w:tcPr>
          <w:p w14:paraId="55BC2AD5" w14:textId="77777777" w:rsidR="003805D1" w:rsidRPr="00E72416" w:rsidRDefault="00DA26F2" w:rsidP="003805D1">
            <w:pPr>
              <w:spacing w:line="276" w:lineRule="auto"/>
              <w:jc w:val="center"/>
              <w:rPr>
                <w:color w:val="000000"/>
                <w:sz w:val="22"/>
                <w:szCs w:val="22"/>
              </w:rPr>
            </w:pPr>
            <w:r>
              <w:rPr>
                <w:color w:val="000000"/>
                <w:sz w:val="22"/>
                <w:szCs w:val="22"/>
              </w:rPr>
              <w:t>ED</w:t>
            </w:r>
            <w:r w:rsidR="003805D1" w:rsidRPr="00E72416">
              <w:rPr>
                <w:color w:val="000000"/>
                <w:sz w:val="22"/>
                <w:szCs w:val="22"/>
              </w:rPr>
              <w:t xml:space="preserve"> MPa</w:t>
            </w:r>
          </w:p>
        </w:tc>
        <w:tc>
          <w:tcPr>
            <w:tcW w:w="850" w:type="dxa"/>
            <w:tcBorders>
              <w:top w:val="single" w:sz="8" w:space="0" w:color="auto"/>
              <w:left w:val="single" w:sz="4" w:space="0" w:color="auto"/>
              <w:bottom w:val="single" w:sz="8" w:space="0" w:color="auto"/>
            </w:tcBorders>
          </w:tcPr>
          <w:p w14:paraId="2EC401AD" w14:textId="77777777" w:rsidR="003805D1" w:rsidRPr="00E72416" w:rsidRDefault="00DA26F2" w:rsidP="003805D1">
            <w:pPr>
              <w:spacing w:line="276" w:lineRule="auto"/>
              <w:jc w:val="center"/>
              <w:rPr>
                <w:color w:val="000000"/>
                <w:sz w:val="22"/>
                <w:szCs w:val="22"/>
              </w:rPr>
            </w:pPr>
            <w:r>
              <w:rPr>
                <w:color w:val="000000"/>
                <w:sz w:val="22"/>
                <w:szCs w:val="22"/>
              </w:rPr>
              <w:t>BD</w:t>
            </w:r>
          </w:p>
          <w:p w14:paraId="30810A96" w14:textId="77777777" w:rsidR="003805D1" w:rsidRPr="00E72416" w:rsidRDefault="003805D1" w:rsidP="003805D1">
            <w:pPr>
              <w:spacing w:line="276" w:lineRule="auto"/>
              <w:jc w:val="center"/>
              <w:rPr>
                <w:color w:val="000000"/>
                <w:sz w:val="22"/>
                <w:szCs w:val="22"/>
              </w:rPr>
            </w:pPr>
            <w:r w:rsidRPr="00E72416">
              <w:rPr>
                <w:color w:val="000000"/>
                <w:sz w:val="22"/>
                <w:szCs w:val="22"/>
              </w:rPr>
              <w:t>MPa</w:t>
            </w:r>
          </w:p>
        </w:tc>
        <w:tc>
          <w:tcPr>
            <w:tcW w:w="851" w:type="dxa"/>
            <w:tcBorders>
              <w:top w:val="single" w:sz="8" w:space="0" w:color="auto"/>
              <w:bottom w:val="single" w:sz="8" w:space="0" w:color="auto"/>
            </w:tcBorders>
          </w:tcPr>
          <w:p w14:paraId="617FF3EF" w14:textId="77777777" w:rsidR="003805D1" w:rsidRPr="00E72416" w:rsidRDefault="00DA26F2" w:rsidP="003805D1">
            <w:pPr>
              <w:spacing w:line="276" w:lineRule="auto"/>
              <w:jc w:val="center"/>
              <w:rPr>
                <w:color w:val="000000"/>
                <w:sz w:val="22"/>
                <w:szCs w:val="22"/>
              </w:rPr>
            </w:pPr>
            <w:r>
              <w:rPr>
                <w:color w:val="000000"/>
                <w:sz w:val="22"/>
                <w:szCs w:val="22"/>
              </w:rPr>
              <w:t>ED</w:t>
            </w:r>
            <w:r w:rsidR="003805D1" w:rsidRPr="00E72416">
              <w:rPr>
                <w:color w:val="000000"/>
                <w:sz w:val="22"/>
                <w:szCs w:val="22"/>
              </w:rPr>
              <w:t xml:space="preserve"> MPa</w:t>
            </w:r>
          </w:p>
        </w:tc>
      </w:tr>
      <w:tr w:rsidR="00132B45" w:rsidRPr="00B90ED8" w14:paraId="2044427C" w14:textId="77777777" w:rsidTr="001C7001">
        <w:tc>
          <w:tcPr>
            <w:tcW w:w="1418" w:type="dxa"/>
            <w:tcBorders>
              <w:top w:val="single" w:sz="8" w:space="0" w:color="auto"/>
            </w:tcBorders>
          </w:tcPr>
          <w:p w14:paraId="05C77A1D" w14:textId="10B67983" w:rsidR="00132B45" w:rsidRPr="00E72416" w:rsidRDefault="00132B45" w:rsidP="00132B45">
            <w:pPr>
              <w:spacing w:line="276" w:lineRule="auto"/>
              <w:jc w:val="center"/>
              <w:rPr>
                <w:color w:val="000000"/>
                <w:sz w:val="22"/>
                <w:szCs w:val="22"/>
              </w:rPr>
            </w:pPr>
            <w:r>
              <w:rPr>
                <w:sz w:val="22"/>
                <w:szCs w:val="22"/>
              </w:rPr>
              <w:t>K</w:t>
            </w:r>
            <w:r w:rsidRPr="00545545">
              <w:rPr>
                <w:sz w:val="22"/>
                <w:szCs w:val="22"/>
              </w:rPr>
              <w:t>ontrol</w:t>
            </w:r>
          </w:p>
        </w:tc>
        <w:tc>
          <w:tcPr>
            <w:tcW w:w="850" w:type="dxa"/>
            <w:tcBorders>
              <w:top w:val="single" w:sz="8" w:space="0" w:color="auto"/>
              <w:left w:val="nil"/>
              <w:bottom w:val="nil"/>
            </w:tcBorders>
            <w:shd w:val="clear" w:color="auto" w:fill="auto"/>
            <w:vAlign w:val="bottom"/>
          </w:tcPr>
          <w:p w14:paraId="50A46CC5" w14:textId="77777777" w:rsidR="00132B45" w:rsidRPr="00E72416" w:rsidRDefault="00132B45" w:rsidP="00132B45">
            <w:pPr>
              <w:spacing w:line="276" w:lineRule="auto"/>
              <w:jc w:val="center"/>
              <w:rPr>
                <w:color w:val="000000"/>
                <w:sz w:val="22"/>
                <w:szCs w:val="22"/>
              </w:rPr>
            </w:pPr>
            <w:r w:rsidRPr="007B07D9">
              <w:rPr>
                <w:color w:val="000000"/>
                <w:sz w:val="22"/>
                <w:szCs w:val="22"/>
              </w:rPr>
              <w:t>118.35</w:t>
            </w:r>
          </w:p>
        </w:tc>
        <w:tc>
          <w:tcPr>
            <w:tcW w:w="851" w:type="dxa"/>
            <w:tcBorders>
              <w:top w:val="single" w:sz="8" w:space="0" w:color="auto"/>
              <w:left w:val="nil"/>
              <w:bottom w:val="nil"/>
              <w:right w:val="single" w:sz="4" w:space="0" w:color="auto"/>
            </w:tcBorders>
            <w:shd w:val="clear" w:color="auto" w:fill="auto"/>
            <w:vAlign w:val="bottom"/>
          </w:tcPr>
          <w:p w14:paraId="4EEDB149" w14:textId="77777777" w:rsidR="00132B45" w:rsidRPr="00E72416" w:rsidRDefault="00132B45" w:rsidP="00132B45">
            <w:pPr>
              <w:spacing w:line="276" w:lineRule="auto"/>
              <w:jc w:val="center"/>
              <w:rPr>
                <w:color w:val="000000"/>
                <w:sz w:val="22"/>
                <w:szCs w:val="22"/>
              </w:rPr>
            </w:pPr>
            <w:r w:rsidRPr="004634EF">
              <w:rPr>
                <w:color w:val="000000"/>
                <w:sz w:val="22"/>
                <w:szCs w:val="22"/>
              </w:rPr>
              <w:t>22.66</w:t>
            </w:r>
          </w:p>
        </w:tc>
        <w:tc>
          <w:tcPr>
            <w:tcW w:w="850" w:type="dxa"/>
            <w:tcBorders>
              <w:top w:val="single" w:sz="8" w:space="0" w:color="auto"/>
              <w:left w:val="single" w:sz="4" w:space="0" w:color="auto"/>
              <w:bottom w:val="nil"/>
              <w:right w:val="nil"/>
            </w:tcBorders>
            <w:shd w:val="clear" w:color="auto" w:fill="auto"/>
            <w:vAlign w:val="bottom"/>
          </w:tcPr>
          <w:p w14:paraId="0FB710B1" w14:textId="77777777" w:rsidR="00132B45" w:rsidRPr="00E72416" w:rsidRDefault="00132B45" w:rsidP="00132B45">
            <w:pPr>
              <w:spacing w:line="276" w:lineRule="auto"/>
              <w:jc w:val="center"/>
              <w:rPr>
                <w:color w:val="000000"/>
                <w:sz w:val="22"/>
                <w:szCs w:val="22"/>
              </w:rPr>
            </w:pPr>
            <w:r w:rsidRPr="00E72416">
              <w:rPr>
                <w:color w:val="000000"/>
                <w:sz w:val="22"/>
                <w:szCs w:val="22"/>
              </w:rPr>
              <w:t>125.05</w:t>
            </w:r>
          </w:p>
        </w:tc>
        <w:tc>
          <w:tcPr>
            <w:tcW w:w="851" w:type="dxa"/>
            <w:tcBorders>
              <w:top w:val="single" w:sz="8" w:space="0" w:color="auto"/>
              <w:left w:val="nil"/>
              <w:bottom w:val="nil"/>
              <w:right w:val="single" w:sz="4" w:space="0" w:color="auto"/>
            </w:tcBorders>
            <w:shd w:val="clear" w:color="auto" w:fill="auto"/>
            <w:vAlign w:val="bottom"/>
          </w:tcPr>
          <w:p w14:paraId="7D08219A" w14:textId="77777777" w:rsidR="00132B45" w:rsidRPr="00E72416" w:rsidRDefault="00132B45" w:rsidP="00132B45">
            <w:pPr>
              <w:spacing w:line="276" w:lineRule="auto"/>
              <w:jc w:val="center"/>
              <w:rPr>
                <w:color w:val="000000"/>
                <w:sz w:val="22"/>
                <w:szCs w:val="22"/>
              </w:rPr>
            </w:pPr>
            <w:r w:rsidRPr="00E72416">
              <w:rPr>
                <w:color w:val="000000"/>
                <w:sz w:val="22"/>
                <w:szCs w:val="22"/>
              </w:rPr>
              <w:t>25.10</w:t>
            </w:r>
          </w:p>
        </w:tc>
        <w:tc>
          <w:tcPr>
            <w:tcW w:w="850" w:type="dxa"/>
            <w:tcBorders>
              <w:top w:val="single" w:sz="8" w:space="0" w:color="auto"/>
              <w:left w:val="single" w:sz="4" w:space="0" w:color="auto"/>
              <w:bottom w:val="nil"/>
              <w:right w:val="nil"/>
            </w:tcBorders>
            <w:shd w:val="clear" w:color="auto" w:fill="auto"/>
            <w:vAlign w:val="bottom"/>
          </w:tcPr>
          <w:p w14:paraId="3BFDFFD7" w14:textId="77777777" w:rsidR="00132B45" w:rsidRPr="00E72416" w:rsidRDefault="00132B45" w:rsidP="00132B45">
            <w:pPr>
              <w:spacing w:line="276" w:lineRule="auto"/>
              <w:jc w:val="center"/>
              <w:rPr>
                <w:color w:val="000000"/>
                <w:sz w:val="22"/>
                <w:szCs w:val="22"/>
              </w:rPr>
            </w:pPr>
            <w:r w:rsidRPr="00E72416">
              <w:rPr>
                <w:color w:val="000000"/>
                <w:sz w:val="22"/>
                <w:szCs w:val="22"/>
              </w:rPr>
              <w:t>154.57</w:t>
            </w:r>
          </w:p>
        </w:tc>
        <w:tc>
          <w:tcPr>
            <w:tcW w:w="851" w:type="dxa"/>
            <w:tcBorders>
              <w:top w:val="single" w:sz="8" w:space="0" w:color="auto"/>
              <w:left w:val="nil"/>
              <w:bottom w:val="nil"/>
              <w:right w:val="single" w:sz="4" w:space="0" w:color="auto"/>
            </w:tcBorders>
            <w:shd w:val="clear" w:color="auto" w:fill="auto"/>
            <w:vAlign w:val="bottom"/>
          </w:tcPr>
          <w:p w14:paraId="1A4CAE5A" w14:textId="77777777" w:rsidR="00132B45" w:rsidRPr="00E72416" w:rsidRDefault="00132B45" w:rsidP="00132B45">
            <w:pPr>
              <w:spacing w:line="276" w:lineRule="auto"/>
              <w:jc w:val="center"/>
              <w:rPr>
                <w:color w:val="000000"/>
                <w:sz w:val="22"/>
                <w:szCs w:val="22"/>
              </w:rPr>
            </w:pPr>
            <w:r w:rsidRPr="00E72416">
              <w:rPr>
                <w:color w:val="000000"/>
                <w:sz w:val="22"/>
                <w:szCs w:val="22"/>
              </w:rPr>
              <w:t>21.8</w:t>
            </w:r>
            <w:r>
              <w:rPr>
                <w:color w:val="000000"/>
                <w:sz w:val="22"/>
                <w:szCs w:val="22"/>
              </w:rPr>
              <w:t>0</w:t>
            </w:r>
          </w:p>
        </w:tc>
        <w:tc>
          <w:tcPr>
            <w:tcW w:w="850" w:type="dxa"/>
            <w:tcBorders>
              <w:top w:val="single" w:sz="8" w:space="0" w:color="auto"/>
              <w:left w:val="single" w:sz="4" w:space="0" w:color="auto"/>
              <w:bottom w:val="nil"/>
              <w:right w:val="nil"/>
            </w:tcBorders>
            <w:shd w:val="clear" w:color="auto" w:fill="auto"/>
            <w:vAlign w:val="bottom"/>
          </w:tcPr>
          <w:p w14:paraId="0AC984F8" w14:textId="77777777" w:rsidR="00132B45" w:rsidRPr="00E72416" w:rsidRDefault="00132B45" w:rsidP="00132B45">
            <w:pPr>
              <w:spacing w:line="276" w:lineRule="auto"/>
              <w:jc w:val="center"/>
              <w:rPr>
                <w:color w:val="000000"/>
                <w:sz w:val="22"/>
                <w:szCs w:val="22"/>
              </w:rPr>
            </w:pPr>
            <w:r w:rsidRPr="00E72416">
              <w:rPr>
                <w:color w:val="000000"/>
                <w:sz w:val="22"/>
                <w:szCs w:val="22"/>
              </w:rPr>
              <w:t>107.38</w:t>
            </w:r>
          </w:p>
        </w:tc>
        <w:tc>
          <w:tcPr>
            <w:tcW w:w="851" w:type="dxa"/>
            <w:tcBorders>
              <w:top w:val="single" w:sz="8" w:space="0" w:color="auto"/>
              <w:left w:val="nil"/>
              <w:bottom w:val="nil"/>
              <w:right w:val="nil"/>
            </w:tcBorders>
            <w:shd w:val="clear" w:color="auto" w:fill="auto"/>
            <w:vAlign w:val="bottom"/>
          </w:tcPr>
          <w:p w14:paraId="6FFEE280" w14:textId="77777777" w:rsidR="00132B45" w:rsidRPr="00E72416" w:rsidRDefault="00132B45" w:rsidP="00132B45">
            <w:pPr>
              <w:spacing w:line="276" w:lineRule="auto"/>
              <w:jc w:val="center"/>
              <w:rPr>
                <w:color w:val="000000"/>
                <w:sz w:val="22"/>
                <w:szCs w:val="22"/>
              </w:rPr>
            </w:pPr>
            <w:r w:rsidRPr="00E72416">
              <w:rPr>
                <w:rFonts w:hint="cs"/>
                <w:color w:val="000000"/>
                <w:sz w:val="22"/>
                <w:szCs w:val="22"/>
                <w:rtl/>
              </w:rPr>
              <w:t>15</w:t>
            </w:r>
            <w:r w:rsidRPr="00E72416">
              <w:rPr>
                <w:color w:val="000000"/>
                <w:sz w:val="22"/>
                <w:szCs w:val="22"/>
              </w:rPr>
              <w:t>.83</w:t>
            </w:r>
          </w:p>
        </w:tc>
      </w:tr>
      <w:tr w:rsidR="00132B45" w:rsidRPr="00B90ED8" w14:paraId="210736BF" w14:textId="77777777" w:rsidTr="001C7001">
        <w:tc>
          <w:tcPr>
            <w:tcW w:w="1418" w:type="dxa"/>
          </w:tcPr>
          <w:p w14:paraId="75B75DCB" w14:textId="60E395E3" w:rsidR="00132B45" w:rsidRPr="00E72416" w:rsidRDefault="00132B45" w:rsidP="00132B45">
            <w:pPr>
              <w:spacing w:line="276" w:lineRule="auto"/>
              <w:jc w:val="center"/>
              <w:rPr>
                <w:color w:val="000000"/>
                <w:sz w:val="22"/>
                <w:szCs w:val="22"/>
              </w:rPr>
            </w:pPr>
            <w:r>
              <w:rPr>
                <w:sz w:val="22"/>
                <w:szCs w:val="22"/>
              </w:rPr>
              <w:t>S0</w:t>
            </w:r>
            <w:r w:rsidRPr="00545545">
              <w:rPr>
                <w:sz w:val="22"/>
                <w:szCs w:val="22"/>
              </w:rPr>
              <w:t>F10G10</w:t>
            </w:r>
          </w:p>
        </w:tc>
        <w:tc>
          <w:tcPr>
            <w:tcW w:w="850" w:type="dxa"/>
            <w:tcBorders>
              <w:top w:val="nil"/>
              <w:left w:val="nil"/>
              <w:bottom w:val="nil"/>
            </w:tcBorders>
            <w:shd w:val="clear" w:color="auto" w:fill="auto"/>
            <w:vAlign w:val="bottom"/>
          </w:tcPr>
          <w:p w14:paraId="16963148" w14:textId="77777777" w:rsidR="00132B45" w:rsidRPr="00E72416" w:rsidRDefault="00132B45" w:rsidP="00132B45">
            <w:pPr>
              <w:spacing w:line="276" w:lineRule="auto"/>
              <w:jc w:val="center"/>
              <w:rPr>
                <w:color w:val="000000"/>
                <w:sz w:val="22"/>
                <w:szCs w:val="22"/>
              </w:rPr>
            </w:pPr>
            <w:r w:rsidRPr="007B07D9">
              <w:rPr>
                <w:color w:val="000000"/>
                <w:sz w:val="22"/>
                <w:szCs w:val="22"/>
              </w:rPr>
              <w:t>94.28</w:t>
            </w:r>
          </w:p>
        </w:tc>
        <w:tc>
          <w:tcPr>
            <w:tcW w:w="851" w:type="dxa"/>
            <w:tcBorders>
              <w:top w:val="nil"/>
              <w:left w:val="nil"/>
              <w:bottom w:val="nil"/>
              <w:right w:val="single" w:sz="4" w:space="0" w:color="auto"/>
            </w:tcBorders>
            <w:shd w:val="clear" w:color="auto" w:fill="auto"/>
            <w:vAlign w:val="bottom"/>
          </w:tcPr>
          <w:p w14:paraId="1AED4670" w14:textId="77777777" w:rsidR="00132B45" w:rsidRPr="00E72416" w:rsidRDefault="00132B45" w:rsidP="00132B45">
            <w:pPr>
              <w:spacing w:line="276" w:lineRule="auto"/>
              <w:jc w:val="center"/>
              <w:rPr>
                <w:color w:val="000000"/>
                <w:sz w:val="22"/>
                <w:szCs w:val="22"/>
              </w:rPr>
            </w:pPr>
            <w:r w:rsidRPr="004634EF">
              <w:rPr>
                <w:color w:val="000000"/>
                <w:sz w:val="22"/>
                <w:szCs w:val="22"/>
              </w:rPr>
              <w:t>22.03</w:t>
            </w:r>
          </w:p>
        </w:tc>
        <w:tc>
          <w:tcPr>
            <w:tcW w:w="850" w:type="dxa"/>
            <w:tcBorders>
              <w:top w:val="nil"/>
              <w:left w:val="single" w:sz="4" w:space="0" w:color="auto"/>
              <w:bottom w:val="nil"/>
              <w:right w:val="nil"/>
            </w:tcBorders>
            <w:shd w:val="clear" w:color="auto" w:fill="auto"/>
            <w:vAlign w:val="bottom"/>
          </w:tcPr>
          <w:p w14:paraId="1BB401C5" w14:textId="77777777" w:rsidR="00132B45" w:rsidRPr="00E72416" w:rsidRDefault="00132B45" w:rsidP="00132B45">
            <w:pPr>
              <w:spacing w:line="276" w:lineRule="auto"/>
              <w:jc w:val="center"/>
              <w:rPr>
                <w:color w:val="000000"/>
                <w:sz w:val="22"/>
                <w:szCs w:val="22"/>
              </w:rPr>
            </w:pPr>
            <w:r w:rsidRPr="00E72416">
              <w:rPr>
                <w:color w:val="000000"/>
                <w:sz w:val="22"/>
                <w:szCs w:val="22"/>
              </w:rPr>
              <w:t>103.66</w:t>
            </w:r>
          </w:p>
        </w:tc>
        <w:tc>
          <w:tcPr>
            <w:tcW w:w="851" w:type="dxa"/>
            <w:tcBorders>
              <w:top w:val="nil"/>
              <w:left w:val="nil"/>
              <w:bottom w:val="nil"/>
              <w:right w:val="single" w:sz="4" w:space="0" w:color="auto"/>
            </w:tcBorders>
            <w:shd w:val="clear" w:color="auto" w:fill="auto"/>
            <w:vAlign w:val="bottom"/>
          </w:tcPr>
          <w:p w14:paraId="63B49631" w14:textId="77777777" w:rsidR="00132B45" w:rsidRPr="00E72416" w:rsidRDefault="00132B45" w:rsidP="00132B45">
            <w:pPr>
              <w:spacing w:line="276" w:lineRule="auto"/>
              <w:jc w:val="center"/>
              <w:rPr>
                <w:color w:val="000000"/>
                <w:sz w:val="22"/>
                <w:szCs w:val="22"/>
              </w:rPr>
            </w:pPr>
            <w:r w:rsidRPr="00E72416">
              <w:rPr>
                <w:color w:val="000000"/>
                <w:sz w:val="22"/>
                <w:szCs w:val="22"/>
              </w:rPr>
              <w:t>22.76</w:t>
            </w:r>
          </w:p>
        </w:tc>
        <w:tc>
          <w:tcPr>
            <w:tcW w:w="850" w:type="dxa"/>
            <w:tcBorders>
              <w:top w:val="nil"/>
              <w:left w:val="single" w:sz="4" w:space="0" w:color="auto"/>
              <w:bottom w:val="nil"/>
              <w:right w:val="nil"/>
            </w:tcBorders>
            <w:shd w:val="clear" w:color="auto" w:fill="auto"/>
            <w:vAlign w:val="bottom"/>
          </w:tcPr>
          <w:p w14:paraId="21F2B569" w14:textId="77777777" w:rsidR="00132B45" w:rsidRPr="00E72416" w:rsidRDefault="00132B45" w:rsidP="00132B45">
            <w:pPr>
              <w:spacing w:line="276" w:lineRule="auto"/>
              <w:jc w:val="center"/>
              <w:rPr>
                <w:color w:val="000000"/>
                <w:sz w:val="22"/>
                <w:szCs w:val="22"/>
              </w:rPr>
            </w:pPr>
            <w:r w:rsidRPr="00E72416">
              <w:rPr>
                <w:color w:val="000000"/>
                <w:sz w:val="22"/>
                <w:szCs w:val="22"/>
              </w:rPr>
              <w:t>122.29</w:t>
            </w:r>
          </w:p>
        </w:tc>
        <w:tc>
          <w:tcPr>
            <w:tcW w:w="851" w:type="dxa"/>
            <w:tcBorders>
              <w:top w:val="nil"/>
              <w:left w:val="nil"/>
              <w:bottom w:val="nil"/>
              <w:right w:val="single" w:sz="4" w:space="0" w:color="auto"/>
            </w:tcBorders>
            <w:shd w:val="clear" w:color="auto" w:fill="auto"/>
            <w:vAlign w:val="bottom"/>
          </w:tcPr>
          <w:p w14:paraId="77264E4A" w14:textId="77777777" w:rsidR="00132B45" w:rsidRPr="00E72416" w:rsidRDefault="00132B45" w:rsidP="00132B45">
            <w:pPr>
              <w:spacing w:line="276" w:lineRule="auto"/>
              <w:jc w:val="center"/>
              <w:rPr>
                <w:color w:val="000000"/>
                <w:sz w:val="22"/>
                <w:szCs w:val="22"/>
              </w:rPr>
            </w:pPr>
            <w:r w:rsidRPr="00E72416">
              <w:rPr>
                <w:color w:val="000000"/>
                <w:sz w:val="22"/>
                <w:szCs w:val="22"/>
              </w:rPr>
              <w:t>23.27</w:t>
            </w:r>
          </w:p>
        </w:tc>
        <w:tc>
          <w:tcPr>
            <w:tcW w:w="850" w:type="dxa"/>
            <w:tcBorders>
              <w:top w:val="nil"/>
              <w:left w:val="single" w:sz="4" w:space="0" w:color="auto"/>
              <w:bottom w:val="nil"/>
              <w:right w:val="nil"/>
            </w:tcBorders>
            <w:shd w:val="clear" w:color="auto" w:fill="auto"/>
            <w:vAlign w:val="bottom"/>
          </w:tcPr>
          <w:p w14:paraId="13966239" w14:textId="77777777" w:rsidR="00132B45" w:rsidRPr="00E72416" w:rsidRDefault="00132B45" w:rsidP="00132B45">
            <w:pPr>
              <w:spacing w:line="276" w:lineRule="auto"/>
              <w:jc w:val="center"/>
              <w:rPr>
                <w:color w:val="000000"/>
                <w:sz w:val="22"/>
                <w:szCs w:val="22"/>
              </w:rPr>
            </w:pPr>
            <w:r w:rsidRPr="00E72416">
              <w:rPr>
                <w:color w:val="000000"/>
                <w:sz w:val="22"/>
                <w:szCs w:val="22"/>
              </w:rPr>
              <w:t>113.94</w:t>
            </w:r>
          </w:p>
        </w:tc>
        <w:tc>
          <w:tcPr>
            <w:tcW w:w="851" w:type="dxa"/>
            <w:tcBorders>
              <w:top w:val="nil"/>
              <w:left w:val="nil"/>
              <w:bottom w:val="nil"/>
              <w:right w:val="nil"/>
            </w:tcBorders>
            <w:shd w:val="clear" w:color="auto" w:fill="auto"/>
            <w:vAlign w:val="bottom"/>
          </w:tcPr>
          <w:p w14:paraId="0B42E992" w14:textId="77777777" w:rsidR="00132B45" w:rsidRPr="00E72416" w:rsidRDefault="00132B45" w:rsidP="00132B45">
            <w:pPr>
              <w:spacing w:line="276" w:lineRule="auto"/>
              <w:jc w:val="center"/>
              <w:rPr>
                <w:color w:val="000000"/>
                <w:sz w:val="22"/>
                <w:szCs w:val="22"/>
              </w:rPr>
            </w:pPr>
            <w:r w:rsidRPr="00E72416">
              <w:rPr>
                <w:color w:val="000000"/>
                <w:sz w:val="22"/>
                <w:szCs w:val="22"/>
              </w:rPr>
              <w:t>15.42</w:t>
            </w:r>
          </w:p>
        </w:tc>
      </w:tr>
      <w:tr w:rsidR="00132B45" w:rsidRPr="00B90ED8" w14:paraId="1C2650C1" w14:textId="77777777" w:rsidTr="001C7001">
        <w:tc>
          <w:tcPr>
            <w:tcW w:w="1418" w:type="dxa"/>
          </w:tcPr>
          <w:p w14:paraId="2CCBF369" w14:textId="36E3158C" w:rsidR="00132B45" w:rsidRPr="00E72416" w:rsidRDefault="00132B45" w:rsidP="00132B45">
            <w:pPr>
              <w:spacing w:line="276" w:lineRule="auto"/>
              <w:jc w:val="center"/>
              <w:rPr>
                <w:color w:val="000000"/>
                <w:sz w:val="22"/>
                <w:szCs w:val="22"/>
              </w:rPr>
            </w:pPr>
            <w:r>
              <w:rPr>
                <w:sz w:val="22"/>
                <w:szCs w:val="22"/>
              </w:rPr>
              <w:t>S0</w:t>
            </w:r>
            <w:r w:rsidRPr="00545545">
              <w:rPr>
                <w:sz w:val="22"/>
                <w:szCs w:val="22"/>
              </w:rPr>
              <w:t>F15G15</w:t>
            </w:r>
          </w:p>
        </w:tc>
        <w:tc>
          <w:tcPr>
            <w:tcW w:w="850" w:type="dxa"/>
            <w:tcBorders>
              <w:top w:val="nil"/>
              <w:left w:val="nil"/>
              <w:bottom w:val="nil"/>
            </w:tcBorders>
            <w:shd w:val="clear" w:color="auto" w:fill="auto"/>
            <w:vAlign w:val="bottom"/>
          </w:tcPr>
          <w:p w14:paraId="2745DB90" w14:textId="77777777" w:rsidR="00132B45" w:rsidRPr="00E72416" w:rsidRDefault="00132B45" w:rsidP="00132B45">
            <w:pPr>
              <w:spacing w:line="276" w:lineRule="auto"/>
              <w:jc w:val="center"/>
              <w:rPr>
                <w:color w:val="000000"/>
                <w:sz w:val="22"/>
                <w:szCs w:val="22"/>
              </w:rPr>
            </w:pPr>
            <w:r w:rsidRPr="007B07D9">
              <w:rPr>
                <w:color w:val="000000"/>
                <w:sz w:val="22"/>
                <w:szCs w:val="22"/>
              </w:rPr>
              <w:t>106.84</w:t>
            </w:r>
          </w:p>
        </w:tc>
        <w:tc>
          <w:tcPr>
            <w:tcW w:w="851" w:type="dxa"/>
            <w:tcBorders>
              <w:top w:val="nil"/>
              <w:left w:val="nil"/>
              <w:bottom w:val="nil"/>
              <w:right w:val="single" w:sz="4" w:space="0" w:color="auto"/>
            </w:tcBorders>
            <w:shd w:val="clear" w:color="auto" w:fill="auto"/>
            <w:vAlign w:val="bottom"/>
          </w:tcPr>
          <w:p w14:paraId="3E04E3AD" w14:textId="77777777" w:rsidR="00132B45" w:rsidRPr="00E72416" w:rsidRDefault="00132B45" w:rsidP="00132B45">
            <w:pPr>
              <w:spacing w:line="276" w:lineRule="auto"/>
              <w:jc w:val="center"/>
              <w:rPr>
                <w:color w:val="000000"/>
                <w:sz w:val="22"/>
                <w:szCs w:val="22"/>
              </w:rPr>
            </w:pPr>
            <w:r w:rsidRPr="004634EF">
              <w:rPr>
                <w:color w:val="000000"/>
                <w:sz w:val="22"/>
                <w:szCs w:val="22"/>
              </w:rPr>
              <w:t>22.08</w:t>
            </w:r>
          </w:p>
        </w:tc>
        <w:tc>
          <w:tcPr>
            <w:tcW w:w="850" w:type="dxa"/>
            <w:tcBorders>
              <w:top w:val="nil"/>
              <w:left w:val="single" w:sz="4" w:space="0" w:color="auto"/>
              <w:bottom w:val="nil"/>
              <w:right w:val="nil"/>
            </w:tcBorders>
            <w:shd w:val="clear" w:color="auto" w:fill="auto"/>
            <w:vAlign w:val="bottom"/>
          </w:tcPr>
          <w:p w14:paraId="5C9F3ECF" w14:textId="77777777" w:rsidR="00132B45" w:rsidRPr="00E72416" w:rsidRDefault="00132B45" w:rsidP="00132B45">
            <w:pPr>
              <w:spacing w:line="276" w:lineRule="auto"/>
              <w:jc w:val="center"/>
              <w:rPr>
                <w:color w:val="000000"/>
                <w:sz w:val="22"/>
                <w:szCs w:val="22"/>
              </w:rPr>
            </w:pPr>
            <w:r w:rsidRPr="00E72416">
              <w:rPr>
                <w:color w:val="000000"/>
                <w:sz w:val="22"/>
                <w:szCs w:val="22"/>
              </w:rPr>
              <w:t>111.89</w:t>
            </w:r>
          </w:p>
        </w:tc>
        <w:tc>
          <w:tcPr>
            <w:tcW w:w="851" w:type="dxa"/>
            <w:tcBorders>
              <w:top w:val="nil"/>
              <w:left w:val="nil"/>
              <w:bottom w:val="nil"/>
              <w:right w:val="single" w:sz="4" w:space="0" w:color="auto"/>
            </w:tcBorders>
            <w:shd w:val="clear" w:color="auto" w:fill="auto"/>
            <w:vAlign w:val="bottom"/>
          </w:tcPr>
          <w:p w14:paraId="643978AB" w14:textId="77777777" w:rsidR="00132B45" w:rsidRPr="00E72416" w:rsidRDefault="00132B45" w:rsidP="00132B45">
            <w:pPr>
              <w:spacing w:line="276" w:lineRule="auto"/>
              <w:jc w:val="center"/>
              <w:rPr>
                <w:color w:val="000000"/>
                <w:sz w:val="22"/>
                <w:szCs w:val="22"/>
              </w:rPr>
            </w:pPr>
            <w:r w:rsidRPr="00E72416">
              <w:rPr>
                <w:color w:val="000000"/>
                <w:sz w:val="22"/>
                <w:szCs w:val="22"/>
              </w:rPr>
              <w:t>24.30</w:t>
            </w:r>
          </w:p>
        </w:tc>
        <w:tc>
          <w:tcPr>
            <w:tcW w:w="850" w:type="dxa"/>
            <w:tcBorders>
              <w:top w:val="nil"/>
              <w:left w:val="single" w:sz="4" w:space="0" w:color="auto"/>
              <w:bottom w:val="nil"/>
              <w:right w:val="nil"/>
            </w:tcBorders>
            <w:shd w:val="clear" w:color="auto" w:fill="auto"/>
            <w:vAlign w:val="bottom"/>
          </w:tcPr>
          <w:p w14:paraId="0BD7206D" w14:textId="77777777" w:rsidR="00132B45" w:rsidRPr="00E72416" w:rsidRDefault="00132B45" w:rsidP="00132B45">
            <w:pPr>
              <w:spacing w:line="276" w:lineRule="auto"/>
              <w:jc w:val="center"/>
              <w:rPr>
                <w:color w:val="000000"/>
                <w:sz w:val="22"/>
                <w:szCs w:val="22"/>
              </w:rPr>
            </w:pPr>
            <w:r w:rsidRPr="00E72416">
              <w:rPr>
                <w:color w:val="000000"/>
                <w:sz w:val="22"/>
                <w:szCs w:val="22"/>
              </w:rPr>
              <w:t>132.24</w:t>
            </w:r>
          </w:p>
        </w:tc>
        <w:tc>
          <w:tcPr>
            <w:tcW w:w="851" w:type="dxa"/>
            <w:tcBorders>
              <w:top w:val="nil"/>
              <w:left w:val="nil"/>
              <w:bottom w:val="nil"/>
              <w:right w:val="single" w:sz="4" w:space="0" w:color="auto"/>
            </w:tcBorders>
            <w:shd w:val="clear" w:color="auto" w:fill="auto"/>
            <w:vAlign w:val="bottom"/>
          </w:tcPr>
          <w:p w14:paraId="5703A314" w14:textId="77777777" w:rsidR="00132B45" w:rsidRPr="00E72416" w:rsidRDefault="00132B45" w:rsidP="00132B45">
            <w:pPr>
              <w:spacing w:line="276" w:lineRule="auto"/>
              <w:jc w:val="center"/>
              <w:rPr>
                <w:color w:val="000000"/>
                <w:sz w:val="22"/>
                <w:szCs w:val="22"/>
              </w:rPr>
            </w:pPr>
            <w:r w:rsidRPr="00E72416">
              <w:rPr>
                <w:color w:val="000000"/>
                <w:sz w:val="22"/>
                <w:szCs w:val="22"/>
              </w:rPr>
              <w:t>24.37</w:t>
            </w:r>
          </w:p>
        </w:tc>
        <w:tc>
          <w:tcPr>
            <w:tcW w:w="850" w:type="dxa"/>
            <w:tcBorders>
              <w:top w:val="nil"/>
              <w:left w:val="single" w:sz="4" w:space="0" w:color="auto"/>
              <w:bottom w:val="nil"/>
              <w:right w:val="nil"/>
            </w:tcBorders>
            <w:shd w:val="clear" w:color="auto" w:fill="auto"/>
            <w:vAlign w:val="bottom"/>
          </w:tcPr>
          <w:p w14:paraId="419419EC" w14:textId="77777777" w:rsidR="00132B45" w:rsidRPr="00E72416" w:rsidRDefault="00132B45" w:rsidP="00132B45">
            <w:pPr>
              <w:spacing w:line="276" w:lineRule="auto"/>
              <w:jc w:val="center"/>
              <w:rPr>
                <w:color w:val="000000"/>
                <w:sz w:val="22"/>
                <w:szCs w:val="22"/>
              </w:rPr>
            </w:pPr>
            <w:r w:rsidRPr="00E72416">
              <w:rPr>
                <w:color w:val="000000"/>
                <w:sz w:val="22"/>
                <w:szCs w:val="22"/>
              </w:rPr>
              <w:t>120.64</w:t>
            </w:r>
          </w:p>
        </w:tc>
        <w:tc>
          <w:tcPr>
            <w:tcW w:w="851" w:type="dxa"/>
            <w:tcBorders>
              <w:top w:val="nil"/>
              <w:left w:val="nil"/>
              <w:bottom w:val="nil"/>
              <w:right w:val="nil"/>
            </w:tcBorders>
            <w:shd w:val="clear" w:color="auto" w:fill="auto"/>
            <w:vAlign w:val="bottom"/>
          </w:tcPr>
          <w:p w14:paraId="69B33C89" w14:textId="77777777" w:rsidR="00132B45" w:rsidRPr="00E72416" w:rsidRDefault="00132B45" w:rsidP="00132B45">
            <w:pPr>
              <w:spacing w:line="276" w:lineRule="auto"/>
              <w:jc w:val="center"/>
              <w:rPr>
                <w:color w:val="000000"/>
                <w:sz w:val="22"/>
                <w:szCs w:val="22"/>
              </w:rPr>
            </w:pPr>
            <w:r w:rsidRPr="00E72416">
              <w:rPr>
                <w:color w:val="000000"/>
                <w:sz w:val="22"/>
                <w:szCs w:val="22"/>
              </w:rPr>
              <w:t>17.11</w:t>
            </w:r>
          </w:p>
        </w:tc>
      </w:tr>
      <w:tr w:rsidR="00132B45" w:rsidRPr="00B90ED8" w14:paraId="7D8F8D97" w14:textId="77777777" w:rsidTr="001C7001">
        <w:tc>
          <w:tcPr>
            <w:tcW w:w="1418" w:type="dxa"/>
          </w:tcPr>
          <w:p w14:paraId="04F4AEB2" w14:textId="63352289" w:rsidR="00132B45" w:rsidRPr="00E72416" w:rsidRDefault="00132B45" w:rsidP="00132B45">
            <w:pPr>
              <w:spacing w:line="276" w:lineRule="auto"/>
              <w:jc w:val="center"/>
              <w:rPr>
                <w:color w:val="000000"/>
                <w:sz w:val="22"/>
                <w:szCs w:val="22"/>
              </w:rPr>
            </w:pPr>
            <w:r>
              <w:rPr>
                <w:sz w:val="22"/>
                <w:szCs w:val="22"/>
              </w:rPr>
              <w:t>S0</w:t>
            </w:r>
            <w:r w:rsidRPr="00545545">
              <w:rPr>
                <w:sz w:val="22"/>
                <w:szCs w:val="22"/>
              </w:rPr>
              <w:t>F20G20</w:t>
            </w:r>
          </w:p>
        </w:tc>
        <w:tc>
          <w:tcPr>
            <w:tcW w:w="850" w:type="dxa"/>
            <w:tcBorders>
              <w:top w:val="nil"/>
              <w:left w:val="nil"/>
              <w:bottom w:val="nil"/>
            </w:tcBorders>
            <w:shd w:val="clear" w:color="auto" w:fill="auto"/>
            <w:vAlign w:val="bottom"/>
          </w:tcPr>
          <w:p w14:paraId="39DE8714" w14:textId="77777777" w:rsidR="00132B45" w:rsidRPr="00E72416" w:rsidRDefault="00132B45" w:rsidP="00132B45">
            <w:pPr>
              <w:spacing w:line="276" w:lineRule="auto"/>
              <w:jc w:val="center"/>
              <w:rPr>
                <w:color w:val="000000"/>
                <w:sz w:val="22"/>
                <w:szCs w:val="22"/>
              </w:rPr>
            </w:pPr>
            <w:r w:rsidRPr="007B07D9">
              <w:rPr>
                <w:color w:val="000000"/>
                <w:sz w:val="22"/>
                <w:szCs w:val="22"/>
              </w:rPr>
              <w:t>106.21</w:t>
            </w:r>
          </w:p>
        </w:tc>
        <w:tc>
          <w:tcPr>
            <w:tcW w:w="851" w:type="dxa"/>
            <w:tcBorders>
              <w:top w:val="nil"/>
              <w:left w:val="nil"/>
              <w:bottom w:val="nil"/>
              <w:right w:val="single" w:sz="4" w:space="0" w:color="auto"/>
            </w:tcBorders>
            <w:shd w:val="clear" w:color="auto" w:fill="auto"/>
            <w:vAlign w:val="bottom"/>
          </w:tcPr>
          <w:p w14:paraId="28F0EEBF" w14:textId="77777777" w:rsidR="00132B45" w:rsidRPr="00E72416" w:rsidRDefault="00132B45" w:rsidP="00132B45">
            <w:pPr>
              <w:spacing w:line="276" w:lineRule="auto"/>
              <w:jc w:val="center"/>
              <w:rPr>
                <w:color w:val="000000"/>
                <w:sz w:val="22"/>
                <w:szCs w:val="22"/>
              </w:rPr>
            </w:pPr>
            <w:r w:rsidRPr="004634EF">
              <w:rPr>
                <w:color w:val="000000"/>
                <w:sz w:val="22"/>
                <w:szCs w:val="22"/>
              </w:rPr>
              <w:t>21.94</w:t>
            </w:r>
          </w:p>
        </w:tc>
        <w:tc>
          <w:tcPr>
            <w:tcW w:w="850" w:type="dxa"/>
            <w:tcBorders>
              <w:top w:val="nil"/>
              <w:left w:val="single" w:sz="4" w:space="0" w:color="auto"/>
              <w:bottom w:val="nil"/>
              <w:right w:val="nil"/>
            </w:tcBorders>
            <w:shd w:val="clear" w:color="auto" w:fill="auto"/>
            <w:vAlign w:val="bottom"/>
          </w:tcPr>
          <w:p w14:paraId="3E03DF1E" w14:textId="77777777" w:rsidR="00132B45" w:rsidRPr="00E72416" w:rsidRDefault="00132B45" w:rsidP="00132B45">
            <w:pPr>
              <w:spacing w:line="276" w:lineRule="auto"/>
              <w:jc w:val="center"/>
              <w:rPr>
                <w:color w:val="000000"/>
                <w:sz w:val="22"/>
                <w:szCs w:val="22"/>
              </w:rPr>
            </w:pPr>
            <w:r w:rsidRPr="00E72416">
              <w:rPr>
                <w:color w:val="000000"/>
                <w:sz w:val="22"/>
                <w:szCs w:val="22"/>
              </w:rPr>
              <w:t>140.40</w:t>
            </w:r>
          </w:p>
        </w:tc>
        <w:tc>
          <w:tcPr>
            <w:tcW w:w="851" w:type="dxa"/>
            <w:tcBorders>
              <w:top w:val="nil"/>
              <w:left w:val="nil"/>
              <w:bottom w:val="nil"/>
              <w:right w:val="single" w:sz="4" w:space="0" w:color="auto"/>
            </w:tcBorders>
            <w:shd w:val="clear" w:color="auto" w:fill="auto"/>
            <w:vAlign w:val="bottom"/>
          </w:tcPr>
          <w:p w14:paraId="3593518C" w14:textId="77777777" w:rsidR="00132B45" w:rsidRPr="00E72416" w:rsidRDefault="00132B45" w:rsidP="00132B45">
            <w:pPr>
              <w:spacing w:line="276" w:lineRule="auto"/>
              <w:jc w:val="center"/>
              <w:rPr>
                <w:color w:val="000000"/>
                <w:sz w:val="22"/>
                <w:szCs w:val="22"/>
              </w:rPr>
            </w:pPr>
            <w:r w:rsidRPr="00E72416">
              <w:rPr>
                <w:color w:val="000000"/>
                <w:sz w:val="22"/>
                <w:szCs w:val="22"/>
              </w:rPr>
              <w:t>24.14</w:t>
            </w:r>
          </w:p>
        </w:tc>
        <w:tc>
          <w:tcPr>
            <w:tcW w:w="850" w:type="dxa"/>
            <w:tcBorders>
              <w:top w:val="nil"/>
              <w:left w:val="single" w:sz="4" w:space="0" w:color="auto"/>
              <w:bottom w:val="nil"/>
              <w:right w:val="nil"/>
            </w:tcBorders>
            <w:shd w:val="clear" w:color="auto" w:fill="auto"/>
            <w:vAlign w:val="bottom"/>
          </w:tcPr>
          <w:p w14:paraId="6FAC44EB" w14:textId="77777777" w:rsidR="00132B45" w:rsidRPr="00E72416" w:rsidRDefault="00132B45" w:rsidP="00132B45">
            <w:pPr>
              <w:spacing w:line="276" w:lineRule="auto"/>
              <w:jc w:val="center"/>
              <w:rPr>
                <w:color w:val="000000"/>
                <w:sz w:val="22"/>
                <w:szCs w:val="22"/>
              </w:rPr>
            </w:pPr>
            <w:r w:rsidRPr="00E72416">
              <w:rPr>
                <w:color w:val="000000"/>
                <w:sz w:val="22"/>
                <w:szCs w:val="22"/>
              </w:rPr>
              <w:t>148.30</w:t>
            </w:r>
          </w:p>
        </w:tc>
        <w:tc>
          <w:tcPr>
            <w:tcW w:w="851" w:type="dxa"/>
            <w:tcBorders>
              <w:top w:val="nil"/>
              <w:left w:val="nil"/>
              <w:bottom w:val="nil"/>
              <w:right w:val="single" w:sz="4" w:space="0" w:color="auto"/>
            </w:tcBorders>
            <w:shd w:val="clear" w:color="auto" w:fill="auto"/>
            <w:vAlign w:val="bottom"/>
          </w:tcPr>
          <w:p w14:paraId="3EDCDC23" w14:textId="77777777" w:rsidR="00132B45" w:rsidRPr="00E72416" w:rsidRDefault="00132B45" w:rsidP="00132B45">
            <w:pPr>
              <w:spacing w:line="276" w:lineRule="auto"/>
              <w:jc w:val="center"/>
              <w:rPr>
                <w:color w:val="000000"/>
                <w:sz w:val="22"/>
                <w:szCs w:val="22"/>
              </w:rPr>
            </w:pPr>
            <w:r w:rsidRPr="00E72416">
              <w:rPr>
                <w:color w:val="000000"/>
                <w:sz w:val="22"/>
                <w:szCs w:val="22"/>
              </w:rPr>
              <w:t>21.94</w:t>
            </w:r>
          </w:p>
        </w:tc>
        <w:tc>
          <w:tcPr>
            <w:tcW w:w="850" w:type="dxa"/>
            <w:tcBorders>
              <w:top w:val="nil"/>
              <w:left w:val="single" w:sz="4" w:space="0" w:color="auto"/>
              <w:bottom w:val="nil"/>
              <w:right w:val="nil"/>
            </w:tcBorders>
            <w:shd w:val="clear" w:color="auto" w:fill="auto"/>
            <w:vAlign w:val="bottom"/>
          </w:tcPr>
          <w:p w14:paraId="39F612CA" w14:textId="77777777" w:rsidR="00132B45" w:rsidRPr="00E72416" w:rsidRDefault="00132B45" w:rsidP="00132B45">
            <w:pPr>
              <w:spacing w:line="276" w:lineRule="auto"/>
              <w:jc w:val="center"/>
              <w:rPr>
                <w:color w:val="000000"/>
                <w:sz w:val="22"/>
                <w:szCs w:val="22"/>
              </w:rPr>
            </w:pPr>
            <w:r w:rsidRPr="00E72416">
              <w:rPr>
                <w:color w:val="000000"/>
                <w:sz w:val="22"/>
                <w:szCs w:val="22"/>
              </w:rPr>
              <w:t>132.54</w:t>
            </w:r>
          </w:p>
        </w:tc>
        <w:tc>
          <w:tcPr>
            <w:tcW w:w="851" w:type="dxa"/>
            <w:tcBorders>
              <w:top w:val="nil"/>
              <w:left w:val="nil"/>
              <w:bottom w:val="nil"/>
              <w:right w:val="nil"/>
            </w:tcBorders>
            <w:shd w:val="clear" w:color="auto" w:fill="auto"/>
            <w:vAlign w:val="bottom"/>
          </w:tcPr>
          <w:p w14:paraId="303BB4B0" w14:textId="77777777" w:rsidR="00132B45" w:rsidRPr="00E72416" w:rsidRDefault="00132B45" w:rsidP="00132B45">
            <w:pPr>
              <w:spacing w:line="276" w:lineRule="auto"/>
              <w:jc w:val="center"/>
              <w:rPr>
                <w:color w:val="000000"/>
                <w:sz w:val="22"/>
                <w:szCs w:val="22"/>
              </w:rPr>
            </w:pPr>
            <w:r w:rsidRPr="00E72416">
              <w:rPr>
                <w:color w:val="000000"/>
                <w:sz w:val="22"/>
                <w:szCs w:val="22"/>
              </w:rPr>
              <w:t>14.25</w:t>
            </w:r>
          </w:p>
        </w:tc>
      </w:tr>
      <w:tr w:rsidR="00132B45" w:rsidRPr="00B90ED8" w14:paraId="1520AC60" w14:textId="77777777" w:rsidTr="001C7001">
        <w:tc>
          <w:tcPr>
            <w:tcW w:w="1418" w:type="dxa"/>
          </w:tcPr>
          <w:p w14:paraId="0737C8E7" w14:textId="6CE882E0" w:rsidR="00132B45" w:rsidRPr="00E72416" w:rsidRDefault="00132B45" w:rsidP="00132B45">
            <w:pPr>
              <w:spacing w:line="276" w:lineRule="auto"/>
              <w:jc w:val="center"/>
              <w:rPr>
                <w:color w:val="000000"/>
                <w:sz w:val="22"/>
                <w:szCs w:val="22"/>
              </w:rPr>
            </w:pPr>
            <w:r w:rsidRPr="00545545">
              <w:rPr>
                <w:sz w:val="22"/>
                <w:szCs w:val="22"/>
              </w:rPr>
              <w:t>S10</w:t>
            </w:r>
            <w:r>
              <w:rPr>
                <w:sz w:val="22"/>
                <w:szCs w:val="22"/>
              </w:rPr>
              <w:t>F0</w:t>
            </w:r>
            <w:r w:rsidRPr="00545545">
              <w:rPr>
                <w:sz w:val="22"/>
                <w:szCs w:val="22"/>
              </w:rPr>
              <w:t>G10</w:t>
            </w:r>
          </w:p>
        </w:tc>
        <w:tc>
          <w:tcPr>
            <w:tcW w:w="850" w:type="dxa"/>
            <w:tcBorders>
              <w:top w:val="nil"/>
              <w:left w:val="nil"/>
              <w:bottom w:val="nil"/>
            </w:tcBorders>
            <w:shd w:val="clear" w:color="auto" w:fill="auto"/>
            <w:vAlign w:val="bottom"/>
          </w:tcPr>
          <w:p w14:paraId="022300E4" w14:textId="77777777" w:rsidR="00132B45" w:rsidRPr="00E72416" w:rsidRDefault="00132B45" w:rsidP="00132B45">
            <w:pPr>
              <w:spacing w:line="276" w:lineRule="auto"/>
              <w:jc w:val="center"/>
              <w:rPr>
                <w:color w:val="000000"/>
                <w:sz w:val="22"/>
                <w:szCs w:val="22"/>
              </w:rPr>
            </w:pPr>
            <w:r w:rsidRPr="007B07D9">
              <w:rPr>
                <w:color w:val="000000"/>
                <w:sz w:val="22"/>
                <w:szCs w:val="22"/>
              </w:rPr>
              <w:t>147.07</w:t>
            </w:r>
          </w:p>
        </w:tc>
        <w:tc>
          <w:tcPr>
            <w:tcW w:w="851" w:type="dxa"/>
            <w:tcBorders>
              <w:top w:val="nil"/>
              <w:left w:val="nil"/>
              <w:bottom w:val="nil"/>
              <w:right w:val="single" w:sz="4" w:space="0" w:color="auto"/>
            </w:tcBorders>
            <w:shd w:val="clear" w:color="auto" w:fill="auto"/>
            <w:vAlign w:val="bottom"/>
          </w:tcPr>
          <w:p w14:paraId="13E5DC6F" w14:textId="77777777" w:rsidR="00132B45" w:rsidRPr="00E72416" w:rsidRDefault="00132B45" w:rsidP="00132B45">
            <w:pPr>
              <w:spacing w:line="276" w:lineRule="auto"/>
              <w:jc w:val="center"/>
              <w:rPr>
                <w:color w:val="000000"/>
                <w:sz w:val="22"/>
                <w:szCs w:val="22"/>
              </w:rPr>
            </w:pPr>
            <w:r w:rsidRPr="004634EF">
              <w:rPr>
                <w:color w:val="000000"/>
                <w:sz w:val="22"/>
                <w:szCs w:val="22"/>
              </w:rPr>
              <w:t>26.88</w:t>
            </w:r>
          </w:p>
        </w:tc>
        <w:tc>
          <w:tcPr>
            <w:tcW w:w="850" w:type="dxa"/>
            <w:tcBorders>
              <w:top w:val="nil"/>
              <w:left w:val="single" w:sz="4" w:space="0" w:color="auto"/>
              <w:bottom w:val="nil"/>
              <w:right w:val="nil"/>
            </w:tcBorders>
            <w:shd w:val="clear" w:color="auto" w:fill="auto"/>
            <w:vAlign w:val="bottom"/>
          </w:tcPr>
          <w:p w14:paraId="74464B3E" w14:textId="77777777" w:rsidR="00132B45" w:rsidRPr="00E72416" w:rsidRDefault="00132B45" w:rsidP="00132B45">
            <w:pPr>
              <w:spacing w:line="276" w:lineRule="auto"/>
              <w:jc w:val="center"/>
              <w:rPr>
                <w:color w:val="000000"/>
                <w:sz w:val="22"/>
                <w:szCs w:val="22"/>
              </w:rPr>
            </w:pPr>
            <w:r w:rsidRPr="00E72416">
              <w:rPr>
                <w:color w:val="000000"/>
                <w:sz w:val="22"/>
                <w:szCs w:val="22"/>
              </w:rPr>
              <w:t>148.34</w:t>
            </w:r>
          </w:p>
        </w:tc>
        <w:tc>
          <w:tcPr>
            <w:tcW w:w="851" w:type="dxa"/>
            <w:tcBorders>
              <w:top w:val="nil"/>
              <w:left w:val="nil"/>
              <w:bottom w:val="nil"/>
              <w:right w:val="single" w:sz="4" w:space="0" w:color="auto"/>
            </w:tcBorders>
            <w:shd w:val="clear" w:color="auto" w:fill="auto"/>
            <w:vAlign w:val="bottom"/>
          </w:tcPr>
          <w:p w14:paraId="47C16DDA" w14:textId="77777777" w:rsidR="00132B45" w:rsidRPr="00E72416" w:rsidRDefault="00132B45" w:rsidP="00132B45">
            <w:pPr>
              <w:spacing w:line="276" w:lineRule="auto"/>
              <w:jc w:val="center"/>
              <w:rPr>
                <w:color w:val="000000"/>
                <w:sz w:val="22"/>
                <w:szCs w:val="22"/>
              </w:rPr>
            </w:pPr>
            <w:r w:rsidRPr="00E72416">
              <w:rPr>
                <w:color w:val="000000"/>
                <w:sz w:val="22"/>
                <w:szCs w:val="22"/>
              </w:rPr>
              <w:t>24.77</w:t>
            </w:r>
          </w:p>
        </w:tc>
        <w:tc>
          <w:tcPr>
            <w:tcW w:w="850" w:type="dxa"/>
            <w:tcBorders>
              <w:top w:val="nil"/>
              <w:left w:val="single" w:sz="4" w:space="0" w:color="auto"/>
              <w:bottom w:val="nil"/>
              <w:right w:val="nil"/>
            </w:tcBorders>
            <w:shd w:val="clear" w:color="auto" w:fill="auto"/>
            <w:vAlign w:val="bottom"/>
          </w:tcPr>
          <w:p w14:paraId="62A0266D" w14:textId="77777777" w:rsidR="00132B45" w:rsidRPr="00E72416" w:rsidRDefault="00132B45" w:rsidP="00132B45">
            <w:pPr>
              <w:spacing w:line="276" w:lineRule="auto"/>
              <w:jc w:val="center"/>
              <w:rPr>
                <w:color w:val="000000"/>
                <w:sz w:val="22"/>
                <w:szCs w:val="22"/>
              </w:rPr>
            </w:pPr>
            <w:r w:rsidRPr="00E72416">
              <w:rPr>
                <w:color w:val="000000"/>
                <w:sz w:val="22"/>
                <w:szCs w:val="22"/>
              </w:rPr>
              <w:t>191.46</w:t>
            </w:r>
          </w:p>
        </w:tc>
        <w:tc>
          <w:tcPr>
            <w:tcW w:w="851" w:type="dxa"/>
            <w:tcBorders>
              <w:top w:val="nil"/>
              <w:left w:val="nil"/>
              <w:bottom w:val="nil"/>
              <w:right w:val="single" w:sz="4" w:space="0" w:color="auto"/>
            </w:tcBorders>
            <w:shd w:val="clear" w:color="auto" w:fill="auto"/>
            <w:vAlign w:val="bottom"/>
          </w:tcPr>
          <w:p w14:paraId="34EF0275" w14:textId="77777777" w:rsidR="00132B45" w:rsidRPr="00E72416" w:rsidRDefault="00132B45" w:rsidP="00132B45">
            <w:pPr>
              <w:spacing w:line="276" w:lineRule="auto"/>
              <w:jc w:val="center"/>
              <w:rPr>
                <w:color w:val="000000"/>
                <w:sz w:val="22"/>
                <w:szCs w:val="22"/>
              </w:rPr>
            </w:pPr>
            <w:r w:rsidRPr="00E72416">
              <w:rPr>
                <w:color w:val="000000"/>
                <w:sz w:val="22"/>
                <w:szCs w:val="22"/>
              </w:rPr>
              <w:t>25.15</w:t>
            </w:r>
          </w:p>
        </w:tc>
        <w:tc>
          <w:tcPr>
            <w:tcW w:w="850" w:type="dxa"/>
            <w:tcBorders>
              <w:top w:val="nil"/>
              <w:left w:val="single" w:sz="4" w:space="0" w:color="auto"/>
              <w:bottom w:val="nil"/>
              <w:right w:val="nil"/>
            </w:tcBorders>
            <w:shd w:val="clear" w:color="auto" w:fill="auto"/>
            <w:vAlign w:val="bottom"/>
          </w:tcPr>
          <w:p w14:paraId="503E1AB2"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7992F07C"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56381964" w14:textId="77777777" w:rsidTr="001C7001">
        <w:tc>
          <w:tcPr>
            <w:tcW w:w="1418" w:type="dxa"/>
          </w:tcPr>
          <w:p w14:paraId="2181A4EF" w14:textId="0DB41796" w:rsidR="00132B45" w:rsidRPr="00E72416" w:rsidRDefault="00132B45" w:rsidP="00132B45">
            <w:pPr>
              <w:spacing w:line="276" w:lineRule="auto"/>
              <w:jc w:val="center"/>
              <w:rPr>
                <w:color w:val="000000"/>
                <w:sz w:val="22"/>
                <w:szCs w:val="22"/>
              </w:rPr>
            </w:pPr>
            <w:r w:rsidRPr="00545545">
              <w:rPr>
                <w:sz w:val="22"/>
                <w:szCs w:val="22"/>
              </w:rPr>
              <w:t>S10F10</w:t>
            </w:r>
            <w:r>
              <w:rPr>
                <w:sz w:val="22"/>
                <w:szCs w:val="22"/>
              </w:rPr>
              <w:t>G0</w:t>
            </w:r>
          </w:p>
        </w:tc>
        <w:tc>
          <w:tcPr>
            <w:tcW w:w="850" w:type="dxa"/>
            <w:tcBorders>
              <w:top w:val="nil"/>
              <w:left w:val="nil"/>
              <w:bottom w:val="nil"/>
            </w:tcBorders>
            <w:shd w:val="clear" w:color="auto" w:fill="auto"/>
            <w:vAlign w:val="bottom"/>
          </w:tcPr>
          <w:p w14:paraId="05A1384C" w14:textId="77777777" w:rsidR="00132B45" w:rsidRPr="00E72416" w:rsidRDefault="00132B45" w:rsidP="00132B45">
            <w:pPr>
              <w:spacing w:line="276" w:lineRule="auto"/>
              <w:jc w:val="center"/>
              <w:rPr>
                <w:color w:val="000000"/>
                <w:sz w:val="22"/>
                <w:szCs w:val="22"/>
              </w:rPr>
            </w:pPr>
            <w:r w:rsidRPr="007B07D9">
              <w:rPr>
                <w:color w:val="000000"/>
                <w:sz w:val="22"/>
                <w:szCs w:val="22"/>
              </w:rPr>
              <w:t>139.32</w:t>
            </w:r>
          </w:p>
        </w:tc>
        <w:tc>
          <w:tcPr>
            <w:tcW w:w="851" w:type="dxa"/>
            <w:tcBorders>
              <w:top w:val="nil"/>
              <w:left w:val="nil"/>
              <w:bottom w:val="nil"/>
              <w:right w:val="single" w:sz="4" w:space="0" w:color="auto"/>
            </w:tcBorders>
            <w:shd w:val="clear" w:color="auto" w:fill="auto"/>
            <w:vAlign w:val="bottom"/>
          </w:tcPr>
          <w:p w14:paraId="14F97C6D" w14:textId="77777777" w:rsidR="00132B45" w:rsidRPr="00E72416" w:rsidRDefault="00132B45" w:rsidP="00132B45">
            <w:pPr>
              <w:spacing w:line="276" w:lineRule="auto"/>
              <w:jc w:val="center"/>
              <w:rPr>
                <w:color w:val="000000"/>
                <w:sz w:val="22"/>
                <w:szCs w:val="22"/>
              </w:rPr>
            </w:pPr>
            <w:r w:rsidRPr="004634EF">
              <w:rPr>
                <w:color w:val="000000"/>
                <w:sz w:val="22"/>
                <w:szCs w:val="22"/>
              </w:rPr>
              <w:t>26.27</w:t>
            </w:r>
          </w:p>
        </w:tc>
        <w:tc>
          <w:tcPr>
            <w:tcW w:w="850" w:type="dxa"/>
            <w:tcBorders>
              <w:top w:val="nil"/>
              <w:left w:val="single" w:sz="4" w:space="0" w:color="auto"/>
              <w:bottom w:val="nil"/>
              <w:right w:val="nil"/>
            </w:tcBorders>
            <w:shd w:val="clear" w:color="auto" w:fill="auto"/>
            <w:vAlign w:val="bottom"/>
          </w:tcPr>
          <w:p w14:paraId="422719A5" w14:textId="77777777" w:rsidR="00132B45" w:rsidRPr="00E72416" w:rsidRDefault="00132B45" w:rsidP="00132B45">
            <w:pPr>
              <w:spacing w:line="276" w:lineRule="auto"/>
              <w:jc w:val="center"/>
              <w:rPr>
                <w:color w:val="000000"/>
                <w:sz w:val="22"/>
                <w:szCs w:val="22"/>
              </w:rPr>
            </w:pPr>
            <w:r w:rsidRPr="00E72416">
              <w:rPr>
                <w:color w:val="000000"/>
                <w:sz w:val="22"/>
                <w:szCs w:val="22"/>
              </w:rPr>
              <w:t>146.89</w:t>
            </w:r>
          </w:p>
        </w:tc>
        <w:tc>
          <w:tcPr>
            <w:tcW w:w="851" w:type="dxa"/>
            <w:tcBorders>
              <w:top w:val="nil"/>
              <w:left w:val="nil"/>
              <w:bottom w:val="nil"/>
              <w:right w:val="single" w:sz="4" w:space="0" w:color="auto"/>
            </w:tcBorders>
            <w:shd w:val="clear" w:color="auto" w:fill="auto"/>
            <w:vAlign w:val="bottom"/>
          </w:tcPr>
          <w:p w14:paraId="710FA3AF" w14:textId="77777777" w:rsidR="00132B45" w:rsidRPr="00E72416" w:rsidRDefault="00132B45" w:rsidP="00132B45">
            <w:pPr>
              <w:spacing w:line="276" w:lineRule="auto"/>
              <w:jc w:val="center"/>
              <w:rPr>
                <w:color w:val="000000"/>
                <w:sz w:val="22"/>
                <w:szCs w:val="22"/>
              </w:rPr>
            </w:pPr>
            <w:r w:rsidRPr="00E72416">
              <w:rPr>
                <w:color w:val="000000"/>
                <w:sz w:val="22"/>
                <w:szCs w:val="22"/>
              </w:rPr>
              <w:t>17.55</w:t>
            </w:r>
          </w:p>
        </w:tc>
        <w:tc>
          <w:tcPr>
            <w:tcW w:w="850" w:type="dxa"/>
            <w:tcBorders>
              <w:top w:val="nil"/>
              <w:left w:val="single" w:sz="4" w:space="0" w:color="auto"/>
              <w:bottom w:val="nil"/>
              <w:right w:val="nil"/>
            </w:tcBorders>
            <w:shd w:val="clear" w:color="auto" w:fill="auto"/>
            <w:vAlign w:val="bottom"/>
          </w:tcPr>
          <w:p w14:paraId="00075B20"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single" w:sz="4" w:space="0" w:color="auto"/>
            </w:tcBorders>
            <w:shd w:val="clear" w:color="auto" w:fill="auto"/>
            <w:vAlign w:val="bottom"/>
          </w:tcPr>
          <w:p w14:paraId="353F997E"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0" w:type="dxa"/>
            <w:tcBorders>
              <w:top w:val="nil"/>
              <w:left w:val="single" w:sz="4" w:space="0" w:color="auto"/>
              <w:bottom w:val="nil"/>
              <w:right w:val="nil"/>
            </w:tcBorders>
            <w:shd w:val="clear" w:color="auto" w:fill="auto"/>
            <w:vAlign w:val="bottom"/>
          </w:tcPr>
          <w:p w14:paraId="63F03976"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11D93E4F"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0C60680D" w14:textId="77777777" w:rsidTr="001C7001">
        <w:tc>
          <w:tcPr>
            <w:tcW w:w="1418" w:type="dxa"/>
          </w:tcPr>
          <w:p w14:paraId="4132F01D" w14:textId="11BA703E" w:rsidR="00132B45" w:rsidRPr="00E72416" w:rsidRDefault="00132B45" w:rsidP="00132B45">
            <w:pPr>
              <w:spacing w:line="276" w:lineRule="auto"/>
              <w:jc w:val="center"/>
              <w:rPr>
                <w:color w:val="000000"/>
                <w:sz w:val="22"/>
                <w:szCs w:val="22"/>
              </w:rPr>
            </w:pPr>
            <w:r w:rsidRPr="00545545">
              <w:rPr>
                <w:sz w:val="22"/>
                <w:szCs w:val="22"/>
              </w:rPr>
              <w:t>S10F15G20</w:t>
            </w:r>
          </w:p>
        </w:tc>
        <w:tc>
          <w:tcPr>
            <w:tcW w:w="850" w:type="dxa"/>
            <w:tcBorders>
              <w:top w:val="nil"/>
              <w:left w:val="nil"/>
              <w:bottom w:val="nil"/>
            </w:tcBorders>
            <w:shd w:val="clear" w:color="auto" w:fill="auto"/>
            <w:vAlign w:val="bottom"/>
          </w:tcPr>
          <w:p w14:paraId="5A3259C2" w14:textId="77777777" w:rsidR="00132B45" w:rsidRPr="00E72416" w:rsidRDefault="00132B45" w:rsidP="00132B45">
            <w:pPr>
              <w:spacing w:line="276" w:lineRule="auto"/>
              <w:jc w:val="center"/>
              <w:rPr>
                <w:color w:val="000000"/>
                <w:sz w:val="22"/>
                <w:szCs w:val="22"/>
              </w:rPr>
            </w:pPr>
            <w:r w:rsidRPr="007B07D9">
              <w:rPr>
                <w:color w:val="000000"/>
                <w:sz w:val="22"/>
                <w:szCs w:val="22"/>
              </w:rPr>
              <w:t>127.43</w:t>
            </w:r>
          </w:p>
        </w:tc>
        <w:tc>
          <w:tcPr>
            <w:tcW w:w="851" w:type="dxa"/>
            <w:tcBorders>
              <w:top w:val="nil"/>
              <w:left w:val="nil"/>
              <w:bottom w:val="nil"/>
              <w:right w:val="single" w:sz="4" w:space="0" w:color="auto"/>
            </w:tcBorders>
            <w:shd w:val="clear" w:color="auto" w:fill="auto"/>
            <w:vAlign w:val="bottom"/>
          </w:tcPr>
          <w:p w14:paraId="58AA3D6B" w14:textId="77777777" w:rsidR="00132B45" w:rsidRPr="00E72416" w:rsidRDefault="00132B45" w:rsidP="00132B45">
            <w:pPr>
              <w:spacing w:line="276" w:lineRule="auto"/>
              <w:jc w:val="center"/>
              <w:rPr>
                <w:color w:val="000000"/>
                <w:sz w:val="22"/>
                <w:szCs w:val="22"/>
              </w:rPr>
            </w:pPr>
            <w:r w:rsidRPr="004634EF">
              <w:rPr>
                <w:color w:val="000000"/>
                <w:sz w:val="22"/>
                <w:szCs w:val="22"/>
              </w:rPr>
              <w:t>18.28</w:t>
            </w:r>
          </w:p>
        </w:tc>
        <w:tc>
          <w:tcPr>
            <w:tcW w:w="850" w:type="dxa"/>
            <w:tcBorders>
              <w:top w:val="nil"/>
              <w:left w:val="single" w:sz="4" w:space="0" w:color="auto"/>
              <w:bottom w:val="nil"/>
              <w:right w:val="nil"/>
            </w:tcBorders>
            <w:shd w:val="clear" w:color="auto" w:fill="auto"/>
            <w:vAlign w:val="bottom"/>
          </w:tcPr>
          <w:p w14:paraId="160318D3" w14:textId="77777777" w:rsidR="00132B45" w:rsidRPr="00E72416" w:rsidRDefault="00132B45" w:rsidP="00132B45">
            <w:pPr>
              <w:spacing w:line="276" w:lineRule="auto"/>
              <w:jc w:val="center"/>
              <w:rPr>
                <w:color w:val="000000"/>
                <w:sz w:val="22"/>
                <w:szCs w:val="22"/>
              </w:rPr>
            </w:pPr>
            <w:r w:rsidRPr="00E72416">
              <w:rPr>
                <w:color w:val="000000"/>
                <w:sz w:val="22"/>
                <w:szCs w:val="22"/>
              </w:rPr>
              <w:t>136.76</w:t>
            </w:r>
          </w:p>
        </w:tc>
        <w:tc>
          <w:tcPr>
            <w:tcW w:w="851" w:type="dxa"/>
            <w:tcBorders>
              <w:top w:val="nil"/>
              <w:left w:val="nil"/>
              <w:bottom w:val="nil"/>
              <w:right w:val="single" w:sz="4" w:space="0" w:color="auto"/>
            </w:tcBorders>
            <w:shd w:val="clear" w:color="auto" w:fill="auto"/>
            <w:vAlign w:val="bottom"/>
          </w:tcPr>
          <w:p w14:paraId="0FDC2029" w14:textId="77777777" w:rsidR="00132B45" w:rsidRPr="00E72416" w:rsidRDefault="00132B45" w:rsidP="00132B45">
            <w:pPr>
              <w:spacing w:line="276" w:lineRule="auto"/>
              <w:jc w:val="center"/>
              <w:rPr>
                <w:color w:val="000000"/>
                <w:sz w:val="22"/>
                <w:szCs w:val="22"/>
              </w:rPr>
            </w:pPr>
            <w:r w:rsidRPr="00E72416">
              <w:rPr>
                <w:color w:val="000000"/>
                <w:sz w:val="22"/>
                <w:szCs w:val="22"/>
              </w:rPr>
              <w:t>16.99</w:t>
            </w:r>
          </w:p>
        </w:tc>
        <w:tc>
          <w:tcPr>
            <w:tcW w:w="850" w:type="dxa"/>
            <w:tcBorders>
              <w:top w:val="nil"/>
              <w:left w:val="single" w:sz="4" w:space="0" w:color="auto"/>
              <w:bottom w:val="nil"/>
              <w:right w:val="nil"/>
            </w:tcBorders>
            <w:shd w:val="clear" w:color="auto" w:fill="auto"/>
            <w:vAlign w:val="bottom"/>
          </w:tcPr>
          <w:p w14:paraId="0ACA7FA4"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single" w:sz="4" w:space="0" w:color="auto"/>
            </w:tcBorders>
            <w:shd w:val="clear" w:color="auto" w:fill="auto"/>
            <w:vAlign w:val="bottom"/>
          </w:tcPr>
          <w:p w14:paraId="158F79A4"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0" w:type="dxa"/>
            <w:tcBorders>
              <w:top w:val="nil"/>
              <w:left w:val="single" w:sz="4" w:space="0" w:color="auto"/>
              <w:bottom w:val="nil"/>
              <w:right w:val="nil"/>
            </w:tcBorders>
            <w:shd w:val="clear" w:color="auto" w:fill="auto"/>
            <w:vAlign w:val="bottom"/>
          </w:tcPr>
          <w:p w14:paraId="3C3A51DC"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24633120"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3B9FDECB" w14:textId="77777777" w:rsidTr="001C7001">
        <w:tc>
          <w:tcPr>
            <w:tcW w:w="1418" w:type="dxa"/>
          </w:tcPr>
          <w:p w14:paraId="698482E0" w14:textId="5479F710" w:rsidR="00132B45" w:rsidRPr="00E72416" w:rsidRDefault="00132B45" w:rsidP="00132B45">
            <w:pPr>
              <w:spacing w:line="276" w:lineRule="auto"/>
              <w:jc w:val="center"/>
              <w:rPr>
                <w:color w:val="000000"/>
                <w:sz w:val="22"/>
                <w:szCs w:val="22"/>
              </w:rPr>
            </w:pPr>
            <w:r w:rsidRPr="00545545">
              <w:rPr>
                <w:sz w:val="22"/>
                <w:szCs w:val="22"/>
              </w:rPr>
              <w:t>S10F20G15</w:t>
            </w:r>
          </w:p>
        </w:tc>
        <w:tc>
          <w:tcPr>
            <w:tcW w:w="850" w:type="dxa"/>
            <w:tcBorders>
              <w:top w:val="nil"/>
              <w:left w:val="nil"/>
              <w:bottom w:val="nil"/>
            </w:tcBorders>
            <w:shd w:val="clear" w:color="auto" w:fill="auto"/>
            <w:vAlign w:val="bottom"/>
          </w:tcPr>
          <w:p w14:paraId="1B9DC882" w14:textId="77777777" w:rsidR="00132B45" w:rsidRPr="00E72416" w:rsidRDefault="00132B45" w:rsidP="00132B45">
            <w:pPr>
              <w:spacing w:line="276" w:lineRule="auto"/>
              <w:jc w:val="center"/>
              <w:rPr>
                <w:color w:val="000000"/>
                <w:sz w:val="22"/>
                <w:szCs w:val="22"/>
              </w:rPr>
            </w:pPr>
            <w:r w:rsidRPr="007B07D9">
              <w:rPr>
                <w:color w:val="000000"/>
                <w:sz w:val="22"/>
                <w:szCs w:val="22"/>
              </w:rPr>
              <w:t>121.83</w:t>
            </w:r>
          </w:p>
        </w:tc>
        <w:tc>
          <w:tcPr>
            <w:tcW w:w="851" w:type="dxa"/>
            <w:tcBorders>
              <w:top w:val="nil"/>
              <w:left w:val="nil"/>
              <w:bottom w:val="nil"/>
              <w:right w:val="single" w:sz="4" w:space="0" w:color="auto"/>
            </w:tcBorders>
            <w:shd w:val="clear" w:color="auto" w:fill="auto"/>
            <w:vAlign w:val="bottom"/>
          </w:tcPr>
          <w:p w14:paraId="0F21E3BE" w14:textId="77777777" w:rsidR="00132B45" w:rsidRPr="00E72416" w:rsidRDefault="00132B45" w:rsidP="00132B45">
            <w:pPr>
              <w:spacing w:line="276" w:lineRule="auto"/>
              <w:jc w:val="center"/>
              <w:rPr>
                <w:color w:val="000000"/>
                <w:sz w:val="22"/>
                <w:szCs w:val="22"/>
              </w:rPr>
            </w:pPr>
            <w:r w:rsidRPr="004634EF">
              <w:rPr>
                <w:color w:val="000000"/>
                <w:sz w:val="22"/>
                <w:szCs w:val="22"/>
              </w:rPr>
              <w:t>18.31</w:t>
            </w:r>
          </w:p>
        </w:tc>
        <w:tc>
          <w:tcPr>
            <w:tcW w:w="850" w:type="dxa"/>
            <w:tcBorders>
              <w:top w:val="nil"/>
              <w:left w:val="single" w:sz="4" w:space="0" w:color="auto"/>
              <w:bottom w:val="nil"/>
              <w:right w:val="nil"/>
            </w:tcBorders>
            <w:shd w:val="clear" w:color="auto" w:fill="auto"/>
            <w:vAlign w:val="bottom"/>
          </w:tcPr>
          <w:p w14:paraId="222AB290" w14:textId="77777777" w:rsidR="00132B45" w:rsidRPr="00E72416" w:rsidRDefault="00132B45" w:rsidP="00132B45">
            <w:pPr>
              <w:spacing w:line="276" w:lineRule="auto"/>
              <w:jc w:val="center"/>
              <w:rPr>
                <w:color w:val="000000"/>
                <w:sz w:val="22"/>
                <w:szCs w:val="22"/>
              </w:rPr>
            </w:pPr>
            <w:r w:rsidRPr="00E72416">
              <w:rPr>
                <w:color w:val="000000"/>
                <w:sz w:val="22"/>
                <w:szCs w:val="22"/>
              </w:rPr>
              <w:t>118.52</w:t>
            </w:r>
          </w:p>
        </w:tc>
        <w:tc>
          <w:tcPr>
            <w:tcW w:w="851" w:type="dxa"/>
            <w:tcBorders>
              <w:top w:val="nil"/>
              <w:left w:val="nil"/>
              <w:bottom w:val="nil"/>
              <w:right w:val="single" w:sz="4" w:space="0" w:color="auto"/>
            </w:tcBorders>
            <w:shd w:val="clear" w:color="auto" w:fill="auto"/>
            <w:vAlign w:val="bottom"/>
          </w:tcPr>
          <w:p w14:paraId="5B10FD2D" w14:textId="77777777" w:rsidR="00132B45" w:rsidRPr="00E72416" w:rsidRDefault="00132B45" w:rsidP="00132B45">
            <w:pPr>
              <w:spacing w:line="276" w:lineRule="auto"/>
              <w:jc w:val="center"/>
              <w:rPr>
                <w:color w:val="000000"/>
                <w:sz w:val="22"/>
                <w:szCs w:val="22"/>
              </w:rPr>
            </w:pPr>
            <w:r w:rsidRPr="00E72416">
              <w:rPr>
                <w:color w:val="000000"/>
                <w:sz w:val="22"/>
                <w:szCs w:val="22"/>
              </w:rPr>
              <w:t>11.84</w:t>
            </w:r>
          </w:p>
        </w:tc>
        <w:tc>
          <w:tcPr>
            <w:tcW w:w="850" w:type="dxa"/>
            <w:tcBorders>
              <w:top w:val="nil"/>
              <w:left w:val="single" w:sz="4" w:space="0" w:color="auto"/>
              <w:bottom w:val="nil"/>
              <w:right w:val="nil"/>
            </w:tcBorders>
            <w:shd w:val="clear" w:color="auto" w:fill="auto"/>
            <w:vAlign w:val="bottom"/>
          </w:tcPr>
          <w:p w14:paraId="35CD9066"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single" w:sz="4" w:space="0" w:color="auto"/>
            </w:tcBorders>
            <w:shd w:val="clear" w:color="auto" w:fill="auto"/>
            <w:vAlign w:val="bottom"/>
          </w:tcPr>
          <w:p w14:paraId="2A2965DC"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0" w:type="dxa"/>
            <w:tcBorders>
              <w:top w:val="nil"/>
              <w:left w:val="single" w:sz="4" w:space="0" w:color="auto"/>
              <w:bottom w:val="nil"/>
              <w:right w:val="nil"/>
            </w:tcBorders>
            <w:shd w:val="clear" w:color="auto" w:fill="auto"/>
            <w:vAlign w:val="bottom"/>
          </w:tcPr>
          <w:p w14:paraId="1135635E"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4831DAB3"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012B9AB4" w14:textId="77777777" w:rsidTr="001C7001">
        <w:tc>
          <w:tcPr>
            <w:tcW w:w="1418" w:type="dxa"/>
          </w:tcPr>
          <w:p w14:paraId="7F32DC72" w14:textId="59D75978" w:rsidR="00132B45" w:rsidRPr="00E72416" w:rsidRDefault="00132B45" w:rsidP="00132B45">
            <w:pPr>
              <w:spacing w:line="276" w:lineRule="auto"/>
              <w:jc w:val="center"/>
              <w:rPr>
                <w:color w:val="000000"/>
                <w:sz w:val="22"/>
                <w:szCs w:val="22"/>
              </w:rPr>
            </w:pPr>
            <w:r w:rsidRPr="00545545">
              <w:rPr>
                <w:sz w:val="22"/>
                <w:szCs w:val="22"/>
              </w:rPr>
              <w:t>S15</w:t>
            </w:r>
            <w:r>
              <w:rPr>
                <w:sz w:val="22"/>
                <w:szCs w:val="22"/>
              </w:rPr>
              <w:t>F0</w:t>
            </w:r>
            <w:r w:rsidRPr="00545545">
              <w:rPr>
                <w:sz w:val="22"/>
                <w:szCs w:val="22"/>
              </w:rPr>
              <w:t>G15</w:t>
            </w:r>
          </w:p>
        </w:tc>
        <w:tc>
          <w:tcPr>
            <w:tcW w:w="850" w:type="dxa"/>
            <w:tcBorders>
              <w:top w:val="nil"/>
              <w:left w:val="nil"/>
              <w:bottom w:val="nil"/>
            </w:tcBorders>
            <w:shd w:val="clear" w:color="auto" w:fill="auto"/>
            <w:vAlign w:val="bottom"/>
          </w:tcPr>
          <w:p w14:paraId="5D400549" w14:textId="77777777" w:rsidR="00132B45" w:rsidRPr="00E72416" w:rsidRDefault="00132B45" w:rsidP="00132B45">
            <w:pPr>
              <w:spacing w:line="276" w:lineRule="auto"/>
              <w:jc w:val="center"/>
              <w:rPr>
                <w:color w:val="000000"/>
                <w:sz w:val="22"/>
                <w:szCs w:val="22"/>
              </w:rPr>
            </w:pPr>
            <w:r w:rsidRPr="007B07D9">
              <w:rPr>
                <w:color w:val="000000"/>
                <w:sz w:val="22"/>
                <w:szCs w:val="22"/>
              </w:rPr>
              <w:t>139.35</w:t>
            </w:r>
          </w:p>
        </w:tc>
        <w:tc>
          <w:tcPr>
            <w:tcW w:w="851" w:type="dxa"/>
            <w:tcBorders>
              <w:top w:val="nil"/>
              <w:left w:val="nil"/>
              <w:bottom w:val="nil"/>
              <w:right w:val="single" w:sz="4" w:space="0" w:color="auto"/>
            </w:tcBorders>
            <w:shd w:val="clear" w:color="auto" w:fill="auto"/>
            <w:vAlign w:val="bottom"/>
          </w:tcPr>
          <w:p w14:paraId="7C17B5BB" w14:textId="77777777" w:rsidR="00132B45" w:rsidRPr="00E72416" w:rsidRDefault="00132B45" w:rsidP="00132B45">
            <w:pPr>
              <w:spacing w:line="276" w:lineRule="auto"/>
              <w:jc w:val="center"/>
              <w:rPr>
                <w:color w:val="000000"/>
                <w:sz w:val="22"/>
                <w:szCs w:val="22"/>
              </w:rPr>
            </w:pPr>
            <w:r w:rsidRPr="004634EF">
              <w:rPr>
                <w:color w:val="000000"/>
                <w:sz w:val="22"/>
                <w:szCs w:val="22"/>
              </w:rPr>
              <w:t>23.25</w:t>
            </w:r>
          </w:p>
        </w:tc>
        <w:tc>
          <w:tcPr>
            <w:tcW w:w="850" w:type="dxa"/>
            <w:tcBorders>
              <w:top w:val="nil"/>
              <w:left w:val="single" w:sz="4" w:space="0" w:color="auto"/>
              <w:bottom w:val="nil"/>
              <w:right w:val="nil"/>
            </w:tcBorders>
            <w:shd w:val="clear" w:color="auto" w:fill="auto"/>
            <w:vAlign w:val="bottom"/>
          </w:tcPr>
          <w:p w14:paraId="34A3BC92" w14:textId="77777777" w:rsidR="00132B45" w:rsidRPr="00E72416" w:rsidRDefault="00132B45" w:rsidP="00132B45">
            <w:pPr>
              <w:spacing w:line="276" w:lineRule="auto"/>
              <w:jc w:val="center"/>
              <w:rPr>
                <w:color w:val="000000"/>
                <w:sz w:val="22"/>
                <w:szCs w:val="22"/>
              </w:rPr>
            </w:pPr>
            <w:r w:rsidRPr="00E72416">
              <w:rPr>
                <w:color w:val="000000"/>
                <w:sz w:val="22"/>
                <w:szCs w:val="22"/>
              </w:rPr>
              <w:t>148.19</w:t>
            </w:r>
          </w:p>
        </w:tc>
        <w:tc>
          <w:tcPr>
            <w:tcW w:w="851" w:type="dxa"/>
            <w:tcBorders>
              <w:top w:val="nil"/>
              <w:left w:val="nil"/>
              <w:bottom w:val="nil"/>
              <w:right w:val="single" w:sz="4" w:space="0" w:color="auto"/>
            </w:tcBorders>
            <w:shd w:val="clear" w:color="auto" w:fill="auto"/>
            <w:vAlign w:val="bottom"/>
          </w:tcPr>
          <w:p w14:paraId="08860DC6" w14:textId="77777777" w:rsidR="00132B45" w:rsidRPr="00E72416" w:rsidRDefault="00132B45" w:rsidP="00132B45">
            <w:pPr>
              <w:spacing w:line="276" w:lineRule="auto"/>
              <w:jc w:val="center"/>
              <w:rPr>
                <w:color w:val="000000"/>
                <w:sz w:val="22"/>
                <w:szCs w:val="22"/>
              </w:rPr>
            </w:pPr>
            <w:r w:rsidRPr="00E72416">
              <w:rPr>
                <w:color w:val="000000"/>
                <w:sz w:val="22"/>
                <w:szCs w:val="22"/>
              </w:rPr>
              <w:t>16.8</w:t>
            </w:r>
            <w:r>
              <w:rPr>
                <w:color w:val="000000"/>
                <w:sz w:val="22"/>
                <w:szCs w:val="22"/>
              </w:rPr>
              <w:t>0</w:t>
            </w:r>
          </w:p>
        </w:tc>
        <w:tc>
          <w:tcPr>
            <w:tcW w:w="850" w:type="dxa"/>
            <w:tcBorders>
              <w:top w:val="nil"/>
              <w:left w:val="single" w:sz="4" w:space="0" w:color="auto"/>
              <w:bottom w:val="nil"/>
              <w:right w:val="nil"/>
            </w:tcBorders>
            <w:shd w:val="clear" w:color="auto" w:fill="auto"/>
            <w:vAlign w:val="bottom"/>
          </w:tcPr>
          <w:p w14:paraId="19CB2B84"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single" w:sz="4" w:space="0" w:color="auto"/>
            </w:tcBorders>
            <w:shd w:val="clear" w:color="auto" w:fill="auto"/>
            <w:vAlign w:val="bottom"/>
          </w:tcPr>
          <w:p w14:paraId="22511E7A"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0" w:type="dxa"/>
            <w:tcBorders>
              <w:top w:val="nil"/>
              <w:left w:val="single" w:sz="4" w:space="0" w:color="auto"/>
              <w:bottom w:val="nil"/>
              <w:right w:val="nil"/>
            </w:tcBorders>
            <w:shd w:val="clear" w:color="auto" w:fill="auto"/>
            <w:vAlign w:val="bottom"/>
          </w:tcPr>
          <w:p w14:paraId="1D0AF8A7"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48F1D956"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74434082" w14:textId="77777777" w:rsidTr="001C7001">
        <w:tc>
          <w:tcPr>
            <w:tcW w:w="1418" w:type="dxa"/>
          </w:tcPr>
          <w:p w14:paraId="00DA926F" w14:textId="79EBF123" w:rsidR="00132B45" w:rsidRPr="00E72416" w:rsidRDefault="00132B45" w:rsidP="00132B45">
            <w:pPr>
              <w:spacing w:line="276" w:lineRule="auto"/>
              <w:jc w:val="center"/>
              <w:rPr>
                <w:color w:val="000000"/>
                <w:sz w:val="22"/>
                <w:szCs w:val="22"/>
              </w:rPr>
            </w:pPr>
            <w:r w:rsidRPr="00545545">
              <w:rPr>
                <w:sz w:val="22"/>
                <w:szCs w:val="22"/>
              </w:rPr>
              <w:t>S15F10G20</w:t>
            </w:r>
          </w:p>
        </w:tc>
        <w:tc>
          <w:tcPr>
            <w:tcW w:w="850" w:type="dxa"/>
            <w:tcBorders>
              <w:top w:val="nil"/>
              <w:left w:val="nil"/>
              <w:bottom w:val="nil"/>
            </w:tcBorders>
            <w:shd w:val="clear" w:color="auto" w:fill="auto"/>
            <w:vAlign w:val="bottom"/>
          </w:tcPr>
          <w:p w14:paraId="5C3051CA" w14:textId="77777777" w:rsidR="00132B45" w:rsidRPr="00E72416" w:rsidRDefault="00132B45" w:rsidP="00132B45">
            <w:pPr>
              <w:spacing w:line="276" w:lineRule="auto"/>
              <w:jc w:val="center"/>
              <w:rPr>
                <w:color w:val="000000"/>
                <w:sz w:val="22"/>
                <w:szCs w:val="22"/>
              </w:rPr>
            </w:pPr>
            <w:r w:rsidRPr="007B07D9">
              <w:rPr>
                <w:color w:val="000000"/>
                <w:sz w:val="22"/>
                <w:szCs w:val="22"/>
              </w:rPr>
              <w:t>115.05</w:t>
            </w:r>
          </w:p>
        </w:tc>
        <w:tc>
          <w:tcPr>
            <w:tcW w:w="851" w:type="dxa"/>
            <w:tcBorders>
              <w:top w:val="nil"/>
              <w:left w:val="nil"/>
              <w:bottom w:val="nil"/>
              <w:right w:val="single" w:sz="4" w:space="0" w:color="auto"/>
            </w:tcBorders>
            <w:shd w:val="clear" w:color="auto" w:fill="auto"/>
            <w:vAlign w:val="bottom"/>
          </w:tcPr>
          <w:p w14:paraId="44BE90D4" w14:textId="77777777" w:rsidR="00132B45" w:rsidRPr="00E72416" w:rsidRDefault="00132B45" w:rsidP="00132B45">
            <w:pPr>
              <w:spacing w:line="276" w:lineRule="auto"/>
              <w:jc w:val="center"/>
              <w:rPr>
                <w:color w:val="000000"/>
                <w:sz w:val="22"/>
                <w:szCs w:val="22"/>
              </w:rPr>
            </w:pPr>
            <w:r w:rsidRPr="004634EF">
              <w:rPr>
                <w:color w:val="000000"/>
                <w:sz w:val="22"/>
                <w:szCs w:val="22"/>
              </w:rPr>
              <w:t>19.48</w:t>
            </w:r>
          </w:p>
        </w:tc>
        <w:tc>
          <w:tcPr>
            <w:tcW w:w="850" w:type="dxa"/>
            <w:tcBorders>
              <w:top w:val="nil"/>
              <w:left w:val="single" w:sz="4" w:space="0" w:color="auto"/>
              <w:bottom w:val="nil"/>
              <w:right w:val="nil"/>
            </w:tcBorders>
            <w:shd w:val="clear" w:color="auto" w:fill="auto"/>
            <w:vAlign w:val="bottom"/>
          </w:tcPr>
          <w:p w14:paraId="5DC6E975" w14:textId="77777777" w:rsidR="00132B45" w:rsidRPr="00E72416" w:rsidRDefault="00132B45" w:rsidP="00132B45">
            <w:pPr>
              <w:spacing w:line="276" w:lineRule="auto"/>
              <w:jc w:val="center"/>
              <w:rPr>
                <w:color w:val="000000"/>
                <w:sz w:val="22"/>
                <w:szCs w:val="22"/>
              </w:rPr>
            </w:pPr>
            <w:r w:rsidRPr="00E72416">
              <w:rPr>
                <w:color w:val="000000"/>
                <w:sz w:val="22"/>
                <w:szCs w:val="22"/>
              </w:rPr>
              <w:t>152.06</w:t>
            </w:r>
          </w:p>
        </w:tc>
        <w:tc>
          <w:tcPr>
            <w:tcW w:w="851" w:type="dxa"/>
            <w:tcBorders>
              <w:top w:val="nil"/>
              <w:left w:val="nil"/>
              <w:bottom w:val="nil"/>
              <w:right w:val="single" w:sz="4" w:space="0" w:color="auto"/>
            </w:tcBorders>
            <w:shd w:val="clear" w:color="auto" w:fill="auto"/>
            <w:vAlign w:val="bottom"/>
          </w:tcPr>
          <w:p w14:paraId="32F7228B" w14:textId="77777777" w:rsidR="00132B45" w:rsidRPr="00E72416" w:rsidRDefault="00132B45" w:rsidP="00132B45">
            <w:pPr>
              <w:spacing w:line="276" w:lineRule="auto"/>
              <w:jc w:val="center"/>
              <w:rPr>
                <w:color w:val="000000"/>
                <w:sz w:val="22"/>
                <w:szCs w:val="22"/>
              </w:rPr>
            </w:pPr>
            <w:r w:rsidRPr="00E72416">
              <w:rPr>
                <w:color w:val="000000"/>
                <w:sz w:val="22"/>
                <w:szCs w:val="22"/>
              </w:rPr>
              <w:t>18.56</w:t>
            </w:r>
          </w:p>
        </w:tc>
        <w:tc>
          <w:tcPr>
            <w:tcW w:w="850" w:type="dxa"/>
            <w:tcBorders>
              <w:top w:val="nil"/>
              <w:left w:val="single" w:sz="4" w:space="0" w:color="auto"/>
              <w:bottom w:val="nil"/>
              <w:right w:val="nil"/>
            </w:tcBorders>
            <w:shd w:val="clear" w:color="auto" w:fill="auto"/>
            <w:vAlign w:val="bottom"/>
          </w:tcPr>
          <w:p w14:paraId="4DF4FDB2"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single" w:sz="4" w:space="0" w:color="auto"/>
            </w:tcBorders>
            <w:shd w:val="clear" w:color="auto" w:fill="auto"/>
            <w:vAlign w:val="bottom"/>
          </w:tcPr>
          <w:p w14:paraId="4AB56F47"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0" w:type="dxa"/>
            <w:tcBorders>
              <w:top w:val="nil"/>
              <w:left w:val="single" w:sz="4" w:space="0" w:color="auto"/>
              <w:bottom w:val="nil"/>
              <w:right w:val="nil"/>
            </w:tcBorders>
            <w:shd w:val="clear" w:color="auto" w:fill="auto"/>
            <w:vAlign w:val="bottom"/>
          </w:tcPr>
          <w:p w14:paraId="2D7AD9ED"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5D07187C"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6C076B6B" w14:textId="77777777" w:rsidTr="001C7001">
        <w:tc>
          <w:tcPr>
            <w:tcW w:w="1418" w:type="dxa"/>
          </w:tcPr>
          <w:p w14:paraId="530EB7E8" w14:textId="5C9711B4" w:rsidR="00132B45" w:rsidRPr="00E72416" w:rsidRDefault="00132B45" w:rsidP="00132B45">
            <w:pPr>
              <w:spacing w:line="276" w:lineRule="auto"/>
              <w:jc w:val="center"/>
              <w:rPr>
                <w:color w:val="000000"/>
                <w:sz w:val="22"/>
                <w:szCs w:val="22"/>
              </w:rPr>
            </w:pPr>
            <w:r w:rsidRPr="00545545">
              <w:rPr>
                <w:sz w:val="22"/>
                <w:szCs w:val="22"/>
              </w:rPr>
              <w:t>S15F15</w:t>
            </w:r>
            <w:r>
              <w:rPr>
                <w:sz w:val="22"/>
                <w:szCs w:val="22"/>
              </w:rPr>
              <w:t>G0</w:t>
            </w:r>
          </w:p>
        </w:tc>
        <w:tc>
          <w:tcPr>
            <w:tcW w:w="850" w:type="dxa"/>
            <w:tcBorders>
              <w:top w:val="nil"/>
              <w:left w:val="nil"/>
              <w:bottom w:val="nil"/>
            </w:tcBorders>
            <w:shd w:val="clear" w:color="auto" w:fill="auto"/>
            <w:vAlign w:val="bottom"/>
          </w:tcPr>
          <w:p w14:paraId="76B222B5" w14:textId="77777777" w:rsidR="00132B45" w:rsidRPr="00E72416" w:rsidRDefault="00132B45" w:rsidP="00132B45">
            <w:pPr>
              <w:spacing w:line="276" w:lineRule="auto"/>
              <w:jc w:val="center"/>
              <w:rPr>
                <w:color w:val="000000"/>
                <w:sz w:val="22"/>
                <w:szCs w:val="22"/>
              </w:rPr>
            </w:pPr>
            <w:r w:rsidRPr="007B07D9">
              <w:rPr>
                <w:color w:val="000000"/>
                <w:sz w:val="22"/>
                <w:szCs w:val="22"/>
              </w:rPr>
              <w:t>131.46</w:t>
            </w:r>
          </w:p>
        </w:tc>
        <w:tc>
          <w:tcPr>
            <w:tcW w:w="851" w:type="dxa"/>
            <w:tcBorders>
              <w:top w:val="nil"/>
              <w:left w:val="nil"/>
              <w:bottom w:val="nil"/>
              <w:right w:val="single" w:sz="4" w:space="0" w:color="auto"/>
            </w:tcBorders>
            <w:shd w:val="clear" w:color="auto" w:fill="auto"/>
            <w:vAlign w:val="bottom"/>
          </w:tcPr>
          <w:p w14:paraId="2AEA7B62" w14:textId="77777777" w:rsidR="00132B45" w:rsidRPr="00E72416" w:rsidRDefault="00132B45" w:rsidP="00132B45">
            <w:pPr>
              <w:spacing w:line="276" w:lineRule="auto"/>
              <w:jc w:val="center"/>
              <w:rPr>
                <w:color w:val="000000"/>
                <w:sz w:val="22"/>
                <w:szCs w:val="22"/>
              </w:rPr>
            </w:pPr>
            <w:r w:rsidRPr="004634EF">
              <w:rPr>
                <w:color w:val="000000"/>
                <w:sz w:val="22"/>
                <w:szCs w:val="22"/>
              </w:rPr>
              <w:t>22.76</w:t>
            </w:r>
          </w:p>
        </w:tc>
        <w:tc>
          <w:tcPr>
            <w:tcW w:w="850" w:type="dxa"/>
            <w:tcBorders>
              <w:top w:val="nil"/>
              <w:left w:val="single" w:sz="4" w:space="0" w:color="auto"/>
              <w:bottom w:val="nil"/>
              <w:right w:val="nil"/>
            </w:tcBorders>
            <w:shd w:val="clear" w:color="auto" w:fill="auto"/>
            <w:vAlign w:val="bottom"/>
          </w:tcPr>
          <w:p w14:paraId="008C1B5F" w14:textId="77777777" w:rsidR="00132B45" w:rsidRPr="00E72416" w:rsidRDefault="00132B45" w:rsidP="00132B45">
            <w:pPr>
              <w:spacing w:line="276" w:lineRule="auto"/>
              <w:jc w:val="center"/>
              <w:rPr>
                <w:color w:val="000000"/>
                <w:sz w:val="22"/>
                <w:szCs w:val="22"/>
              </w:rPr>
            </w:pPr>
            <w:r w:rsidRPr="00E72416">
              <w:rPr>
                <w:color w:val="000000"/>
                <w:sz w:val="22"/>
                <w:szCs w:val="22"/>
              </w:rPr>
              <w:t>142.85</w:t>
            </w:r>
          </w:p>
        </w:tc>
        <w:tc>
          <w:tcPr>
            <w:tcW w:w="851" w:type="dxa"/>
            <w:tcBorders>
              <w:top w:val="nil"/>
              <w:left w:val="nil"/>
              <w:bottom w:val="nil"/>
              <w:right w:val="single" w:sz="4" w:space="0" w:color="auto"/>
            </w:tcBorders>
            <w:shd w:val="clear" w:color="auto" w:fill="auto"/>
            <w:vAlign w:val="bottom"/>
          </w:tcPr>
          <w:p w14:paraId="1A02CAE7" w14:textId="77777777" w:rsidR="00132B45" w:rsidRPr="00E72416" w:rsidRDefault="00132B45" w:rsidP="00132B45">
            <w:pPr>
              <w:spacing w:line="276" w:lineRule="auto"/>
              <w:jc w:val="center"/>
              <w:rPr>
                <w:color w:val="000000"/>
                <w:sz w:val="22"/>
                <w:szCs w:val="22"/>
              </w:rPr>
            </w:pPr>
            <w:r w:rsidRPr="00E72416">
              <w:rPr>
                <w:color w:val="000000"/>
                <w:sz w:val="22"/>
                <w:szCs w:val="22"/>
              </w:rPr>
              <w:t>13.31</w:t>
            </w:r>
          </w:p>
        </w:tc>
        <w:tc>
          <w:tcPr>
            <w:tcW w:w="850" w:type="dxa"/>
            <w:tcBorders>
              <w:top w:val="nil"/>
              <w:left w:val="single" w:sz="4" w:space="0" w:color="auto"/>
              <w:bottom w:val="nil"/>
              <w:right w:val="nil"/>
            </w:tcBorders>
            <w:shd w:val="clear" w:color="auto" w:fill="auto"/>
            <w:vAlign w:val="bottom"/>
          </w:tcPr>
          <w:p w14:paraId="782ECD04"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single" w:sz="4" w:space="0" w:color="auto"/>
            </w:tcBorders>
            <w:shd w:val="clear" w:color="auto" w:fill="auto"/>
            <w:vAlign w:val="bottom"/>
          </w:tcPr>
          <w:p w14:paraId="367C1AA3"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0" w:type="dxa"/>
            <w:tcBorders>
              <w:top w:val="nil"/>
              <w:left w:val="single" w:sz="4" w:space="0" w:color="auto"/>
              <w:bottom w:val="nil"/>
              <w:right w:val="nil"/>
            </w:tcBorders>
            <w:shd w:val="clear" w:color="auto" w:fill="auto"/>
            <w:vAlign w:val="bottom"/>
          </w:tcPr>
          <w:p w14:paraId="5216AAF7"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4AA9B812"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5075E532" w14:textId="77777777" w:rsidTr="001C7001">
        <w:tc>
          <w:tcPr>
            <w:tcW w:w="1418" w:type="dxa"/>
          </w:tcPr>
          <w:p w14:paraId="73B0E2C0" w14:textId="4FD6F1C1" w:rsidR="00132B45" w:rsidRPr="00E72416" w:rsidRDefault="00132B45" w:rsidP="00132B45">
            <w:pPr>
              <w:spacing w:line="276" w:lineRule="auto"/>
              <w:jc w:val="center"/>
              <w:rPr>
                <w:color w:val="000000"/>
                <w:sz w:val="22"/>
                <w:szCs w:val="22"/>
              </w:rPr>
            </w:pPr>
            <w:r w:rsidRPr="00545545">
              <w:rPr>
                <w:sz w:val="22"/>
                <w:szCs w:val="22"/>
              </w:rPr>
              <w:t>S15F20G10</w:t>
            </w:r>
          </w:p>
        </w:tc>
        <w:tc>
          <w:tcPr>
            <w:tcW w:w="850" w:type="dxa"/>
            <w:tcBorders>
              <w:top w:val="nil"/>
              <w:left w:val="nil"/>
              <w:bottom w:val="nil"/>
            </w:tcBorders>
            <w:shd w:val="clear" w:color="auto" w:fill="auto"/>
            <w:vAlign w:val="bottom"/>
          </w:tcPr>
          <w:p w14:paraId="63F7DBC1" w14:textId="77777777" w:rsidR="00132B45" w:rsidRPr="00E72416" w:rsidRDefault="00132B45" w:rsidP="00132B45">
            <w:pPr>
              <w:spacing w:line="276" w:lineRule="auto"/>
              <w:jc w:val="center"/>
              <w:rPr>
                <w:color w:val="000000"/>
                <w:sz w:val="22"/>
                <w:szCs w:val="22"/>
              </w:rPr>
            </w:pPr>
            <w:r w:rsidRPr="007B07D9">
              <w:rPr>
                <w:color w:val="000000"/>
                <w:sz w:val="22"/>
                <w:szCs w:val="22"/>
              </w:rPr>
              <w:t>123.17</w:t>
            </w:r>
          </w:p>
        </w:tc>
        <w:tc>
          <w:tcPr>
            <w:tcW w:w="851" w:type="dxa"/>
            <w:tcBorders>
              <w:top w:val="nil"/>
              <w:left w:val="nil"/>
              <w:bottom w:val="nil"/>
              <w:right w:val="single" w:sz="4" w:space="0" w:color="auto"/>
            </w:tcBorders>
            <w:shd w:val="clear" w:color="auto" w:fill="auto"/>
            <w:vAlign w:val="bottom"/>
          </w:tcPr>
          <w:p w14:paraId="36B66CA1" w14:textId="77777777" w:rsidR="00132B45" w:rsidRPr="00E72416" w:rsidRDefault="00132B45" w:rsidP="00132B45">
            <w:pPr>
              <w:spacing w:line="276" w:lineRule="auto"/>
              <w:jc w:val="center"/>
              <w:rPr>
                <w:color w:val="000000"/>
                <w:sz w:val="22"/>
                <w:szCs w:val="22"/>
              </w:rPr>
            </w:pPr>
            <w:r w:rsidRPr="004634EF">
              <w:rPr>
                <w:color w:val="000000"/>
                <w:sz w:val="22"/>
                <w:szCs w:val="22"/>
              </w:rPr>
              <w:t>15.89</w:t>
            </w:r>
          </w:p>
        </w:tc>
        <w:tc>
          <w:tcPr>
            <w:tcW w:w="850" w:type="dxa"/>
            <w:tcBorders>
              <w:top w:val="nil"/>
              <w:left w:val="single" w:sz="4" w:space="0" w:color="auto"/>
              <w:bottom w:val="nil"/>
              <w:right w:val="nil"/>
            </w:tcBorders>
            <w:shd w:val="clear" w:color="auto" w:fill="auto"/>
            <w:vAlign w:val="bottom"/>
          </w:tcPr>
          <w:p w14:paraId="0F723D73" w14:textId="77777777" w:rsidR="00132B45" w:rsidRPr="00E72416" w:rsidRDefault="00132B45" w:rsidP="00132B45">
            <w:pPr>
              <w:spacing w:line="276" w:lineRule="auto"/>
              <w:jc w:val="center"/>
              <w:rPr>
                <w:color w:val="000000"/>
                <w:sz w:val="22"/>
                <w:szCs w:val="22"/>
              </w:rPr>
            </w:pPr>
            <w:r w:rsidRPr="00E72416">
              <w:rPr>
                <w:color w:val="000000"/>
                <w:sz w:val="22"/>
                <w:szCs w:val="22"/>
              </w:rPr>
              <w:t>148.70</w:t>
            </w:r>
          </w:p>
        </w:tc>
        <w:tc>
          <w:tcPr>
            <w:tcW w:w="851" w:type="dxa"/>
            <w:tcBorders>
              <w:top w:val="nil"/>
              <w:left w:val="nil"/>
              <w:bottom w:val="nil"/>
              <w:right w:val="single" w:sz="4" w:space="0" w:color="auto"/>
            </w:tcBorders>
            <w:shd w:val="clear" w:color="auto" w:fill="auto"/>
            <w:vAlign w:val="bottom"/>
          </w:tcPr>
          <w:p w14:paraId="2CAC19E7" w14:textId="77777777" w:rsidR="00132B45" w:rsidRPr="00E72416" w:rsidRDefault="00132B45" w:rsidP="00132B45">
            <w:pPr>
              <w:spacing w:line="276" w:lineRule="auto"/>
              <w:jc w:val="center"/>
              <w:rPr>
                <w:color w:val="000000"/>
                <w:sz w:val="22"/>
                <w:szCs w:val="22"/>
              </w:rPr>
            </w:pPr>
            <w:r w:rsidRPr="00E72416">
              <w:rPr>
                <w:color w:val="000000"/>
                <w:sz w:val="22"/>
                <w:szCs w:val="22"/>
              </w:rPr>
              <w:t>17.70</w:t>
            </w:r>
          </w:p>
        </w:tc>
        <w:tc>
          <w:tcPr>
            <w:tcW w:w="850" w:type="dxa"/>
            <w:tcBorders>
              <w:top w:val="nil"/>
              <w:left w:val="single" w:sz="4" w:space="0" w:color="auto"/>
              <w:bottom w:val="nil"/>
              <w:right w:val="nil"/>
            </w:tcBorders>
            <w:shd w:val="clear" w:color="auto" w:fill="auto"/>
            <w:vAlign w:val="bottom"/>
          </w:tcPr>
          <w:p w14:paraId="616A8470"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single" w:sz="4" w:space="0" w:color="auto"/>
            </w:tcBorders>
            <w:shd w:val="clear" w:color="auto" w:fill="auto"/>
            <w:vAlign w:val="bottom"/>
          </w:tcPr>
          <w:p w14:paraId="4E67AE81"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0" w:type="dxa"/>
            <w:tcBorders>
              <w:top w:val="nil"/>
              <w:left w:val="single" w:sz="4" w:space="0" w:color="auto"/>
              <w:bottom w:val="nil"/>
              <w:right w:val="nil"/>
            </w:tcBorders>
            <w:shd w:val="clear" w:color="auto" w:fill="auto"/>
            <w:vAlign w:val="bottom"/>
          </w:tcPr>
          <w:p w14:paraId="7A9E6154"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2908C4E2"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62018921" w14:textId="77777777" w:rsidTr="001C7001">
        <w:tc>
          <w:tcPr>
            <w:tcW w:w="1418" w:type="dxa"/>
          </w:tcPr>
          <w:p w14:paraId="55E699DC" w14:textId="5B5D6B89" w:rsidR="00132B45" w:rsidRPr="00E72416" w:rsidRDefault="00132B45" w:rsidP="00132B45">
            <w:pPr>
              <w:spacing w:line="276" w:lineRule="auto"/>
              <w:jc w:val="center"/>
              <w:rPr>
                <w:color w:val="000000"/>
                <w:sz w:val="22"/>
                <w:szCs w:val="22"/>
              </w:rPr>
            </w:pPr>
            <w:r w:rsidRPr="00545545">
              <w:rPr>
                <w:sz w:val="22"/>
                <w:szCs w:val="22"/>
              </w:rPr>
              <w:t>S20</w:t>
            </w:r>
            <w:r>
              <w:rPr>
                <w:sz w:val="22"/>
                <w:szCs w:val="22"/>
              </w:rPr>
              <w:t>F0</w:t>
            </w:r>
            <w:r w:rsidRPr="00545545">
              <w:rPr>
                <w:sz w:val="22"/>
                <w:szCs w:val="22"/>
              </w:rPr>
              <w:t>G20</w:t>
            </w:r>
          </w:p>
        </w:tc>
        <w:tc>
          <w:tcPr>
            <w:tcW w:w="850" w:type="dxa"/>
            <w:tcBorders>
              <w:top w:val="nil"/>
              <w:left w:val="nil"/>
              <w:bottom w:val="nil"/>
            </w:tcBorders>
            <w:shd w:val="clear" w:color="auto" w:fill="auto"/>
            <w:vAlign w:val="bottom"/>
          </w:tcPr>
          <w:p w14:paraId="0AA97FF1" w14:textId="77777777" w:rsidR="00132B45" w:rsidRPr="00E72416" w:rsidRDefault="00132B45" w:rsidP="00132B45">
            <w:pPr>
              <w:spacing w:line="276" w:lineRule="auto"/>
              <w:jc w:val="center"/>
              <w:rPr>
                <w:color w:val="000000"/>
                <w:sz w:val="22"/>
                <w:szCs w:val="22"/>
              </w:rPr>
            </w:pPr>
            <w:r w:rsidRPr="007B07D9">
              <w:rPr>
                <w:color w:val="000000"/>
                <w:sz w:val="22"/>
                <w:szCs w:val="22"/>
              </w:rPr>
              <w:t>139.48</w:t>
            </w:r>
          </w:p>
        </w:tc>
        <w:tc>
          <w:tcPr>
            <w:tcW w:w="851" w:type="dxa"/>
            <w:tcBorders>
              <w:top w:val="nil"/>
              <w:left w:val="nil"/>
              <w:bottom w:val="nil"/>
              <w:right w:val="single" w:sz="4" w:space="0" w:color="auto"/>
            </w:tcBorders>
            <w:shd w:val="clear" w:color="auto" w:fill="auto"/>
            <w:vAlign w:val="bottom"/>
          </w:tcPr>
          <w:p w14:paraId="239DED0F" w14:textId="77777777" w:rsidR="00132B45" w:rsidRPr="00E72416" w:rsidRDefault="00132B45" w:rsidP="00132B45">
            <w:pPr>
              <w:spacing w:line="276" w:lineRule="auto"/>
              <w:jc w:val="center"/>
              <w:rPr>
                <w:color w:val="000000"/>
                <w:sz w:val="22"/>
                <w:szCs w:val="22"/>
              </w:rPr>
            </w:pPr>
            <w:r w:rsidRPr="004634EF">
              <w:rPr>
                <w:color w:val="000000"/>
                <w:sz w:val="22"/>
                <w:szCs w:val="22"/>
              </w:rPr>
              <w:t>22.64</w:t>
            </w:r>
          </w:p>
        </w:tc>
        <w:tc>
          <w:tcPr>
            <w:tcW w:w="850" w:type="dxa"/>
            <w:tcBorders>
              <w:top w:val="nil"/>
              <w:left w:val="single" w:sz="4" w:space="0" w:color="auto"/>
              <w:bottom w:val="nil"/>
              <w:right w:val="nil"/>
            </w:tcBorders>
            <w:shd w:val="clear" w:color="auto" w:fill="auto"/>
            <w:vAlign w:val="bottom"/>
          </w:tcPr>
          <w:p w14:paraId="7C9C2E3D" w14:textId="77777777" w:rsidR="00132B45" w:rsidRPr="00E72416" w:rsidRDefault="00132B45" w:rsidP="00132B45">
            <w:pPr>
              <w:spacing w:line="276" w:lineRule="auto"/>
              <w:jc w:val="center"/>
              <w:rPr>
                <w:color w:val="000000"/>
                <w:sz w:val="22"/>
                <w:szCs w:val="22"/>
              </w:rPr>
            </w:pPr>
            <w:r w:rsidRPr="00E72416">
              <w:rPr>
                <w:color w:val="000000"/>
                <w:sz w:val="22"/>
                <w:szCs w:val="22"/>
              </w:rPr>
              <w:t>134.23</w:t>
            </w:r>
          </w:p>
        </w:tc>
        <w:tc>
          <w:tcPr>
            <w:tcW w:w="851" w:type="dxa"/>
            <w:tcBorders>
              <w:top w:val="nil"/>
              <w:left w:val="nil"/>
              <w:bottom w:val="nil"/>
              <w:right w:val="single" w:sz="4" w:space="0" w:color="auto"/>
            </w:tcBorders>
            <w:shd w:val="clear" w:color="auto" w:fill="auto"/>
            <w:vAlign w:val="bottom"/>
          </w:tcPr>
          <w:p w14:paraId="0EA6D98B" w14:textId="77777777" w:rsidR="00132B45" w:rsidRPr="00E72416" w:rsidRDefault="00132B45" w:rsidP="00132B45">
            <w:pPr>
              <w:spacing w:line="276" w:lineRule="auto"/>
              <w:jc w:val="center"/>
              <w:rPr>
                <w:color w:val="000000"/>
                <w:sz w:val="22"/>
                <w:szCs w:val="22"/>
              </w:rPr>
            </w:pPr>
            <w:r w:rsidRPr="00E72416">
              <w:rPr>
                <w:color w:val="000000"/>
                <w:sz w:val="22"/>
                <w:szCs w:val="22"/>
              </w:rPr>
              <w:t>15.87</w:t>
            </w:r>
          </w:p>
        </w:tc>
        <w:tc>
          <w:tcPr>
            <w:tcW w:w="850" w:type="dxa"/>
            <w:tcBorders>
              <w:top w:val="nil"/>
              <w:left w:val="single" w:sz="4" w:space="0" w:color="auto"/>
              <w:bottom w:val="nil"/>
              <w:right w:val="nil"/>
            </w:tcBorders>
            <w:shd w:val="clear" w:color="auto" w:fill="auto"/>
            <w:vAlign w:val="bottom"/>
          </w:tcPr>
          <w:p w14:paraId="31F454E1" w14:textId="77777777" w:rsidR="00132B45" w:rsidRPr="00E72416" w:rsidRDefault="00132B45" w:rsidP="00132B45">
            <w:pPr>
              <w:spacing w:line="276" w:lineRule="auto"/>
              <w:jc w:val="center"/>
              <w:rPr>
                <w:color w:val="000000"/>
                <w:sz w:val="22"/>
                <w:szCs w:val="22"/>
              </w:rPr>
            </w:pPr>
            <w:r w:rsidRPr="00E72416">
              <w:rPr>
                <w:color w:val="000000"/>
                <w:sz w:val="22"/>
                <w:szCs w:val="22"/>
              </w:rPr>
              <w:t>191.94</w:t>
            </w:r>
          </w:p>
        </w:tc>
        <w:tc>
          <w:tcPr>
            <w:tcW w:w="851" w:type="dxa"/>
            <w:tcBorders>
              <w:top w:val="nil"/>
              <w:left w:val="nil"/>
              <w:bottom w:val="nil"/>
              <w:right w:val="single" w:sz="4" w:space="0" w:color="auto"/>
            </w:tcBorders>
            <w:shd w:val="clear" w:color="auto" w:fill="auto"/>
            <w:vAlign w:val="bottom"/>
          </w:tcPr>
          <w:p w14:paraId="05691C1A" w14:textId="77777777" w:rsidR="00132B45" w:rsidRPr="00E72416" w:rsidRDefault="00132B45" w:rsidP="00132B45">
            <w:pPr>
              <w:spacing w:line="276" w:lineRule="auto"/>
              <w:jc w:val="center"/>
              <w:rPr>
                <w:color w:val="000000"/>
                <w:sz w:val="22"/>
                <w:szCs w:val="22"/>
              </w:rPr>
            </w:pPr>
            <w:r w:rsidRPr="00E72416">
              <w:rPr>
                <w:rFonts w:hint="cs"/>
                <w:color w:val="000000"/>
                <w:sz w:val="22"/>
                <w:szCs w:val="22"/>
                <w:rtl/>
              </w:rPr>
              <w:t>24</w:t>
            </w:r>
            <w:r w:rsidRPr="00E72416">
              <w:rPr>
                <w:color w:val="000000"/>
                <w:sz w:val="22"/>
                <w:szCs w:val="22"/>
              </w:rPr>
              <w:t>.30</w:t>
            </w:r>
          </w:p>
        </w:tc>
        <w:tc>
          <w:tcPr>
            <w:tcW w:w="850" w:type="dxa"/>
            <w:tcBorders>
              <w:top w:val="nil"/>
              <w:left w:val="single" w:sz="4" w:space="0" w:color="auto"/>
              <w:bottom w:val="nil"/>
              <w:right w:val="nil"/>
            </w:tcBorders>
            <w:shd w:val="clear" w:color="auto" w:fill="auto"/>
            <w:vAlign w:val="bottom"/>
          </w:tcPr>
          <w:p w14:paraId="2C67B530"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219EBE91"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6224645D" w14:textId="77777777" w:rsidTr="001C7001">
        <w:tc>
          <w:tcPr>
            <w:tcW w:w="1418" w:type="dxa"/>
          </w:tcPr>
          <w:p w14:paraId="6FF6A9A0" w14:textId="75FC5B94" w:rsidR="00132B45" w:rsidRPr="00E72416" w:rsidRDefault="00132B45" w:rsidP="00132B45">
            <w:pPr>
              <w:spacing w:line="276" w:lineRule="auto"/>
              <w:jc w:val="center"/>
              <w:rPr>
                <w:color w:val="000000"/>
                <w:sz w:val="22"/>
                <w:szCs w:val="22"/>
              </w:rPr>
            </w:pPr>
            <w:r w:rsidRPr="00545545">
              <w:rPr>
                <w:sz w:val="22"/>
                <w:szCs w:val="22"/>
              </w:rPr>
              <w:t>S20F10G15</w:t>
            </w:r>
          </w:p>
        </w:tc>
        <w:tc>
          <w:tcPr>
            <w:tcW w:w="850" w:type="dxa"/>
            <w:tcBorders>
              <w:top w:val="nil"/>
              <w:left w:val="nil"/>
              <w:bottom w:val="nil"/>
            </w:tcBorders>
            <w:shd w:val="clear" w:color="auto" w:fill="auto"/>
            <w:vAlign w:val="bottom"/>
          </w:tcPr>
          <w:p w14:paraId="64D65BE1" w14:textId="77777777" w:rsidR="00132B45" w:rsidRPr="00E72416" w:rsidRDefault="00132B45" w:rsidP="00132B45">
            <w:pPr>
              <w:spacing w:line="276" w:lineRule="auto"/>
              <w:jc w:val="center"/>
              <w:rPr>
                <w:color w:val="000000"/>
                <w:sz w:val="22"/>
                <w:szCs w:val="22"/>
              </w:rPr>
            </w:pPr>
            <w:r w:rsidRPr="007B07D9">
              <w:rPr>
                <w:color w:val="000000"/>
                <w:sz w:val="22"/>
                <w:szCs w:val="22"/>
              </w:rPr>
              <w:t>130.91</w:t>
            </w:r>
          </w:p>
        </w:tc>
        <w:tc>
          <w:tcPr>
            <w:tcW w:w="851" w:type="dxa"/>
            <w:tcBorders>
              <w:top w:val="nil"/>
              <w:left w:val="nil"/>
              <w:bottom w:val="nil"/>
              <w:right w:val="single" w:sz="4" w:space="0" w:color="auto"/>
            </w:tcBorders>
            <w:shd w:val="clear" w:color="auto" w:fill="auto"/>
            <w:vAlign w:val="bottom"/>
          </w:tcPr>
          <w:p w14:paraId="0E8FB137" w14:textId="77777777" w:rsidR="00132B45" w:rsidRPr="00E72416" w:rsidRDefault="00132B45" w:rsidP="00132B45">
            <w:pPr>
              <w:spacing w:line="276" w:lineRule="auto"/>
              <w:jc w:val="center"/>
              <w:rPr>
                <w:color w:val="000000"/>
                <w:sz w:val="22"/>
                <w:szCs w:val="22"/>
              </w:rPr>
            </w:pPr>
            <w:r w:rsidRPr="004634EF">
              <w:rPr>
                <w:color w:val="000000"/>
                <w:sz w:val="22"/>
                <w:szCs w:val="22"/>
              </w:rPr>
              <w:t>21.75</w:t>
            </w:r>
          </w:p>
        </w:tc>
        <w:tc>
          <w:tcPr>
            <w:tcW w:w="850" w:type="dxa"/>
            <w:tcBorders>
              <w:top w:val="nil"/>
              <w:left w:val="single" w:sz="4" w:space="0" w:color="auto"/>
              <w:bottom w:val="nil"/>
              <w:right w:val="nil"/>
            </w:tcBorders>
            <w:shd w:val="clear" w:color="auto" w:fill="auto"/>
            <w:vAlign w:val="bottom"/>
          </w:tcPr>
          <w:p w14:paraId="398E42BA" w14:textId="77777777" w:rsidR="00132B45" w:rsidRPr="00E72416" w:rsidRDefault="00132B45" w:rsidP="00132B45">
            <w:pPr>
              <w:spacing w:line="276" w:lineRule="auto"/>
              <w:jc w:val="center"/>
              <w:rPr>
                <w:color w:val="000000"/>
                <w:sz w:val="22"/>
                <w:szCs w:val="22"/>
              </w:rPr>
            </w:pPr>
            <w:r w:rsidRPr="00E72416">
              <w:rPr>
                <w:color w:val="000000"/>
                <w:sz w:val="22"/>
                <w:szCs w:val="22"/>
              </w:rPr>
              <w:t>138.23</w:t>
            </w:r>
          </w:p>
        </w:tc>
        <w:tc>
          <w:tcPr>
            <w:tcW w:w="851" w:type="dxa"/>
            <w:tcBorders>
              <w:top w:val="nil"/>
              <w:left w:val="nil"/>
              <w:bottom w:val="nil"/>
              <w:right w:val="single" w:sz="4" w:space="0" w:color="auto"/>
            </w:tcBorders>
            <w:shd w:val="clear" w:color="auto" w:fill="auto"/>
            <w:vAlign w:val="bottom"/>
          </w:tcPr>
          <w:p w14:paraId="21A2B8CE" w14:textId="77777777" w:rsidR="00132B45" w:rsidRPr="00E72416" w:rsidRDefault="00132B45" w:rsidP="00132B45">
            <w:pPr>
              <w:spacing w:line="276" w:lineRule="auto"/>
              <w:jc w:val="center"/>
              <w:rPr>
                <w:color w:val="000000"/>
                <w:sz w:val="22"/>
                <w:szCs w:val="22"/>
              </w:rPr>
            </w:pPr>
            <w:r w:rsidRPr="00E72416">
              <w:rPr>
                <w:color w:val="000000"/>
                <w:sz w:val="22"/>
                <w:szCs w:val="22"/>
              </w:rPr>
              <w:t>23.84</w:t>
            </w:r>
          </w:p>
        </w:tc>
        <w:tc>
          <w:tcPr>
            <w:tcW w:w="850" w:type="dxa"/>
            <w:tcBorders>
              <w:top w:val="nil"/>
              <w:left w:val="single" w:sz="4" w:space="0" w:color="auto"/>
              <w:bottom w:val="nil"/>
              <w:right w:val="nil"/>
            </w:tcBorders>
            <w:shd w:val="clear" w:color="auto" w:fill="auto"/>
            <w:vAlign w:val="bottom"/>
          </w:tcPr>
          <w:p w14:paraId="7A988B80" w14:textId="77777777" w:rsidR="00132B45" w:rsidRPr="00E72416" w:rsidRDefault="00132B45" w:rsidP="00132B45">
            <w:pPr>
              <w:spacing w:line="276" w:lineRule="auto"/>
              <w:jc w:val="center"/>
              <w:rPr>
                <w:color w:val="000000"/>
                <w:sz w:val="22"/>
                <w:szCs w:val="22"/>
              </w:rPr>
            </w:pPr>
            <w:r w:rsidRPr="00E72416">
              <w:rPr>
                <w:color w:val="000000"/>
                <w:sz w:val="22"/>
                <w:szCs w:val="22"/>
              </w:rPr>
              <w:t>144.78</w:t>
            </w:r>
          </w:p>
        </w:tc>
        <w:tc>
          <w:tcPr>
            <w:tcW w:w="851" w:type="dxa"/>
            <w:tcBorders>
              <w:top w:val="nil"/>
              <w:left w:val="nil"/>
              <w:bottom w:val="nil"/>
              <w:right w:val="single" w:sz="4" w:space="0" w:color="auto"/>
            </w:tcBorders>
            <w:shd w:val="clear" w:color="auto" w:fill="auto"/>
            <w:vAlign w:val="bottom"/>
          </w:tcPr>
          <w:p w14:paraId="492CB771" w14:textId="77777777" w:rsidR="00132B45" w:rsidRPr="00E72416" w:rsidRDefault="00132B45" w:rsidP="00132B45">
            <w:pPr>
              <w:spacing w:line="276" w:lineRule="auto"/>
              <w:jc w:val="center"/>
              <w:rPr>
                <w:color w:val="000000"/>
                <w:sz w:val="22"/>
                <w:szCs w:val="22"/>
              </w:rPr>
            </w:pPr>
            <w:r w:rsidRPr="00E72416">
              <w:rPr>
                <w:color w:val="000000"/>
                <w:sz w:val="22"/>
                <w:szCs w:val="22"/>
              </w:rPr>
              <w:t>21.70</w:t>
            </w:r>
          </w:p>
        </w:tc>
        <w:tc>
          <w:tcPr>
            <w:tcW w:w="850" w:type="dxa"/>
            <w:tcBorders>
              <w:top w:val="nil"/>
              <w:left w:val="single" w:sz="4" w:space="0" w:color="auto"/>
              <w:bottom w:val="nil"/>
              <w:right w:val="nil"/>
            </w:tcBorders>
            <w:shd w:val="clear" w:color="auto" w:fill="auto"/>
            <w:vAlign w:val="bottom"/>
          </w:tcPr>
          <w:p w14:paraId="53865353"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633778DB"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68DBBB50" w14:textId="77777777" w:rsidTr="001C7001">
        <w:tc>
          <w:tcPr>
            <w:tcW w:w="1418" w:type="dxa"/>
          </w:tcPr>
          <w:p w14:paraId="292B38D3" w14:textId="0772826A" w:rsidR="00132B45" w:rsidRPr="00E72416" w:rsidRDefault="00132B45" w:rsidP="00132B45">
            <w:pPr>
              <w:spacing w:line="276" w:lineRule="auto"/>
              <w:jc w:val="center"/>
              <w:rPr>
                <w:color w:val="000000"/>
                <w:sz w:val="22"/>
                <w:szCs w:val="22"/>
              </w:rPr>
            </w:pPr>
            <w:r w:rsidRPr="00545545">
              <w:rPr>
                <w:sz w:val="22"/>
                <w:szCs w:val="22"/>
              </w:rPr>
              <w:t>S20F15G10</w:t>
            </w:r>
          </w:p>
        </w:tc>
        <w:tc>
          <w:tcPr>
            <w:tcW w:w="850" w:type="dxa"/>
            <w:tcBorders>
              <w:top w:val="nil"/>
              <w:left w:val="nil"/>
              <w:bottom w:val="nil"/>
            </w:tcBorders>
            <w:shd w:val="clear" w:color="auto" w:fill="auto"/>
            <w:vAlign w:val="bottom"/>
          </w:tcPr>
          <w:p w14:paraId="7A2FC5D9" w14:textId="77777777" w:rsidR="00132B45" w:rsidRPr="00E72416" w:rsidRDefault="00132B45" w:rsidP="00132B45">
            <w:pPr>
              <w:spacing w:line="276" w:lineRule="auto"/>
              <w:jc w:val="center"/>
              <w:rPr>
                <w:color w:val="000000"/>
                <w:sz w:val="22"/>
                <w:szCs w:val="22"/>
              </w:rPr>
            </w:pPr>
            <w:r w:rsidRPr="007B07D9">
              <w:rPr>
                <w:color w:val="000000"/>
                <w:sz w:val="22"/>
                <w:szCs w:val="22"/>
              </w:rPr>
              <w:t>138.34</w:t>
            </w:r>
          </w:p>
        </w:tc>
        <w:tc>
          <w:tcPr>
            <w:tcW w:w="851" w:type="dxa"/>
            <w:tcBorders>
              <w:top w:val="nil"/>
              <w:left w:val="nil"/>
              <w:bottom w:val="nil"/>
              <w:right w:val="single" w:sz="4" w:space="0" w:color="auto"/>
            </w:tcBorders>
            <w:shd w:val="clear" w:color="auto" w:fill="auto"/>
            <w:vAlign w:val="bottom"/>
          </w:tcPr>
          <w:p w14:paraId="15C615D0" w14:textId="77777777" w:rsidR="00132B45" w:rsidRPr="00E72416" w:rsidRDefault="00132B45" w:rsidP="00132B45">
            <w:pPr>
              <w:spacing w:line="276" w:lineRule="auto"/>
              <w:jc w:val="center"/>
              <w:rPr>
                <w:color w:val="000000"/>
                <w:sz w:val="22"/>
                <w:szCs w:val="22"/>
              </w:rPr>
            </w:pPr>
            <w:r w:rsidRPr="004634EF">
              <w:rPr>
                <w:color w:val="000000"/>
                <w:sz w:val="22"/>
                <w:szCs w:val="22"/>
              </w:rPr>
              <w:t>21.12</w:t>
            </w:r>
          </w:p>
        </w:tc>
        <w:tc>
          <w:tcPr>
            <w:tcW w:w="850" w:type="dxa"/>
            <w:tcBorders>
              <w:top w:val="nil"/>
              <w:left w:val="single" w:sz="4" w:space="0" w:color="auto"/>
              <w:bottom w:val="nil"/>
              <w:right w:val="nil"/>
            </w:tcBorders>
            <w:shd w:val="clear" w:color="auto" w:fill="auto"/>
            <w:vAlign w:val="bottom"/>
          </w:tcPr>
          <w:p w14:paraId="6B3F8954" w14:textId="77777777" w:rsidR="00132B45" w:rsidRPr="00E72416" w:rsidRDefault="00132B45" w:rsidP="00132B45">
            <w:pPr>
              <w:spacing w:line="276" w:lineRule="auto"/>
              <w:jc w:val="center"/>
              <w:rPr>
                <w:color w:val="000000"/>
                <w:sz w:val="22"/>
                <w:szCs w:val="22"/>
              </w:rPr>
            </w:pPr>
            <w:r w:rsidRPr="00E72416">
              <w:rPr>
                <w:color w:val="000000"/>
                <w:sz w:val="22"/>
                <w:szCs w:val="22"/>
              </w:rPr>
              <w:t>131.63</w:t>
            </w:r>
          </w:p>
        </w:tc>
        <w:tc>
          <w:tcPr>
            <w:tcW w:w="851" w:type="dxa"/>
            <w:tcBorders>
              <w:top w:val="nil"/>
              <w:left w:val="nil"/>
              <w:bottom w:val="nil"/>
              <w:right w:val="single" w:sz="4" w:space="0" w:color="auto"/>
            </w:tcBorders>
            <w:shd w:val="clear" w:color="auto" w:fill="auto"/>
            <w:vAlign w:val="bottom"/>
          </w:tcPr>
          <w:p w14:paraId="7F844144" w14:textId="77777777" w:rsidR="00132B45" w:rsidRPr="00E72416" w:rsidRDefault="00132B45" w:rsidP="00132B45">
            <w:pPr>
              <w:spacing w:line="276" w:lineRule="auto"/>
              <w:jc w:val="center"/>
              <w:rPr>
                <w:color w:val="000000"/>
                <w:sz w:val="22"/>
                <w:szCs w:val="22"/>
              </w:rPr>
            </w:pPr>
            <w:r w:rsidRPr="00E72416">
              <w:rPr>
                <w:color w:val="000000"/>
                <w:sz w:val="22"/>
                <w:szCs w:val="22"/>
              </w:rPr>
              <w:t>26.74</w:t>
            </w:r>
          </w:p>
        </w:tc>
        <w:tc>
          <w:tcPr>
            <w:tcW w:w="850" w:type="dxa"/>
            <w:tcBorders>
              <w:top w:val="nil"/>
              <w:left w:val="single" w:sz="4" w:space="0" w:color="auto"/>
              <w:bottom w:val="nil"/>
              <w:right w:val="nil"/>
            </w:tcBorders>
            <w:shd w:val="clear" w:color="auto" w:fill="auto"/>
            <w:vAlign w:val="bottom"/>
          </w:tcPr>
          <w:p w14:paraId="0FC8C152" w14:textId="77777777" w:rsidR="00132B45" w:rsidRPr="00E72416" w:rsidRDefault="00132B45" w:rsidP="00132B45">
            <w:pPr>
              <w:spacing w:line="276" w:lineRule="auto"/>
              <w:jc w:val="center"/>
              <w:rPr>
                <w:color w:val="000000"/>
                <w:sz w:val="22"/>
                <w:szCs w:val="22"/>
              </w:rPr>
            </w:pPr>
            <w:r w:rsidRPr="00E72416">
              <w:rPr>
                <w:color w:val="000000"/>
                <w:sz w:val="22"/>
                <w:szCs w:val="22"/>
              </w:rPr>
              <w:t>151.56</w:t>
            </w:r>
          </w:p>
        </w:tc>
        <w:tc>
          <w:tcPr>
            <w:tcW w:w="851" w:type="dxa"/>
            <w:tcBorders>
              <w:top w:val="nil"/>
              <w:left w:val="nil"/>
              <w:bottom w:val="nil"/>
              <w:right w:val="single" w:sz="4" w:space="0" w:color="auto"/>
            </w:tcBorders>
            <w:shd w:val="clear" w:color="auto" w:fill="auto"/>
            <w:vAlign w:val="bottom"/>
          </w:tcPr>
          <w:p w14:paraId="23AD24C2" w14:textId="77777777" w:rsidR="00132B45" w:rsidRPr="00E72416" w:rsidRDefault="00132B45" w:rsidP="00132B45">
            <w:pPr>
              <w:spacing w:line="276" w:lineRule="auto"/>
              <w:jc w:val="center"/>
              <w:rPr>
                <w:color w:val="000000"/>
                <w:sz w:val="22"/>
                <w:szCs w:val="22"/>
              </w:rPr>
            </w:pPr>
            <w:r w:rsidRPr="00E72416">
              <w:rPr>
                <w:color w:val="000000"/>
                <w:sz w:val="22"/>
                <w:szCs w:val="22"/>
              </w:rPr>
              <w:t>23.72</w:t>
            </w:r>
          </w:p>
        </w:tc>
        <w:tc>
          <w:tcPr>
            <w:tcW w:w="850" w:type="dxa"/>
            <w:tcBorders>
              <w:top w:val="nil"/>
              <w:left w:val="single" w:sz="4" w:space="0" w:color="auto"/>
              <w:bottom w:val="nil"/>
              <w:right w:val="nil"/>
            </w:tcBorders>
            <w:shd w:val="clear" w:color="auto" w:fill="auto"/>
            <w:vAlign w:val="bottom"/>
          </w:tcPr>
          <w:p w14:paraId="4467E245"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nil"/>
              <w:right w:val="nil"/>
            </w:tcBorders>
            <w:shd w:val="clear" w:color="auto" w:fill="auto"/>
            <w:vAlign w:val="bottom"/>
          </w:tcPr>
          <w:p w14:paraId="606048F5"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r w:rsidR="00132B45" w:rsidRPr="00B90ED8" w14:paraId="135EE666" w14:textId="77777777" w:rsidTr="001C7001">
        <w:tc>
          <w:tcPr>
            <w:tcW w:w="1418" w:type="dxa"/>
            <w:tcBorders>
              <w:bottom w:val="single" w:sz="8" w:space="0" w:color="auto"/>
            </w:tcBorders>
          </w:tcPr>
          <w:p w14:paraId="50ADE3DF" w14:textId="11A09EB9" w:rsidR="00132B45" w:rsidRPr="00E72416" w:rsidRDefault="00132B45" w:rsidP="00132B45">
            <w:pPr>
              <w:spacing w:line="276" w:lineRule="auto"/>
              <w:jc w:val="center"/>
              <w:rPr>
                <w:color w:val="000000"/>
                <w:sz w:val="22"/>
                <w:szCs w:val="22"/>
              </w:rPr>
            </w:pPr>
            <w:r w:rsidRPr="00545545">
              <w:rPr>
                <w:sz w:val="22"/>
                <w:szCs w:val="22"/>
              </w:rPr>
              <w:t>S20F20</w:t>
            </w:r>
            <w:r>
              <w:rPr>
                <w:sz w:val="22"/>
                <w:szCs w:val="22"/>
              </w:rPr>
              <w:t>G0</w:t>
            </w:r>
          </w:p>
        </w:tc>
        <w:tc>
          <w:tcPr>
            <w:tcW w:w="850" w:type="dxa"/>
            <w:tcBorders>
              <w:top w:val="nil"/>
              <w:left w:val="nil"/>
              <w:bottom w:val="single" w:sz="8" w:space="0" w:color="auto"/>
            </w:tcBorders>
            <w:shd w:val="clear" w:color="auto" w:fill="auto"/>
            <w:vAlign w:val="bottom"/>
          </w:tcPr>
          <w:p w14:paraId="3A0BCCDC" w14:textId="77777777" w:rsidR="00132B45" w:rsidRPr="00E72416" w:rsidRDefault="00132B45" w:rsidP="00132B45">
            <w:pPr>
              <w:spacing w:line="276" w:lineRule="auto"/>
              <w:jc w:val="center"/>
              <w:rPr>
                <w:color w:val="000000"/>
                <w:sz w:val="22"/>
                <w:szCs w:val="22"/>
              </w:rPr>
            </w:pPr>
            <w:r w:rsidRPr="007B07D9">
              <w:rPr>
                <w:color w:val="000000"/>
                <w:sz w:val="22"/>
                <w:szCs w:val="22"/>
              </w:rPr>
              <w:t>133.50</w:t>
            </w:r>
          </w:p>
        </w:tc>
        <w:tc>
          <w:tcPr>
            <w:tcW w:w="851" w:type="dxa"/>
            <w:tcBorders>
              <w:top w:val="nil"/>
              <w:left w:val="nil"/>
              <w:bottom w:val="single" w:sz="8" w:space="0" w:color="auto"/>
              <w:right w:val="single" w:sz="4" w:space="0" w:color="auto"/>
            </w:tcBorders>
            <w:shd w:val="clear" w:color="auto" w:fill="auto"/>
            <w:vAlign w:val="bottom"/>
          </w:tcPr>
          <w:p w14:paraId="71BEEE82" w14:textId="77777777" w:rsidR="00132B45" w:rsidRPr="00E72416" w:rsidRDefault="00132B45" w:rsidP="00132B45">
            <w:pPr>
              <w:spacing w:line="276" w:lineRule="auto"/>
              <w:jc w:val="center"/>
              <w:rPr>
                <w:color w:val="000000"/>
                <w:sz w:val="22"/>
                <w:szCs w:val="22"/>
              </w:rPr>
            </w:pPr>
            <w:r w:rsidRPr="004634EF">
              <w:rPr>
                <w:color w:val="000000"/>
                <w:sz w:val="22"/>
                <w:szCs w:val="22"/>
              </w:rPr>
              <w:t>22.52</w:t>
            </w:r>
          </w:p>
        </w:tc>
        <w:tc>
          <w:tcPr>
            <w:tcW w:w="850" w:type="dxa"/>
            <w:tcBorders>
              <w:top w:val="nil"/>
              <w:left w:val="single" w:sz="4" w:space="0" w:color="auto"/>
              <w:bottom w:val="single" w:sz="8" w:space="0" w:color="auto"/>
              <w:right w:val="nil"/>
            </w:tcBorders>
            <w:shd w:val="clear" w:color="auto" w:fill="auto"/>
            <w:vAlign w:val="bottom"/>
          </w:tcPr>
          <w:p w14:paraId="44D0E238" w14:textId="77777777" w:rsidR="00132B45" w:rsidRPr="00E72416" w:rsidRDefault="00132B45" w:rsidP="00132B45">
            <w:pPr>
              <w:spacing w:line="276" w:lineRule="auto"/>
              <w:jc w:val="center"/>
              <w:rPr>
                <w:color w:val="000000"/>
                <w:sz w:val="22"/>
                <w:szCs w:val="22"/>
              </w:rPr>
            </w:pPr>
            <w:r w:rsidRPr="00E72416">
              <w:rPr>
                <w:color w:val="000000"/>
                <w:sz w:val="22"/>
                <w:szCs w:val="22"/>
              </w:rPr>
              <w:t>152.33</w:t>
            </w:r>
          </w:p>
        </w:tc>
        <w:tc>
          <w:tcPr>
            <w:tcW w:w="851" w:type="dxa"/>
            <w:tcBorders>
              <w:top w:val="nil"/>
              <w:left w:val="nil"/>
              <w:bottom w:val="single" w:sz="8" w:space="0" w:color="auto"/>
              <w:right w:val="single" w:sz="4" w:space="0" w:color="auto"/>
            </w:tcBorders>
            <w:shd w:val="clear" w:color="auto" w:fill="auto"/>
            <w:vAlign w:val="bottom"/>
          </w:tcPr>
          <w:p w14:paraId="1C8354E3" w14:textId="77777777" w:rsidR="00132B45" w:rsidRPr="00E72416" w:rsidRDefault="00132B45" w:rsidP="00132B45">
            <w:pPr>
              <w:spacing w:line="276" w:lineRule="auto"/>
              <w:jc w:val="center"/>
              <w:rPr>
                <w:color w:val="000000"/>
                <w:sz w:val="22"/>
                <w:szCs w:val="22"/>
              </w:rPr>
            </w:pPr>
            <w:r w:rsidRPr="00E72416">
              <w:rPr>
                <w:color w:val="000000"/>
                <w:sz w:val="22"/>
                <w:szCs w:val="22"/>
              </w:rPr>
              <w:t>25.34</w:t>
            </w:r>
          </w:p>
        </w:tc>
        <w:tc>
          <w:tcPr>
            <w:tcW w:w="850" w:type="dxa"/>
            <w:tcBorders>
              <w:top w:val="nil"/>
              <w:left w:val="single" w:sz="4" w:space="0" w:color="auto"/>
              <w:bottom w:val="single" w:sz="8" w:space="0" w:color="auto"/>
              <w:right w:val="nil"/>
            </w:tcBorders>
            <w:shd w:val="clear" w:color="auto" w:fill="auto"/>
            <w:vAlign w:val="bottom"/>
          </w:tcPr>
          <w:p w14:paraId="755C5A6F" w14:textId="77777777" w:rsidR="00132B45" w:rsidRPr="00E72416" w:rsidRDefault="00132B45" w:rsidP="00132B45">
            <w:pPr>
              <w:spacing w:line="276" w:lineRule="auto"/>
              <w:jc w:val="center"/>
              <w:rPr>
                <w:color w:val="000000"/>
                <w:sz w:val="22"/>
                <w:szCs w:val="22"/>
              </w:rPr>
            </w:pPr>
            <w:r w:rsidRPr="00E72416">
              <w:rPr>
                <w:color w:val="000000"/>
                <w:sz w:val="22"/>
                <w:szCs w:val="22"/>
              </w:rPr>
              <w:t>183.33</w:t>
            </w:r>
          </w:p>
        </w:tc>
        <w:tc>
          <w:tcPr>
            <w:tcW w:w="851" w:type="dxa"/>
            <w:tcBorders>
              <w:top w:val="nil"/>
              <w:left w:val="nil"/>
              <w:bottom w:val="single" w:sz="8" w:space="0" w:color="auto"/>
              <w:right w:val="single" w:sz="4" w:space="0" w:color="auto"/>
            </w:tcBorders>
            <w:shd w:val="clear" w:color="auto" w:fill="auto"/>
            <w:vAlign w:val="bottom"/>
          </w:tcPr>
          <w:p w14:paraId="73064996" w14:textId="77777777" w:rsidR="00132B45" w:rsidRPr="00E72416" w:rsidRDefault="00132B45" w:rsidP="00132B45">
            <w:pPr>
              <w:spacing w:line="276" w:lineRule="auto"/>
              <w:jc w:val="center"/>
              <w:rPr>
                <w:color w:val="000000"/>
                <w:sz w:val="22"/>
                <w:szCs w:val="22"/>
              </w:rPr>
            </w:pPr>
            <w:r w:rsidRPr="00E72416">
              <w:rPr>
                <w:color w:val="000000"/>
                <w:sz w:val="22"/>
                <w:szCs w:val="22"/>
              </w:rPr>
              <w:t>20.98</w:t>
            </w:r>
          </w:p>
        </w:tc>
        <w:tc>
          <w:tcPr>
            <w:tcW w:w="850" w:type="dxa"/>
            <w:tcBorders>
              <w:top w:val="nil"/>
              <w:left w:val="single" w:sz="4" w:space="0" w:color="auto"/>
              <w:bottom w:val="single" w:sz="8" w:space="0" w:color="auto"/>
              <w:right w:val="nil"/>
            </w:tcBorders>
            <w:shd w:val="clear" w:color="auto" w:fill="auto"/>
            <w:vAlign w:val="bottom"/>
          </w:tcPr>
          <w:p w14:paraId="5341E3AC"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c>
          <w:tcPr>
            <w:tcW w:w="851" w:type="dxa"/>
            <w:tcBorders>
              <w:top w:val="nil"/>
              <w:left w:val="nil"/>
              <w:bottom w:val="single" w:sz="8" w:space="0" w:color="auto"/>
              <w:right w:val="nil"/>
            </w:tcBorders>
            <w:shd w:val="clear" w:color="auto" w:fill="auto"/>
            <w:vAlign w:val="bottom"/>
          </w:tcPr>
          <w:p w14:paraId="21C811C8" w14:textId="77777777" w:rsidR="00132B45" w:rsidRPr="00E72416" w:rsidRDefault="00132B45" w:rsidP="00132B45">
            <w:pPr>
              <w:spacing w:line="276" w:lineRule="auto"/>
              <w:jc w:val="center"/>
              <w:rPr>
                <w:color w:val="000000"/>
                <w:sz w:val="22"/>
                <w:szCs w:val="22"/>
              </w:rPr>
            </w:pPr>
            <w:r w:rsidRPr="00E72416">
              <w:rPr>
                <w:color w:val="000000"/>
                <w:sz w:val="22"/>
                <w:szCs w:val="22"/>
              </w:rPr>
              <w:t>0</w:t>
            </w:r>
          </w:p>
        </w:tc>
      </w:tr>
    </w:tbl>
    <w:p w14:paraId="3AB98822" w14:textId="3CC01FCA" w:rsidR="003805D1" w:rsidRPr="00C21F76" w:rsidRDefault="003805D1" w:rsidP="00725769">
      <w:pPr>
        <w:spacing w:after="360"/>
        <w:rPr>
          <w:i/>
          <w:iCs/>
          <w:sz w:val="20"/>
          <w:szCs w:val="20"/>
        </w:rPr>
      </w:pPr>
      <w:r>
        <w:rPr>
          <w:i/>
          <w:iCs/>
          <w:sz w:val="20"/>
          <w:szCs w:val="20"/>
        </w:rPr>
        <w:t xml:space="preserve">  </w:t>
      </w:r>
      <w:r w:rsidRPr="00C21F76">
        <w:rPr>
          <w:i/>
          <w:iCs/>
          <w:sz w:val="20"/>
          <w:szCs w:val="20"/>
        </w:rPr>
        <w:t>(</w:t>
      </w:r>
      <w:r w:rsidR="00DA26F2">
        <w:rPr>
          <w:i/>
          <w:iCs/>
          <w:sz w:val="20"/>
          <w:szCs w:val="20"/>
        </w:rPr>
        <w:t>BD</w:t>
      </w:r>
      <w:r w:rsidRPr="00C21F76">
        <w:rPr>
          <w:i/>
          <w:iCs/>
          <w:sz w:val="20"/>
          <w:szCs w:val="20"/>
        </w:rPr>
        <w:t xml:space="preserve">) </w:t>
      </w:r>
      <w:r w:rsidR="00F809A6">
        <w:rPr>
          <w:i/>
          <w:iCs/>
          <w:sz w:val="20"/>
          <w:szCs w:val="20"/>
        </w:rPr>
        <w:t xml:space="preserve">Basınç </w:t>
      </w:r>
      <w:r w:rsidR="00F1651F">
        <w:rPr>
          <w:i/>
          <w:iCs/>
          <w:sz w:val="20"/>
          <w:szCs w:val="20"/>
        </w:rPr>
        <w:t>D</w:t>
      </w:r>
      <w:r w:rsidR="00F809A6">
        <w:rPr>
          <w:i/>
          <w:iCs/>
          <w:sz w:val="20"/>
          <w:szCs w:val="20"/>
        </w:rPr>
        <w:t>ayanımı</w:t>
      </w:r>
      <w:r w:rsidRPr="00C21F76">
        <w:rPr>
          <w:i/>
          <w:iCs/>
          <w:sz w:val="20"/>
          <w:szCs w:val="20"/>
        </w:rPr>
        <w:t>, (</w:t>
      </w:r>
      <w:r w:rsidR="00DA26F2">
        <w:rPr>
          <w:i/>
          <w:iCs/>
          <w:sz w:val="20"/>
          <w:szCs w:val="20"/>
        </w:rPr>
        <w:t>ED</w:t>
      </w:r>
      <w:r w:rsidRPr="00C21F76">
        <w:rPr>
          <w:i/>
          <w:iCs/>
          <w:sz w:val="20"/>
          <w:szCs w:val="20"/>
        </w:rPr>
        <w:t xml:space="preserve">) </w:t>
      </w:r>
      <w:r w:rsidR="007A5B62">
        <w:rPr>
          <w:i/>
          <w:iCs/>
          <w:sz w:val="20"/>
          <w:szCs w:val="20"/>
        </w:rPr>
        <w:t xml:space="preserve">Eğilme </w:t>
      </w:r>
      <w:r w:rsidR="00F1651F">
        <w:rPr>
          <w:i/>
          <w:iCs/>
          <w:sz w:val="20"/>
          <w:szCs w:val="20"/>
        </w:rPr>
        <w:t>D</w:t>
      </w:r>
      <w:r w:rsidR="007A5B62">
        <w:rPr>
          <w:i/>
          <w:iCs/>
          <w:sz w:val="20"/>
          <w:szCs w:val="20"/>
        </w:rPr>
        <w:t>ayanımı</w:t>
      </w:r>
    </w:p>
    <w:p w14:paraId="7AA85937" w14:textId="293EF30C" w:rsidR="00DA26F2" w:rsidRDefault="00DA26F2" w:rsidP="00D66122">
      <w:pPr>
        <w:spacing w:after="240"/>
      </w:pPr>
      <w:r>
        <w:t xml:space="preserve">Yüksek sıcaklık etkisinin belirlenmesinde kullanılan önemli parametrelerden birisi olan </w:t>
      </w:r>
      <w:r w:rsidR="00BA0ED8">
        <w:t>basınç dayanım</w:t>
      </w:r>
      <w:r>
        <w:t>lar</w:t>
      </w:r>
      <w:r w:rsidR="00BA0ED8">
        <w:t>ı</w:t>
      </w:r>
      <w:r w:rsidR="002F416F">
        <w:t xml:space="preserve"> ve eğilme dayanımları</w:t>
      </w:r>
      <w:r w:rsidR="00BA0ED8">
        <w:t xml:space="preserve">, öngörülen sıcaklığa </w:t>
      </w:r>
      <w:proofErr w:type="gramStart"/>
      <w:r w:rsidR="00BA0ED8">
        <w:t>kadar</w:t>
      </w:r>
      <w:proofErr w:type="gramEnd"/>
      <w:r w:rsidR="00BA0ED8">
        <w:t xml:space="preserve"> ısıtıl</w:t>
      </w:r>
      <w:r>
        <w:t>an ve ortam sıcaklığına getirilmesinden</w:t>
      </w:r>
      <w:r w:rsidR="00BA0ED8">
        <w:t xml:space="preserve"> sonra </w:t>
      </w:r>
      <w:r>
        <w:t>ölçülen</w:t>
      </w:r>
      <w:r w:rsidR="00BA0ED8">
        <w:t xml:space="preserve"> maksimum </w:t>
      </w:r>
      <w:r>
        <w:t>değerlerin belirlenerek karşılaştırılmasıdır</w:t>
      </w:r>
      <w:r w:rsidR="00BA0ED8">
        <w:t xml:space="preserve">. </w:t>
      </w:r>
      <w:r>
        <w:t xml:space="preserve">Bu amaçla elde edilen sonuçlar (Tablo 4.12) incelendiğinde </w:t>
      </w:r>
      <w:r w:rsidR="0012281C">
        <w:t xml:space="preserve">       </w:t>
      </w:r>
      <w:r>
        <w:t>300</w:t>
      </w:r>
      <w:r w:rsidR="0012281C">
        <w:t xml:space="preserve"> </w:t>
      </w:r>
      <w:r>
        <w:t xml:space="preserve">ºC sıcaklığa </w:t>
      </w:r>
      <w:proofErr w:type="gramStart"/>
      <w:r>
        <w:t>kadar</w:t>
      </w:r>
      <w:proofErr w:type="gramEnd"/>
      <w:r>
        <w:t xml:space="preserve"> numu</w:t>
      </w:r>
      <w:r w:rsidR="002F416F">
        <w:t>nelerin</w:t>
      </w:r>
      <w:r>
        <w:t xml:space="preserve"> dayanımlarında fazla bir değişme olmadığı hatta bazı gruplarda kullanılan katkıların da etkisiyle artışalrın olduğu görülmüştür. </w:t>
      </w:r>
      <w:proofErr w:type="gramStart"/>
      <w:r>
        <w:t>Ancak 450</w:t>
      </w:r>
      <w:r w:rsidR="0012281C">
        <w:t xml:space="preserve"> </w:t>
      </w:r>
      <w:r>
        <w:t xml:space="preserve">ºC ve üzeri sıcaklıklarda kullanılan malzemeye göre numunelerdeki patlama ile oluşan yapısal </w:t>
      </w:r>
      <w:r w:rsidR="005E46F2">
        <w:t>hasarlar (</w:t>
      </w:r>
      <w:r>
        <w:t>Şekil 4.2</w:t>
      </w:r>
      <w:r w:rsidR="00987869">
        <w:t>5</w:t>
      </w:r>
      <w:r>
        <w:t>) nedeniyle sonuçların elde edilemediği görülmüştür.</w:t>
      </w:r>
      <w:proofErr w:type="gramEnd"/>
      <w:r>
        <w:t xml:space="preserve"> </w:t>
      </w:r>
    </w:p>
    <w:p w14:paraId="3DAF0F79" w14:textId="666D3800" w:rsidR="00867D83" w:rsidRDefault="008C5D42" w:rsidP="008C5D42">
      <w:pPr>
        <w:spacing w:after="240"/>
      </w:pPr>
      <w:r>
        <w:t xml:space="preserve">UYPB için yüksek sıcaklıklardaki ortalama basınç ve eğilme dayanımlarındaki değişimler Şekil 4.26 ve Şekil 4.27’de gösterilmiş olup, Şekiller incelendiğinde belirli bir değere </w:t>
      </w:r>
      <w:proofErr w:type="gramStart"/>
      <w:r>
        <w:t>kadar</w:t>
      </w:r>
      <w:proofErr w:type="gramEnd"/>
      <w:r>
        <w:t xml:space="preserve"> sıcaklığın artışı (300</w:t>
      </w:r>
      <w:r w:rsidR="0012281C">
        <w:t xml:space="preserve"> </w:t>
      </w:r>
      <w:r>
        <w:t>°C'ye kadar ısıtma) dayanımların (basınç ve eğilme) artmasına neden olduğu, ancak sıcaklık artışı devam etmesiyle numunelerin önemli ölçüde dayanım kaybı yaşadığı görülmüşütür. UYPB, 400</w:t>
      </w:r>
      <w:r w:rsidR="0012281C">
        <w:t xml:space="preserve"> </w:t>
      </w:r>
      <w:r>
        <w:t>°C ile 600</w:t>
      </w:r>
      <w:r w:rsidR="0012281C">
        <w:t xml:space="preserve"> </w:t>
      </w:r>
      <w:r>
        <w:t xml:space="preserve">°C arasındaki fırın sıcaklıklarında içsel sıcaklık artışının neden olduğu patlaması sonucu parçalanma sergilemiştir. </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36"/>
        <w:gridCol w:w="2737"/>
        <w:gridCol w:w="2737"/>
      </w:tblGrid>
      <w:tr w:rsidR="004F037B" w14:paraId="66A9EDC4" w14:textId="77777777" w:rsidTr="00D2101B">
        <w:trPr>
          <w:trHeight w:val="2280"/>
        </w:trPr>
        <w:tc>
          <w:tcPr>
            <w:tcW w:w="2736" w:type="dxa"/>
          </w:tcPr>
          <w:p w14:paraId="61A65FD5" w14:textId="77777777" w:rsidR="004F037B" w:rsidRDefault="004F037B" w:rsidP="00D2101B">
            <w:pPr>
              <w:spacing w:line="240" w:lineRule="auto"/>
              <w:jc w:val="center"/>
            </w:pPr>
            <w:r>
              <w:rPr>
                <w:noProof/>
                <w:lang w:val="tr-TR" w:eastAsia="tr-TR"/>
              </w:rPr>
              <w:lastRenderedPageBreak/>
              <w:drawing>
                <wp:inline distT="0" distB="0" distL="0" distR="0" wp14:anchorId="5325D0EE" wp14:editId="6CCD2B13">
                  <wp:extent cx="1692000" cy="1440000"/>
                  <wp:effectExtent l="0" t="0" r="3810" b="8255"/>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1" name="DSC00383.JPG"/>
                          <pic:cNvPicPr preferRelativeResize="0"/>
                        </pic:nvPicPr>
                        <pic:blipFill>
                          <a:blip r:embed="rId108"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46B74E70" w14:textId="77777777" w:rsidR="004F037B" w:rsidRDefault="004F037B" w:rsidP="00D2101B">
            <w:pPr>
              <w:spacing w:line="240" w:lineRule="auto"/>
              <w:jc w:val="left"/>
            </w:pPr>
            <w:r>
              <w:rPr>
                <w:noProof/>
                <w:lang w:val="tr-TR" w:eastAsia="tr-TR"/>
              </w:rPr>
              <w:drawing>
                <wp:inline distT="0" distB="0" distL="0" distR="0" wp14:anchorId="15FA7855" wp14:editId="44E7153E">
                  <wp:extent cx="1692000" cy="1440000"/>
                  <wp:effectExtent l="0" t="0" r="3810" b="8255"/>
                  <wp:docPr id="75" name="Pictur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 name="DSC00384.JPG"/>
                          <pic:cNvPicPr preferRelativeResize="0"/>
                        </pic:nvPicPr>
                        <pic:blipFill>
                          <a:blip r:embed="rId109"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0148F349" w14:textId="77777777" w:rsidR="004F037B" w:rsidRDefault="004F037B" w:rsidP="00D2101B">
            <w:pPr>
              <w:spacing w:line="240" w:lineRule="auto"/>
              <w:jc w:val="center"/>
            </w:pPr>
            <w:r>
              <w:rPr>
                <w:noProof/>
                <w:lang w:val="tr-TR" w:eastAsia="tr-TR"/>
              </w:rPr>
              <w:drawing>
                <wp:inline distT="0" distB="0" distL="0" distR="0" wp14:anchorId="7026C67C" wp14:editId="1A997085">
                  <wp:extent cx="1692000" cy="1440000"/>
                  <wp:effectExtent l="0" t="0" r="3810" b="8255"/>
                  <wp:docPr id="78" name="Pictur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3" name="DSC00385.JPG"/>
                          <pic:cNvPicPr preferRelativeResize="0"/>
                        </pic:nvPicPr>
                        <pic:blipFill>
                          <a:blip r:embed="rId110"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r>
      <w:tr w:rsidR="004F037B" w14:paraId="734E2BCE" w14:textId="77777777" w:rsidTr="00D2101B">
        <w:trPr>
          <w:trHeight w:val="2280"/>
        </w:trPr>
        <w:tc>
          <w:tcPr>
            <w:tcW w:w="2736" w:type="dxa"/>
          </w:tcPr>
          <w:p w14:paraId="20136587" w14:textId="77777777" w:rsidR="004F037B" w:rsidRDefault="004F037B" w:rsidP="00D2101B">
            <w:pPr>
              <w:spacing w:line="240" w:lineRule="auto"/>
            </w:pPr>
            <w:r>
              <w:rPr>
                <w:noProof/>
                <w:lang w:val="tr-TR" w:eastAsia="tr-TR"/>
              </w:rPr>
              <w:drawing>
                <wp:inline distT="0" distB="0" distL="0" distR="0" wp14:anchorId="0B7E6055" wp14:editId="0A425155">
                  <wp:extent cx="1692000" cy="1440000"/>
                  <wp:effectExtent l="0" t="0" r="3810" b="8255"/>
                  <wp:docPr id="80" name="Pictur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4" name="DSC00386.JPG"/>
                          <pic:cNvPicPr preferRelativeResize="0"/>
                        </pic:nvPicPr>
                        <pic:blipFill>
                          <a:blip r:embed="rId111"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232AAB82" w14:textId="77777777" w:rsidR="004F037B" w:rsidRDefault="004F037B" w:rsidP="00D2101B">
            <w:pPr>
              <w:spacing w:line="240" w:lineRule="auto"/>
              <w:jc w:val="left"/>
            </w:pPr>
            <w:r>
              <w:rPr>
                <w:noProof/>
                <w:lang w:val="tr-TR" w:eastAsia="tr-TR"/>
              </w:rPr>
              <w:drawing>
                <wp:inline distT="0" distB="0" distL="0" distR="0" wp14:anchorId="2D36E30D" wp14:editId="2DB133E7">
                  <wp:extent cx="1692000" cy="1440000"/>
                  <wp:effectExtent l="0" t="0" r="3810" b="8255"/>
                  <wp:docPr id="81" name="Pictur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5" name="DSC00387.JPG"/>
                          <pic:cNvPicPr preferRelativeResize="0"/>
                        </pic:nvPicPr>
                        <pic:blipFill>
                          <a:blip r:embed="rId112"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37026E4C" w14:textId="77777777" w:rsidR="004F037B" w:rsidRDefault="004F037B" w:rsidP="00D2101B">
            <w:pPr>
              <w:spacing w:line="240" w:lineRule="auto"/>
            </w:pPr>
            <w:r>
              <w:rPr>
                <w:noProof/>
                <w:lang w:val="tr-TR" w:eastAsia="tr-TR"/>
              </w:rPr>
              <w:drawing>
                <wp:inline distT="0" distB="0" distL="0" distR="0" wp14:anchorId="0220F804" wp14:editId="45D775CA">
                  <wp:extent cx="1692000" cy="1440000"/>
                  <wp:effectExtent l="0" t="0" r="3810" b="8255"/>
                  <wp:docPr id="82" name="Pictur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 name="DSC00388.JPG"/>
                          <pic:cNvPicPr preferRelativeResize="0"/>
                        </pic:nvPicPr>
                        <pic:blipFill>
                          <a:blip r:embed="rId113"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r>
      <w:tr w:rsidR="004F037B" w14:paraId="05A9C4F3" w14:textId="77777777" w:rsidTr="00D2101B">
        <w:trPr>
          <w:trHeight w:val="2280"/>
        </w:trPr>
        <w:tc>
          <w:tcPr>
            <w:tcW w:w="2736" w:type="dxa"/>
          </w:tcPr>
          <w:p w14:paraId="18F361A5" w14:textId="77777777" w:rsidR="004F037B" w:rsidRDefault="004F037B" w:rsidP="00D2101B">
            <w:pPr>
              <w:spacing w:line="240" w:lineRule="auto"/>
            </w:pPr>
            <w:r>
              <w:rPr>
                <w:noProof/>
                <w:lang w:val="tr-TR" w:eastAsia="tr-TR"/>
              </w:rPr>
              <w:drawing>
                <wp:inline distT="0" distB="0" distL="0" distR="0" wp14:anchorId="75CE9309" wp14:editId="10EBAA25">
                  <wp:extent cx="1692000" cy="1440000"/>
                  <wp:effectExtent l="0" t="0" r="3810" b="8255"/>
                  <wp:docPr id="84" name="Pictur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 name="DSC00389.JPG"/>
                          <pic:cNvPicPr preferRelativeResize="0"/>
                        </pic:nvPicPr>
                        <pic:blipFill>
                          <a:blip r:embed="rId114"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4BF5A852" w14:textId="77777777" w:rsidR="004F037B" w:rsidRDefault="004F037B" w:rsidP="00D2101B">
            <w:pPr>
              <w:spacing w:line="240" w:lineRule="auto"/>
            </w:pPr>
            <w:r>
              <w:rPr>
                <w:noProof/>
                <w:lang w:val="tr-TR" w:eastAsia="tr-TR"/>
              </w:rPr>
              <w:drawing>
                <wp:inline distT="0" distB="0" distL="0" distR="0" wp14:anchorId="3BEB1A3E" wp14:editId="455A9D55">
                  <wp:extent cx="1692000" cy="1440000"/>
                  <wp:effectExtent l="0" t="0" r="3810" b="8255"/>
                  <wp:docPr id="85" name="Pictur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8" name="DSC00390.JPG"/>
                          <pic:cNvPicPr preferRelativeResize="0"/>
                        </pic:nvPicPr>
                        <pic:blipFill>
                          <a:blip r:embed="rId115"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2A47202A" w14:textId="77777777" w:rsidR="004F037B" w:rsidRDefault="004F037B" w:rsidP="00D2101B">
            <w:pPr>
              <w:spacing w:line="240" w:lineRule="auto"/>
            </w:pPr>
            <w:r>
              <w:rPr>
                <w:noProof/>
                <w:lang w:val="tr-TR" w:eastAsia="tr-TR"/>
              </w:rPr>
              <w:drawing>
                <wp:inline distT="0" distB="0" distL="0" distR="0" wp14:anchorId="4052936E" wp14:editId="3AEEBCBA">
                  <wp:extent cx="1692000" cy="1440000"/>
                  <wp:effectExtent l="0" t="0" r="3810" b="8255"/>
                  <wp:docPr id="86" name="Picture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 name="DSC00391.JPG"/>
                          <pic:cNvPicPr preferRelativeResize="0"/>
                        </pic:nvPicPr>
                        <pic:blipFill>
                          <a:blip r:embed="rId116"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r>
      <w:tr w:rsidR="004F037B" w14:paraId="08999860" w14:textId="77777777" w:rsidTr="00D2101B">
        <w:trPr>
          <w:trHeight w:val="2280"/>
        </w:trPr>
        <w:tc>
          <w:tcPr>
            <w:tcW w:w="2736" w:type="dxa"/>
          </w:tcPr>
          <w:p w14:paraId="5CF56203" w14:textId="77777777" w:rsidR="004F037B" w:rsidRDefault="004F037B" w:rsidP="00D2101B">
            <w:pPr>
              <w:spacing w:line="240" w:lineRule="auto"/>
            </w:pPr>
            <w:r>
              <w:rPr>
                <w:noProof/>
                <w:lang w:val="tr-TR" w:eastAsia="tr-TR"/>
              </w:rPr>
              <w:drawing>
                <wp:inline distT="0" distB="0" distL="0" distR="0" wp14:anchorId="73CAF645" wp14:editId="4C56B8F1">
                  <wp:extent cx="1692000" cy="1440000"/>
                  <wp:effectExtent l="0" t="0" r="3810" b="8255"/>
                  <wp:docPr id="87" name="Picture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0" name="DSC00392.JPG"/>
                          <pic:cNvPicPr preferRelativeResize="0"/>
                        </pic:nvPicPr>
                        <pic:blipFill>
                          <a:blip r:embed="rId117"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4CBDEEB9" w14:textId="77777777" w:rsidR="004F037B" w:rsidRDefault="004F037B" w:rsidP="00D2101B">
            <w:pPr>
              <w:spacing w:line="240" w:lineRule="auto"/>
            </w:pPr>
            <w:r>
              <w:rPr>
                <w:noProof/>
                <w:lang w:val="tr-TR" w:eastAsia="tr-TR"/>
              </w:rPr>
              <w:drawing>
                <wp:inline distT="0" distB="0" distL="0" distR="0" wp14:anchorId="3601C367" wp14:editId="7CB215B0">
                  <wp:extent cx="1692000" cy="1440000"/>
                  <wp:effectExtent l="0" t="0" r="3810" b="8255"/>
                  <wp:docPr id="89" name="Picture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1" name="DSC00393.JPG"/>
                          <pic:cNvPicPr preferRelativeResize="0"/>
                        </pic:nvPicPr>
                        <pic:blipFill>
                          <a:blip r:embed="rId118"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2D7BFCAF" w14:textId="77777777" w:rsidR="004F037B" w:rsidRDefault="004F037B" w:rsidP="00D2101B">
            <w:pPr>
              <w:spacing w:line="240" w:lineRule="auto"/>
            </w:pPr>
            <w:r>
              <w:rPr>
                <w:noProof/>
                <w:lang w:val="tr-TR" w:eastAsia="tr-TR"/>
              </w:rPr>
              <w:drawing>
                <wp:inline distT="0" distB="0" distL="0" distR="0" wp14:anchorId="56F707E2" wp14:editId="5DF6482F">
                  <wp:extent cx="1692000" cy="1440000"/>
                  <wp:effectExtent l="0" t="0" r="3810" b="8255"/>
                  <wp:docPr id="90" name="Pictur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3" name="DSC00394.JPG"/>
                          <pic:cNvPicPr preferRelativeResize="0"/>
                        </pic:nvPicPr>
                        <pic:blipFill>
                          <a:blip r:embed="rId119"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r>
      <w:tr w:rsidR="004F037B" w14:paraId="1814058E" w14:textId="77777777" w:rsidTr="00D2101B">
        <w:trPr>
          <w:trHeight w:val="2280"/>
        </w:trPr>
        <w:tc>
          <w:tcPr>
            <w:tcW w:w="2736" w:type="dxa"/>
          </w:tcPr>
          <w:p w14:paraId="07774357" w14:textId="77777777" w:rsidR="004F037B" w:rsidRDefault="004F037B" w:rsidP="00D2101B">
            <w:pPr>
              <w:spacing w:line="240" w:lineRule="auto"/>
            </w:pPr>
            <w:r>
              <w:rPr>
                <w:noProof/>
                <w:lang w:val="tr-TR" w:eastAsia="tr-TR"/>
              </w:rPr>
              <w:drawing>
                <wp:inline distT="0" distB="0" distL="0" distR="0" wp14:anchorId="4C3C202B" wp14:editId="39AAFD72">
                  <wp:extent cx="1692000" cy="1440000"/>
                  <wp:effectExtent l="0" t="0" r="3810" b="8255"/>
                  <wp:docPr id="164" name="Picture 1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4" name="DSC00395.JPG"/>
                          <pic:cNvPicPr preferRelativeResize="0"/>
                        </pic:nvPicPr>
                        <pic:blipFill>
                          <a:blip r:embed="rId120"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055F1762" w14:textId="77777777" w:rsidR="004F037B" w:rsidRDefault="004F037B" w:rsidP="00D2101B">
            <w:pPr>
              <w:spacing w:line="240" w:lineRule="auto"/>
            </w:pPr>
            <w:r>
              <w:rPr>
                <w:noProof/>
                <w:lang w:val="tr-TR" w:eastAsia="tr-TR"/>
              </w:rPr>
              <w:drawing>
                <wp:inline distT="0" distB="0" distL="0" distR="0" wp14:anchorId="6FC9C080" wp14:editId="29EAD048">
                  <wp:extent cx="1692000" cy="1440000"/>
                  <wp:effectExtent l="0" t="0" r="3810" b="8255"/>
                  <wp:docPr id="165" name="Picture 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DSC00396.JPG"/>
                          <pic:cNvPicPr preferRelativeResize="0"/>
                        </pic:nvPicPr>
                        <pic:blipFill>
                          <a:blip r:embed="rId121"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c>
          <w:tcPr>
            <w:tcW w:w="2737" w:type="dxa"/>
          </w:tcPr>
          <w:p w14:paraId="2C10B59D" w14:textId="77777777" w:rsidR="004F037B" w:rsidRDefault="004F037B" w:rsidP="00D2101B">
            <w:pPr>
              <w:spacing w:line="240" w:lineRule="auto"/>
            </w:pPr>
            <w:r>
              <w:rPr>
                <w:noProof/>
                <w:lang w:val="tr-TR" w:eastAsia="tr-TR"/>
              </w:rPr>
              <w:drawing>
                <wp:inline distT="0" distB="0" distL="0" distR="0" wp14:anchorId="304535A5" wp14:editId="6A27CC76">
                  <wp:extent cx="1692000" cy="1440000"/>
                  <wp:effectExtent l="0" t="0" r="3810" b="8255"/>
                  <wp:docPr id="166" name="Picture 1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6" name="DSC00397.JPG"/>
                          <pic:cNvPicPr preferRelativeResize="0"/>
                        </pic:nvPicPr>
                        <pic:blipFill>
                          <a:blip r:embed="rId122" cstate="print">
                            <a:extLst>
                              <a:ext uri="{28A0092B-C50C-407E-A947-70E740481C1C}">
                                <a14:useLocalDpi xmlns:a14="http://schemas.microsoft.com/office/drawing/2010/main" val="0"/>
                              </a:ext>
                            </a:extLst>
                          </a:blip>
                          <a:stretch>
                            <a:fillRect/>
                          </a:stretch>
                        </pic:blipFill>
                        <pic:spPr>
                          <a:xfrm>
                            <a:off x="0" y="0"/>
                            <a:ext cx="1692000" cy="1440000"/>
                          </a:xfrm>
                          <a:prstGeom prst="rect">
                            <a:avLst/>
                          </a:prstGeom>
                        </pic:spPr>
                      </pic:pic>
                    </a:graphicData>
                  </a:graphic>
                </wp:inline>
              </w:drawing>
            </w:r>
          </w:p>
        </w:tc>
      </w:tr>
    </w:tbl>
    <w:p w14:paraId="21087BF6" w14:textId="5D884D2E" w:rsidR="004F037B" w:rsidRDefault="004F037B" w:rsidP="004F037B">
      <w:pPr>
        <w:spacing w:line="240" w:lineRule="auto"/>
      </w:pPr>
    </w:p>
    <w:p w14:paraId="53698D6A" w14:textId="070A4D57" w:rsidR="00DA26F2" w:rsidRPr="005F6BE8" w:rsidRDefault="00987869" w:rsidP="008C5D42">
      <w:pPr>
        <w:pStyle w:val="ResimYazs"/>
        <w:spacing w:line="360" w:lineRule="auto"/>
        <w:rPr>
          <w:sz w:val="22"/>
          <w:szCs w:val="22"/>
        </w:rPr>
      </w:pPr>
      <w:bookmarkStart w:id="640" w:name="_Toc30347433"/>
      <w:bookmarkStart w:id="641" w:name="_Toc30349570"/>
      <w:bookmarkStart w:id="642" w:name="_Toc32601642"/>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25</w:t>
      </w:r>
      <w:r w:rsidR="003D66AE" w:rsidRPr="005F6BE8">
        <w:rPr>
          <w:sz w:val="22"/>
          <w:szCs w:val="22"/>
        </w:rPr>
        <w:fldChar w:fldCharType="end"/>
      </w:r>
      <w:r w:rsidR="00DA26F2" w:rsidRPr="005F6BE8">
        <w:rPr>
          <w:sz w:val="22"/>
          <w:szCs w:val="22"/>
        </w:rPr>
        <w:t>. 450</w:t>
      </w:r>
      <w:r w:rsidR="0012281C">
        <w:rPr>
          <w:sz w:val="22"/>
          <w:szCs w:val="22"/>
        </w:rPr>
        <w:t xml:space="preserve"> </w:t>
      </w:r>
      <w:r w:rsidR="00DA26F2" w:rsidRPr="005F6BE8">
        <w:rPr>
          <w:sz w:val="22"/>
          <w:szCs w:val="22"/>
        </w:rPr>
        <w:t>°C ve üzeri sıcaklıklardaki numune hasarları</w:t>
      </w:r>
      <w:bookmarkEnd w:id="640"/>
      <w:bookmarkEnd w:id="641"/>
      <w:bookmarkEnd w:id="642"/>
      <w:r w:rsidR="00DA26F2" w:rsidRPr="005F6BE8">
        <w:rPr>
          <w:sz w:val="22"/>
          <w:szCs w:val="22"/>
        </w:rPr>
        <w:t xml:space="preserve">  </w:t>
      </w:r>
    </w:p>
    <w:p w14:paraId="6025FA6D" w14:textId="03F8DD29" w:rsidR="00A76C90" w:rsidRDefault="00551909" w:rsidP="00DA26F2">
      <w:pPr>
        <w:keepNext/>
        <w:spacing w:line="240" w:lineRule="auto"/>
        <w:jc w:val="center"/>
      </w:pPr>
      <w:r w:rsidRPr="00551909">
        <w:rPr>
          <w:noProof/>
          <w:lang w:val="tr-TR" w:eastAsia="tr-TR"/>
        </w:rPr>
        <w:lastRenderedPageBreak/>
        <w:drawing>
          <wp:inline distT="0" distB="0" distL="0" distR="0" wp14:anchorId="7DCFE251" wp14:editId="56047492">
            <wp:extent cx="3780000" cy="25200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r w:rsidRPr="00551909">
        <w:t xml:space="preserve"> </w:t>
      </w:r>
    </w:p>
    <w:p w14:paraId="5590B2D5" w14:textId="77777777" w:rsidR="00DA26F2" w:rsidRDefault="00DA26F2" w:rsidP="00DA26F2">
      <w:pPr>
        <w:pStyle w:val="ResimYazs"/>
        <w:spacing w:after="0"/>
        <w:rPr>
          <w:sz w:val="22"/>
          <w:szCs w:val="22"/>
        </w:rPr>
      </w:pPr>
    </w:p>
    <w:p w14:paraId="2B297510" w14:textId="727DDD36" w:rsidR="00DA26F2" w:rsidRPr="005F6BE8" w:rsidRDefault="004269E2" w:rsidP="008C5D42">
      <w:pPr>
        <w:pStyle w:val="ResimYazs"/>
        <w:spacing w:line="360" w:lineRule="auto"/>
        <w:rPr>
          <w:sz w:val="22"/>
          <w:szCs w:val="22"/>
        </w:rPr>
      </w:pPr>
      <w:bookmarkStart w:id="643" w:name="_Toc32601643"/>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26</w:t>
      </w:r>
      <w:r w:rsidR="003D66AE" w:rsidRPr="005F6BE8">
        <w:rPr>
          <w:sz w:val="22"/>
          <w:szCs w:val="22"/>
        </w:rPr>
        <w:fldChar w:fldCharType="end"/>
      </w:r>
      <w:r w:rsidR="00DA26F2" w:rsidRPr="005F6BE8">
        <w:rPr>
          <w:noProof/>
          <w:sz w:val="22"/>
          <w:szCs w:val="22"/>
        </w:rPr>
        <w:t>.</w:t>
      </w:r>
      <w:r w:rsidR="00DA26F2" w:rsidRPr="005F6BE8">
        <w:rPr>
          <w:sz w:val="22"/>
          <w:szCs w:val="22"/>
        </w:rPr>
        <w:t xml:space="preserve"> </w:t>
      </w:r>
      <w:r w:rsidR="00957059">
        <w:rPr>
          <w:sz w:val="22"/>
          <w:szCs w:val="22"/>
        </w:rPr>
        <w:t>Y</w:t>
      </w:r>
      <w:r w:rsidR="00DA26F2" w:rsidRPr="005F6BE8">
        <w:rPr>
          <w:sz w:val="22"/>
          <w:szCs w:val="22"/>
        </w:rPr>
        <w:t>üksek sıcaklıkta basınç dayanım</w:t>
      </w:r>
      <w:r w:rsidR="00957059">
        <w:rPr>
          <w:sz w:val="22"/>
          <w:szCs w:val="22"/>
        </w:rPr>
        <w:t>ı</w:t>
      </w:r>
      <w:r w:rsidR="00DA26F2" w:rsidRPr="005F6BE8">
        <w:rPr>
          <w:sz w:val="22"/>
          <w:szCs w:val="22"/>
        </w:rPr>
        <w:t xml:space="preserve"> kaybı değişimi</w:t>
      </w:r>
      <w:bookmarkEnd w:id="643"/>
    </w:p>
    <w:p w14:paraId="4622DFE4" w14:textId="56E5C0DD" w:rsidR="001E3E65" w:rsidRDefault="00551909" w:rsidP="00DA26F2">
      <w:pPr>
        <w:keepNext/>
        <w:spacing w:line="240" w:lineRule="auto"/>
        <w:jc w:val="center"/>
      </w:pPr>
      <w:r w:rsidRPr="00551909">
        <w:rPr>
          <w:noProof/>
          <w:lang w:val="tr-TR" w:eastAsia="tr-TR"/>
        </w:rPr>
        <w:drawing>
          <wp:inline distT="0" distB="0" distL="0" distR="0" wp14:anchorId="42D11631" wp14:editId="16A51A11">
            <wp:extent cx="3780000" cy="25200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r w:rsidRPr="00551909">
        <w:t xml:space="preserve"> </w:t>
      </w:r>
    </w:p>
    <w:p w14:paraId="234D1E1E" w14:textId="77777777" w:rsidR="001E3E65" w:rsidRDefault="001E3E65" w:rsidP="00DA26F2">
      <w:pPr>
        <w:keepNext/>
        <w:spacing w:line="240" w:lineRule="auto"/>
        <w:jc w:val="center"/>
      </w:pPr>
    </w:p>
    <w:p w14:paraId="59489795" w14:textId="6EFD0F9F" w:rsidR="00DA26F2" w:rsidRPr="005F6BE8" w:rsidRDefault="004269E2" w:rsidP="008C5D42">
      <w:pPr>
        <w:pStyle w:val="ResimYazs"/>
        <w:spacing w:line="360" w:lineRule="auto"/>
        <w:rPr>
          <w:sz w:val="22"/>
          <w:szCs w:val="22"/>
        </w:rPr>
      </w:pPr>
      <w:bookmarkStart w:id="644" w:name="_Toc30347434"/>
      <w:bookmarkStart w:id="645" w:name="_Toc30349571"/>
      <w:bookmarkStart w:id="646" w:name="_Toc32601644"/>
      <w:proofErr w:type="gramStart"/>
      <w:r w:rsidRPr="005F6BE8">
        <w:rPr>
          <w:sz w:val="22"/>
          <w:szCs w:val="22"/>
        </w:rPr>
        <w:t xml:space="preserve">Şekil </w:t>
      </w:r>
      <w:r w:rsidR="003D66AE" w:rsidRPr="005F6BE8">
        <w:rPr>
          <w:sz w:val="22"/>
          <w:szCs w:val="22"/>
        </w:rPr>
        <w:fldChar w:fldCharType="begin"/>
      </w:r>
      <w:r w:rsidR="003D66AE" w:rsidRPr="005F6BE8">
        <w:rPr>
          <w:sz w:val="22"/>
          <w:szCs w:val="22"/>
        </w:rPr>
        <w:instrText xml:space="preserve"> STYLEREF 1 \s </w:instrText>
      </w:r>
      <w:r w:rsidR="003D66AE" w:rsidRPr="005F6BE8">
        <w:rPr>
          <w:sz w:val="22"/>
          <w:szCs w:val="22"/>
        </w:rPr>
        <w:fldChar w:fldCharType="separate"/>
      </w:r>
      <w:r w:rsidR="003D66AE" w:rsidRPr="005F6BE8">
        <w:rPr>
          <w:noProof/>
          <w:sz w:val="22"/>
          <w:szCs w:val="22"/>
          <w:cs/>
        </w:rPr>
        <w:t>‎</w:t>
      </w:r>
      <w:r w:rsidR="003D66AE" w:rsidRPr="005F6BE8">
        <w:rPr>
          <w:noProof/>
          <w:sz w:val="22"/>
          <w:szCs w:val="22"/>
        </w:rPr>
        <w:t>4</w:t>
      </w:r>
      <w:r w:rsidR="003D66AE" w:rsidRPr="005F6BE8">
        <w:rPr>
          <w:sz w:val="22"/>
          <w:szCs w:val="22"/>
        </w:rPr>
        <w:fldChar w:fldCharType="end"/>
      </w:r>
      <w:r w:rsidR="003D66AE" w:rsidRPr="005F6BE8">
        <w:rPr>
          <w:sz w:val="22"/>
          <w:szCs w:val="22"/>
        </w:rPr>
        <w:t>.</w:t>
      </w:r>
      <w:proofErr w:type="gramEnd"/>
      <w:r w:rsidR="003D66AE" w:rsidRPr="005F6BE8">
        <w:rPr>
          <w:sz w:val="22"/>
          <w:szCs w:val="22"/>
        </w:rPr>
        <w:fldChar w:fldCharType="begin"/>
      </w:r>
      <w:r w:rsidR="003D66AE" w:rsidRPr="005F6BE8">
        <w:rPr>
          <w:sz w:val="22"/>
          <w:szCs w:val="22"/>
        </w:rPr>
        <w:instrText xml:space="preserve"> SEQ Şekil \* ARABIC \s 1 </w:instrText>
      </w:r>
      <w:r w:rsidR="003D66AE" w:rsidRPr="005F6BE8">
        <w:rPr>
          <w:sz w:val="22"/>
          <w:szCs w:val="22"/>
        </w:rPr>
        <w:fldChar w:fldCharType="separate"/>
      </w:r>
      <w:r w:rsidR="003D66AE" w:rsidRPr="005F6BE8">
        <w:rPr>
          <w:noProof/>
          <w:sz w:val="22"/>
          <w:szCs w:val="22"/>
        </w:rPr>
        <w:t>27</w:t>
      </w:r>
      <w:r w:rsidR="003D66AE" w:rsidRPr="005F6BE8">
        <w:rPr>
          <w:sz w:val="22"/>
          <w:szCs w:val="22"/>
        </w:rPr>
        <w:fldChar w:fldCharType="end"/>
      </w:r>
      <w:r w:rsidR="00DA26F2" w:rsidRPr="005F6BE8">
        <w:rPr>
          <w:noProof/>
          <w:sz w:val="22"/>
          <w:szCs w:val="22"/>
        </w:rPr>
        <w:t>.</w:t>
      </w:r>
      <w:r w:rsidR="00DA26F2" w:rsidRPr="005F6BE8">
        <w:rPr>
          <w:sz w:val="22"/>
          <w:szCs w:val="22"/>
        </w:rPr>
        <w:t xml:space="preserve"> </w:t>
      </w:r>
      <w:r w:rsidR="00957059">
        <w:rPr>
          <w:sz w:val="22"/>
          <w:szCs w:val="22"/>
        </w:rPr>
        <w:t>Y</w:t>
      </w:r>
      <w:r w:rsidR="00DA26F2" w:rsidRPr="005F6BE8">
        <w:rPr>
          <w:sz w:val="22"/>
          <w:szCs w:val="22"/>
        </w:rPr>
        <w:t>ükse</w:t>
      </w:r>
      <w:r w:rsidR="00957059">
        <w:rPr>
          <w:sz w:val="22"/>
          <w:szCs w:val="22"/>
        </w:rPr>
        <w:t>k</w:t>
      </w:r>
      <w:r w:rsidR="00DA26F2" w:rsidRPr="005F6BE8">
        <w:rPr>
          <w:sz w:val="22"/>
          <w:szCs w:val="22"/>
        </w:rPr>
        <w:t xml:space="preserve"> sıcaklıkta eğilme dayanım</w:t>
      </w:r>
      <w:r w:rsidR="00957059">
        <w:rPr>
          <w:sz w:val="22"/>
          <w:szCs w:val="22"/>
        </w:rPr>
        <w:t>ı</w:t>
      </w:r>
      <w:r w:rsidR="00DA26F2" w:rsidRPr="005F6BE8">
        <w:rPr>
          <w:sz w:val="22"/>
          <w:szCs w:val="22"/>
        </w:rPr>
        <w:t xml:space="preserve"> kaybı değişimi</w:t>
      </w:r>
      <w:bookmarkEnd w:id="644"/>
      <w:bookmarkEnd w:id="645"/>
      <w:bookmarkEnd w:id="646"/>
    </w:p>
    <w:p w14:paraId="0DE6B851" w14:textId="52EC2737" w:rsidR="00BA0ED8" w:rsidRDefault="00BA0ED8" w:rsidP="00665682">
      <w:pPr>
        <w:spacing w:after="240"/>
      </w:pPr>
      <w:proofErr w:type="gramStart"/>
      <w:r>
        <w:t>Şekil 4.</w:t>
      </w:r>
      <w:r w:rsidR="003D66AE">
        <w:t>28</w:t>
      </w:r>
      <w:r>
        <w:t xml:space="preserve">'dan </w:t>
      </w:r>
      <w:r w:rsidR="004A774E">
        <w:t xml:space="preserve">incelendiğinde dikkate değer değişimlerin olduğu </w:t>
      </w:r>
      <w:r>
        <w:t>üç aşama</w:t>
      </w:r>
      <w:r w:rsidR="004A774E">
        <w:t xml:space="preserve"> göze çarpmaktadır</w:t>
      </w:r>
      <w:r>
        <w:t>.</w:t>
      </w:r>
      <w:proofErr w:type="gramEnd"/>
      <w:r>
        <w:t xml:space="preserve"> İlk aşamada, 25-300</w:t>
      </w:r>
      <w:r w:rsidR="0012281C">
        <w:t xml:space="preserve"> </w:t>
      </w:r>
      <w:r>
        <w:t xml:space="preserve">°C arasında, </w:t>
      </w:r>
      <w:r w:rsidR="00BC5702">
        <w:t xml:space="preserve">ortalama </w:t>
      </w:r>
      <w:r w:rsidR="004A774E">
        <w:t xml:space="preserve">basınç dayanımı değerlerinin </w:t>
      </w:r>
      <w:r>
        <w:t>düşmedi</w:t>
      </w:r>
      <w:r w:rsidR="00BC5702">
        <w:t xml:space="preserve">ği </w:t>
      </w:r>
      <w:r>
        <w:t>ve</w:t>
      </w:r>
      <w:r w:rsidR="00BC5702">
        <w:t xml:space="preserve"> hatta</w:t>
      </w:r>
      <w:r>
        <w:t xml:space="preserve"> F20G20 karışımında yaklaşık %32,19'luk bir artış oldu ve </w:t>
      </w:r>
      <w:r w:rsidR="00BC5702">
        <w:t xml:space="preserve">karışımlar için ortalama </w:t>
      </w:r>
      <w:r w:rsidR="00306015">
        <w:t>%8</w:t>
      </w:r>
      <w:r w:rsidR="00BC5702">
        <w:t xml:space="preserve">-9 oranlarına yaklaşık bir artış olduğu belirlenmiştir. </w:t>
      </w:r>
      <w:proofErr w:type="gramStart"/>
      <w:r>
        <w:t>Bu</w:t>
      </w:r>
      <w:r w:rsidR="00BC5702">
        <w:t xml:space="preserve"> artışlar</w:t>
      </w:r>
      <w:r>
        <w:t xml:space="preserve">, suyun malzemeden geçişi </w:t>
      </w:r>
      <w:r w:rsidR="00BC5702">
        <w:t xml:space="preserve">durumu ile alakalı </w:t>
      </w:r>
      <w:r w:rsidR="00306015">
        <w:t>olan UYPB’nin</w:t>
      </w:r>
      <w:r>
        <w:t xml:space="preserve"> su geçirgenliğinin düşük olması gecikmeli mukavemet artışını </w:t>
      </w:r>
      <w:r w:rsidR="00BC5702">
        <w:t>tetiklemesiye açıklanmıştır</w:t>
      </w:r>
      <w:r>
        <w:t>.</w:t>
      </w:r>
      <w:proofErr w:type="gramEnd"/>
      <w:r>
        <w:t xml:space="preserve"> Bu, betonun mikro yapısını daha gözenekli hale getirirken betonun büzülmesine neden olan su tahliyesiyle ilgili de olabilmektedir. </w:t>
      </w:r>
      <w:r w:rsidR="00BC5702">
        <w:t>Dayanım</w:t>
      </w:r>
      <w:r>
        <w:t xml:space="preserve"> artışı, yüksek sıcaklığın puzolanik reaksiyonu hızlandırdığı, hidrasyon </w:t>
      </w:r>
      <w:r>
        <w:lastRenderedPageBreak/>
        <w:t>ürünlerini arttırdığı ve gözenek büyü</w:t>
      </w:r>
      <w:r w:rsidR="00BC5702">
        <w:t xml:space="preserve">klüğünü azalttığı gerçeğiyle de örtüşmektedir </w:t>
      </w:r>
      <w:r>
        <w:fldChar w:fldCharType="begin" w:fldLock="1"/>
      </w:r>
      <w:r w:rsidR="0068694A">
        <w:instrText>ADDIN CSL_CITATION {"citationItems":[{"id":"ITEM-1","itemData":{"author":[{"dropping-particle":"","family":"Tahwia","given":"","non-dropping-particle":"","parse-names":false,"suffix":""}],"container-title":"International Journal of Engineering and Innovative Technology (IJEIT)","id":"ITEM-1","issued":{"date-parts":[["2017"]]},"page":"1-7","title":"Performance of Ultra-High Performance Fiber Reinforced Concrete at High Temperatures","type":"article-journal"},"uris":["http://www.mendeley.com/documents/?uuid=0712ef66-8305-4ece-964d-f8c0fbe3b1bb"]}],"mendeley":{"formattedCitation":"(Tahwia, 2017)","plainTextFormattedCitation":"(Tahwia, 2017)","previouslyFormattedCitation":"(Tahwia, 2017)"},"properties":{"noteIndex":0},"schema":"https://github.com/citation-style-language/schema/raw/master/csl-citation.json"}</w:instrText>
      </w:r>
      <w:r>
        <w:fldChar w:fldCharType="separate"/>
      </w:r>
      <w:r w:rsidR="0068694A" w:rsidRPr="0068694A">
        <w:rPr>
          <w:noProof/>
        </w:rPr>
        <w:t>(Tahwia, 2017)</w:t>
      </w:r>
      <w:r>
        <w:fldChar w:fldCharType="end"/>
      </w:r>
      <w:r>
        <w:t>.</w:t>
      </w:r>
    </w:p>
    <w:p w14:paraId="6739AADA" w14:textId="4FC30EED" w:rsidR="003805D1" w:rsidRDefault="00BC5702" w:rsidP="00665682">
      <w:pPr>
        <w:spacing w:after="240"/>
      </w:pPr>
      <w:r>
        <w:t>Yüksek sıcaklığın etkisinde</w:t>
      </w:r>
      <w:r w:rsidR="00263D3D">
        <w:t xml:space="preserve"> ikinci aşama sırasında</w:t>
      </w:r>
      <w:r>
        <w:t xml:space="preserve"> ise</w:t>
      </w:r>
      <w:r w:rsidR="00263D3D">
        <w:t>, yaklaşık 300-450</w:t>
      </w:r>
      <w:r w:rsidR="0012281C">
        <w:t xml:space="preserve"> </w:t>
      </w:r>
      <w:r w:rsidR="00263D3D">
        <w:t>°C arasında basınç dayanımı</w:t>
      </w:r>
      <w:r w:rsidR="00104BF1">
        <w:t xml:space="preserve"> değerlerinde</w:t>
      </w:r>
      <w:r w:rsidR="00263D3D">
        <w:t xml:space="preserve">, bazı karışımların sıcaklıktaki yükseliş ile birlikte </w:t>
      </w:r>
      <w:r w:rsidR="00104BF1">
        <w:t>artış sergilemesine ragmen bazı gruplarda da oluşan hasar nedeniyle dayanım elde edilmemiştir</w:t>
      </w:r>
      <w:r w:rsidR="00263D3D">
        <w:t>. 600</w:t>
      </w:r>
      <w:r w:rsidR="0012281C">
        <w:t xml:space="preserve"> </w:t>
      </w:r>
      <w:r w:rsidR="00263D3D">
        <w:t>°C'de</w:t>
      </w:r>
      <w:r w:rsidR="00104BF1">
        <w:t>ki</w:t>
      </w:r>
      <w:r w:rsidR="00263D3D">
        <w:t xml:space="preserve"> son aşamada</w:t>
      </w:r>
      <w:r w:rsidR="00104BF1">
        <w:t xml:space="preserve"> ise</w:t>
      </w:r>
      <w:r w:rsidR="00263D3D">
        <w:t>, on iki karışım</w:t>
      </w:r>
      <w:r w:rsidR="00104BF1">
        <w:t xml:space="preserve">da </w:t>
      </w:r>
      <w:r w:rsidR="00263D3D">
        <w:t>yaklaşık %12</w:t>
      </w:r>
      <w:proofErr w:type="gramStart"/>
      <w:r w:rsidR="00263D3D">
        <w:t>,32</w:t>
      </w:r>
      <w:proofErr w:type="gramEnd"/>
      <w:r w:rsidR="00263D3D">
        <w:t xml:space="preserve"> oranında basınç dayanımı artışını yitirmiş ve 450</w:t>
      </w:r>
      <w:r w:rsidR="0012281C">
        <w:t xml:space="preserve"> </w:t>
      </w:r>
      <w:r w:rsidR="00263D3D">
        <w:t xml:space="preserve">°C'de basınç ile karşılaştırıldığında dayanım düşmüştür. Bu, esasen, çimento hamuru ve agregalar arasındaki termal uyumsuzluklar ve kalsiyum </w:t>
      </w:r>
      <w:r w:rsidR="00912018">
        <w:t>s</w:t>
      </w:r>
      <w:r w:rsidR="00206382">
        <w:t>ili</w:t>
      </w:r>
      <w:r w:rsidR="00912018">
        <w:t>ka</w:t>
      </w:r>
      <w:r w:rsidR="00263D3D">
        <w:t xml:space="preserve"> hidrat</w:t>
      </w:r>
      <w:r w:rsidR="00500CCA">
        <w:t xml:space="preserve"> (C-S-H) ve kalsiyum hidroksit </w:t>
      </w:r>
      <w:r w:rsidR="00263D3D">
        <w:t>C</w:t>
      </w:r>
      <w:r w:rsidR="00500CCA">
        <w:t>a(O</w:t>
      </w:r>
      <w:r w:rsidR="00263D3D">
        <w:t>H)</w:t>
      </w:r>
      <w:r w:rsidR="00500CCA" w:rsidRPr="00500CCA">
        <w:rPr>
          <w:vertAlign w:val="subscript"/>
        </w:rPr>
        <w:t>2</w:t>
      </w:r>
      <w:r w:rsidR="00263D3D">
        <w:t xml:space="preserve"> gibi hidrasyon ürünlerinin ayrışması nedeniyle ortaya çıkan çatlaklar ile açıklanabilmektedir. Çelik </w:t>
      </w:r>
      <w:r w:rsidR="004E0E9C">
        <w:t>lif</w:t>
      </w:r>
      <w:r w:rsidR="00263D3D">
        <w:t xml:space="preserve"> ısıya maruz kalma ve müteakip mekanik yükleme sırasında çatlamayı sınırlamaktadır</w:t>
      </w:r>
      <w:r w:rsidR="003805D1">
        <w:t xml:space="preserve"> </w:t>
      </w:r>
      <w:r w:rsidR="003805D1">
        <w:fldChar w:fldCharType="begin" w:fldLock="1"/>
      </w:r>
      <w:r w:rsidR="001B54AC">
        <w:instrText>ADDIN CSL_CITATION {"citationItems":[{"id":"ITEM-1","itemData":{"ISSN":"09500618","abstract":"Fire or high temperature is a big challenge to ultra-high performance concrete (UHPC). Strength loss of UHPCs can reach up to 80% after exposure to 800 °C. In this study, a total of six UHPC mixtures were designed and tested after subjected to elevated temperatures up to 1000 °C. The effects of aggregate type, fibre type and heating rate were investigated. Residual compressive strengths and stress-strain relationships were studied. Besides, attention was paid to explosive spalling since UHPCs are usually of compact structure and thus more vulnerable to explosive spalling than other concretes. Scanning electron microscope (SEM) analysis was conducted to help understand the mechanism of variation of internal structure under different temperatures. It was found the mixture containing steel slag and hybrid fibre had excellent fire resistance. After being subjected to 1000 °C, this mixture retained a residual compressive strength of 112.8 MPa or a relative value of 69%.","author":[{"dropping-particle":"","family":"Liang","given":"Xiangwei","non-dropping-particle":"","parse-names":false,"suffix":""},{"dropping-particle":"","family":"Wu","given":"Chengqing","non-dropping-particle":"","parse-names":false,"suffix":""},{"dropping-particle":"","family":"Su","given":"Yu","non-dropping-particle":"","parse-names":false,"suffix":""},{"dropping-particle":"","family":"Chen","given":"Zhu","non-dropping-particle":"","parse-names":false,"suffix":""},{"dropping-particle":"","family":"Li","given":"Zhongxian","non-dropping-particle":"","parse-names":false,"suffix":""}],"container-title":"Construction and Building Materials","id":"ITEM-1","issued":{"date-parts":[["2018"]]},"page":"400-412","title":"Development of ultra-high performance concrete with high fire resistance","type":"article-journal"},"uris":["http://www.mendeley.com/documents/?uuid=b2c9740e-a3e5-4cbf-8258-cf9b97952c45"]}],"mendeley":{"formattedCitation":"(Liang et al., 2018)","plainTextFormattedCitation":"(Liang et al., 2018)","previouslyFormattedCitation":"(Liang et al., 2018)"},"properties":{"noteIndex":0},"schema":"https://github.com/citation-style-language/schema/raw/master/csl-citation.json"}</w:instrText>
      </w:r>
      <w:r w:rsidR="003805D1">
        <w:fldChar w:fldCharType="separate"/>
      </w:r>
      <w:r w:rsidR="008C5D42">
        <w:rPr>
          <w:noProof/>
        </w:rPr>
        <w:t>(Liang vd</w:t>
      </w:r>
      <w:r w:rsidR="003805D1" w:rsidRPr="00243A2F">
        <w:rPr>
          <w:noProof/>
        </w:rPr>
        <w:t>., 2018)</w:t>
      </w:r>
      <w:r w:rsidR="003805D1">
        <w:fldChar w:fldCharType="end"/>
      </w:r>
      <w:r w:rsidR="003805D1">
        <w:t>.</w:t>
      </w:r>
      <w:r w:rsidR="00263D3D">
        <w:t xml:space="preserve"> </w:t>
      </w:r>
    </w:p>
    <w:p w14:paraId="2A5C6C93" w14:textId="092083D3" w:rsidR="00E56A83" w:rsidRDefault="008754EA" w:rsidP="00665682">
      <w:pPr>
        <w:spacing w:after="240"/>
      </w:pPr>
      <w:r>
        <w:t>UYPB</w:t>
      </w:r>
      <w:r w:rsidR="00E56A83">
        <w:t xml:space="preserve"> için sıcaklığa karşı </w:t>
      </w:r>
      <w:r w:rsidR="007A5B62">
        <w:t>eğilme dayanımı</w:t>
      </w:r>
      <w:r w:rsidR="00E56A83">
        <w:t xml:space="preserve">, Şekil </w:t>
      </w:r>
      <w:proofErr w:type="gramStart"/>
      <w:r w:rsidR="00E56A83">
        <w:t>4.</w:t>
      </w:r>
      <w:r w:rsidR="003D66AE">
        <w:t>29</w:t>
      </w:r>
      <w:r w:rsidR="00104BF1">
        <w:t>'te</w:t>
      </w:r>
      <w:proofErr w:type="gramEnd"/>
      <w:r w:rsidR="00104BF1">
        <w:t xml:space="preserve"> gösterilmiştir</w:t>
      </w:r>
      <w:r w:rsidR="00E56A83">
        <w:t xml:space="preserve">. </w:t>
      </w:r>
      <w:proofErr w:type="gramStart"/>
      <w:r w:rsidR="00E56A83">
        <w:t xml:space="preserve">Çelik </w:t>
      </w:r>
      <w:r w:rsidR="004E0E9C">
        <w:t>lif</w:t>
      </w:r>
      <w:r w:rsidR="00E56A83">
        <w:t xml:space="preserve">ın </w:t>
      </w:r>
      <w:r>
        <w:t>UYPB</w:t>
      </w:r>
      <w:r w:rsidR="00E56A83">
        <w:t>'nin eğilme dayanımı üzerinde önemli bir etkisi gözlenmiştir.</w:t>
      </w:r>
      <w:proofErr w:type="gramEnd"/>
      <w:r w:rsidR="00E56A83">
        <w:t xml:space="preserve"> </w:t>
      </w:r>
      <w:proofErr w:type="gramStart"/>
      <w:r w:rsidR="00E56A83">
        <w:t>Şekil 4.</w:t>
      </w:r>
      <w:r w:rsidR="003D66AE">
        <w:t>29</w:t>
      </w:r>
      <w:r w:rsidR="00E56A83">
        <w:t>'</w:t>
      </w:r>
      <w:r w:rsidR="00104BF1">
        <w:t>e</w:t>
      </w:r>
      <w:r w:rsidR="00E56A83">
        <w:t xml:space="preserve"> göre, </w:t>
      </w:r>
      <w:r>
        <w:t>UYPB</w:t>
      </w:r>
      <w:r w:rsidR="00E56A83">
        <w:t>'nin 600</w:t>
      </w:r>
      <w:r w:rsidR="0012281C">
        <w:t xml:space="preserve"> </w:t>
      </w:r>
      <w:r w:rsidR="00E56A83">
        <w:t>°C'ye ısıtılmasının ardından, eğilme dayanımı yaklaşık %28 oranında azalma göstermiştir.</w:t>
      </w:r>
      <w:proofErr w:type="gramEnd"/>
      <w:r w:rsidR="0099490A">
        <w:t xml:space="preserve"> </w:t>
      </w:r>
      <w:r w:rsidR="00104BF1">
        <w:t>Bu azalma k</w:t>
      </w:r>
      <w:r w:rsidR="00E56A83">
        <w:t xml:space="preserve">um ve çimento macunu arasındaki termal uyumsuzluk nedeniyle numunelerde birçok mikro ve makro çatlak nedeniyle bu </w:t>
      </w:r>
      <w:r w:rsidR="007A5B62">
        <w:t>eğilme dayanımı</w:t>
      </w:r>
      <w:r w:rsidR="00E56A83">
        <w:t xml:space="preserve"> kaybı meydana g</w:t>
      </w:r>
      <w:r w:rsidR="00104BF1">
        <w:t>elmesiyle açıklanmıştır</w:t>
      </w:r>
      <w:r w:rsidR="00E56A83">
        <w:t xml:space="preserve"> </w:t>
      </w:r>
      <w:r w:rsidR="00E56A83">
        <w:fldChar w:fldCharType="begin" w:fldLock="1"/>
      </w:r>
      <w:r w:rsidR="0068694A">
        <w:instrText>ADDIN CSL_CITATION {"citationItems":[{"id":"ITEM-1","itemData":{"author":[{"dropping-particle":"","family":"Tahwia","given":"","non-dropping-particle":"","parse-names":false,"suffix":""}],"container-title":"International Journal of Engineering and Innovative Technology (IJEIT)","id":"ITEM-1","issued":{"date-parts":[["2017"]]},"page":"1-7","title":"Performance of Ultra-High Performance Fiber Reinforced Concrete at High Temperatures","type":"article-journal"},"uris":["http://www.mendeley.com/documents/?uuid=0712ef66-8305-4ece-964d-f8c0fbe3b1bb"]}],"mendeley":{"formattedCitation":"(Tahwia, 2017)","plainTextFormattedCitation":"(Tahwia, 2017)","previouslyFormattedCitation":"(Tahwia, 2017)"},"properties":{"noteIndex":0},"schema":"https://github.com/citation-style-language/schema/raw/master/csl-citation.json"}</w:instrText>
      </w:r>
      <w:r w:rsidR="00E56A83">
        <w:fldChar w:fldCharType="separate"/>
      </w:r>
      <w:r w:rsidR="0068694A" w:rsidRPr="0068694A">
        <w:rPr>
          <w:noProof/>
        </w:rPr>
        <w:t>(Tahwia, 2017)</w:t>
      </w:r>
      <w:r w:rsidR="00E56A83">
        <w:fldChar w:fldCharType="end"/>
      </w:r>
      <w:r w:rsidR="00E56A83" w:rsidRPr="00243A2F">
        <w:t>.</w:t>
      </w:r>
      <w:r w:rsidR="00E56A83">
        <w:t xml:space="preserve"> </w:t>
      </w:r>
    </w:p>
    <w:p w14:paraId="36BE1526" w14:textId="523BC1A7" w:rsidR="00D06527" w:rsidRDefault="008754EA" w:rsidP="00665682">
      <w:pPr>
        <w:spacing w:after="240"/>
      </w:pPr>
      <w:proofErr w:type="gramStart"/>
      <w:r>
        <w:t>UYPB</w:t>
      </w:r>
      <w:r w:rsidR="00D06527">
        <w:t>'nin çok yüksek basınç dayanımları ve dayanıklılık özellikleri, esas olarak artan yerleşme yoğunluğundan kaynaklanmaktadır.</w:t>
      </w:r>
      <w:proofErr w:type="gramEnd"/>
      <w:r w:rsidR="00D06527">
        <w:t xml:space="preserve"> </w:t>
      </w:r>
      <w:proofErr w:type="gramStart"/>
      <w:r w:rsidR="008247CF">
        <w:t>Ancak yüksek sıcaklıklarda bir diğer incelenebilecek değer ise kütle kayıplarının olup olmamasıdır.</w:t>
      </w:r>
      <w:proofErr w:type="gramEnd"/>
      <w:r w:rsidR="008247CF">
        <w:t xml:space="preserve"> </w:t>
      </w:r>
      <w:r w:rsidR="00D06527">
        <w:t>Tablo 4.</w:t>
      </w:r>
      <w:r w:rsidR="00E30429">
        <w:t>9</w:t>
      </w:r>
      <w:r w:rsidR="00D06527">
        <w:t xml:space="preserve"> ve </w:t>
      </w:r>
      <w:r w:rsidR="008247CF">
        <w:t>Ş</w:t>
      </w:r>
      <w:r w:rsidR="00D06527">
        <w:t>ekil 4.</w:t>
      </w:r>
      <w:r w:rsidR="003D66AE">
        <w:t>30</w:t>
      </w:r>
      <w:r w:rsidR="008247CF">
        <w:t>’</w:t>
      </w:r>
      <w:r w:rsidR="00D06527">
        <w:t xml:space="preserve"> tüm karışımlar için 300</w:t>
      </w:r>
      <w:r w:rsidR="0012281C">
        <w:t xml:space="preserve"> </w:t>
      </w:r>
      <w:r w:rsidR="00D06527">
        <w:t>°C, 450</w:t>
      </w:r>
      <w:r w:rsidR="0012281C">
        <w:t xml:space="preserve"> </w:t>
      </w:r>
      <w:r w:rsidR="00D06527">
        <w:t>°C ve 600</w:t>
      </w:r>
      <w:r w:rsidR="0012281C">
        <w:t xml:space="preserve"> </w:t>
      </w:r>
      <w:r w:rsidR="00D06527">
        <w:t>°C'de kütle kaybını göster</w:t>
      </w:r>
      <w:r w:rsidR="008247CF">
        <w:t>ilmiştir</w:t>
      </w:r>
      <w:r w:rsidR="00D06527">
        <w:t xml:space="preserve">. </w:t>
      </w:r>
      <w:proofErr w:type="gramStart"/>
      <w:r w:rsidR="00D06527">
        <w:t>Bu artan yoğunluğu</w:t>
      </w:r>
      <w:r w:rsidR="008247CF">
        <w:t xml:space="preserve"> bağlı olarak</w:t>
      </w:r>
      <w:r w:rsidR="00D06527">
        <w:t xml:space="preserve">, porozitenin azalması nedeniyle patlayıcı </w:t>
      </w:r>
      <w:r w:rsidR="008247CF">
        <w:t xml:space="preserve">etki ile </w:t>
      </w:r>
      <w:r w:rsidR="00D06527">
        <w:t>duyarlılığın artmasına neden olmaktadır.</w:t>
      </w:r>
      <w:proofErr w:type="gramEnd"/>
      <w:r w:rsidR="00D06527">
        <w:t xml:space="preserve"> </w:t>
      </w:r>
      <w:r>
        <w:t>UYPB</w:t>
      </w:r>
      <w:r w:rsidR="00D06527">
        <w:t>'nin kontrol karışımı, fırın sıcaklıklarında</w:t>
      </w:r>
      <w:r w:rsidR="0012281C">
        <w:t xml:space="preserve">            </w:t>
      </w:r>
      <w:r w:rsidR="00D06527">
        <w:t xml:space="preserve"> 600</w:t>
      </w:r>
      <w:r w:rsidR="0012281C">
        <w:t xml:space="preserve"> </w:t>
      </w:r>
      <w:r w:rsidR="00D06527">
        <w:t xml:space="preserve">°C'ye </w:t>
      </w:r>
      <w:proofErr w:type="gramStart"/>
      <w:r w:rsidR="00D06527">
        <w:t>kadar</w:t>
      </w:r>
      <w:proofErr w:type="gramEnd"/>
      <w:r w:rsidR="00D06527">
        <w:t xml:space="preserve"> patlayıcı olmayan parçalanma sergilemiştir. </w:t>
      </w:r>
      <w:r w:rsidR="00D90095">
        <w:t>Bu durum</w:t>
      </w:r>
      <w:r w:rsidR="008247CF">
        <w:t xml:space="preserve"> ç</w:t>
      </w:r>
      <w:r w:rsidR="00D06527">
        <w:t xml:space="preserve">elik </w:t>
      </w:r>
      <w:r w:rsidR="004E0E9C">
        <w:t>lif</w:t>
      </w:r>
      <w:r w:rsidR="008247CF">
        <w:t>i</w:t>
      </w:r>
      <w:r w:rsidR="00D06527">
        <w:t>n betona eklenmesi, termal yayılma kabiliyetini %50 ila %100 arttır</w:t>
      </w:r>
      <w:r w:rsidR="008247CF">
        <w:t>m</w:t>
      </w:r>
      <w:r w:rsidR="00D90095">
        <w:t>ası</w:t>
      </w:r>
      <w:r w:rsidR="008247CF">
        <w:t xml:space="preserve"> </w:t>
      </w:r>
      <w:r w:rsidR="00AC7D73">
        <w:fldChar w:fldCharType="begin" w:fldLock="1"/>
      </w:r>
      <w:r w:rsidR="00AC7D73">
        <w:instrText>ADDIN CSL_CITATION {"citationItems":[{"id":"ITEM-1","itemData":{"ISSN":"00088846","abstract":"In this paper, an experimental investigation was conducted to explore the relationship between explosive spalling occurrence and residual mechanical properties of fiber-toughened high-performance concrete exposed to high temperatures. The residual mechanical properties measured include compressive strength, tensile splitting strength, and fracture energy. A series of concretes were prepared using OPC (ordinary Portland cement) and crushed limestone. Steel fiber, polypropylene fiber, and hybrid fiber (polypropylene fiber and steel fiber) were added to enhance fracture energy of the concretes. After exposure to high temperatures ranged from 200 to 800 °C, the residual mechanical properties of fiber-toughened high-performance concrete were investigated. For fiber concrete, although residual strength was decreased by exposure to high temperatures over 400 °C, residual fracture energy was significantly higher than that before heating. Incorporating hybrid fiber seems to be a promising way to enhance resistance of concrete to explosive spalling. © 2005 Elsevier Ltd. All rights reserved.","author":[{"dropping-particle":"","family":"Peng","given":"Gai Fei","non-dropping-particle":"","parse-names":false,"suffix":""},{"dropping-particle":"","family":"Yang","given":"Wen Wu","non-dropping-particle":"","parse-names":false,"suffix":""},{"dropping-particle":"","family":"Zhao","given":"Jie","non-dropping-particle":"","parse-names":false,"suffix":""},{"dropping-particle":"","family":"Liu","given":"Ye Feng","non-dropping-particle":"","parse-names":false,"suffix":""},{"dropping-particle":"","family":"Bian","given":"Song Hua","non-dropping-particle":"","parse-names":false,"suffix":""},{"dropping-particle":"","family":"Zhao","given":"Li Hong","non-dropping-particle":"","parse-names":false,"suffix":""}],"container-title":"Cement and Concrete Research","id":"ITEM-1","issue":"4","issued":{"date-parts":[["2006"]]},"page":"723-727","title":"Explosive spalling and residual mechanical properties of fiber-toughened high-performance concrete subjected to high temperatures","type":"article-journal","volume":"36"},"uris":["http://www.mendeley.com/documents/?uuid=f703032d-9e8f-4b65-9ac8-36cd05894901"]}],"mendeley":{"formattedCitation":"(Peng et al., 2006)","plainTextFormattedCitation":"(Peng et al., 2006)","previouslyFormattedCitation":"(Peng et al., 2006)"},"properties":{"noteIndex":0},"schema":"https://github.com/citation-style-language/schema/raw/master/csl-citation.json"}</w:instrText>
      </w:r>
      <w:r w:rsidR="00AC7D73">
        <w:fldChar w:fldCharType="separate"/>
      </w:r>
      <w:r w:rsidR="008C5D42">
        <w:rPr>
          <w:noProof/>
        </w:rPr>
        <w:t>(Peng vd</w:t>
      </w:r>
      <w:r w:rsidR="00AC7D73" w:rsidRPr="00AC7D73">
        <w:rPr>
          <w:noProof/>
        </w:rPr>
        <w:t>., 2006)</w:t>
      </w:r>
      <w:r w:rsidR="00AC7D73">
        <w:fldChar w:fldCharType="end"/>
      </w:r>
      <w:r w:rsidR="00D90095">
        <w:t xml:space="preserve"> ve ç</w:t>
      </w:r>
      <w:r w:rsidR="00D06527">
        <w:t xml:space="preserve">elik lifleri dökülmeye karşı </w:t>
      </w:r>
      <w:r w:rsidR="00D90095">
        <w:t xml:space="preserve">direnç sağlayıcı olarak </w:t>
      </w:r>
      <w:r w:rsidR="00D06527">
        <w:t>kullanıl</w:t>
      </w:r>
      <w:r w:rsidR="00D90095">
        <w:t>masından kaynaklanmıştır</w:t>
      </w:r>
      <w:r w:rsidR="00D06527">
        <w:t xml:space="preserve">. </w:t>
      </w:r>
      <w:proofErr w:type="gramStart"/>
      <w:r w:rsidR="00D06527">
        <w:t>Bunu betonun gerilme direncini artırarak başarmak mümkündür.</w:t>
      </w:r>
      <w:proofErr w:type="gramEnd"/>
    </w:p>
    <w:p w14:paraId="743FC6D7" w14:textId="77777777" w:rsidR="008C5D42" w:rsidRDefault="008C5D42" w:rsidP="00665682">
      <w:pPr>
        <w:spacing w:after="240"/>
      </w:pPr>
    </w:p>
    <w:p w14:paraId="4DBC2D93" w14:textId="77777777" w:rsidR="008C5D42" w:rsidRDefault="008C5D42" w:rsidP="00665682">
      <w:pPr>
        <w:spacing w:after="240"/>
      </w:pPr>
    </w:p>
    <w:p w14:paraId="1A334477" w14:textId="54A02DED" w:rsidR="00035751" w:rsidRDefault="005F6BE8" w:rsidP="005F6BE8">
      <w:pPr>
        <w:pStyle w:val="ResimYazs"/>
        <w:spacing w:after="0"/>
        <w:jc w:val="left"/>
        <w:rPr>
          <w:i/>
          <w:iCs/>
          <w:sz w:val="22"/>
          <w:szCs w:val="22"/>
        </w:rPr>
      </w:pPr>
      <w:bookmarkStart w:id="647" w:name="_Toc32601680"/>
      <w:proofErr w:type="gramStart"/>
      <w:r>
        <w:t xml:space="preserve">Tablo </w:t>
      </w:r>
      <w:fldSimple w:instr=" STYLEREF 1 \s ">
        <w:r>
          <w:rPr>
            <w:noProof/>
            <w:cs/>
          </w:rPr>
          <w:t>‎</w:t>
        </w:r>
        <w:r>
          <w:rPr>
            <w:noProof/>
          </w:rPr>
          <w:t>4</w:t>
        </w:r>
      </w:fldSimple>
      <w:r>
        <w:t>.</w:t>
      </w:r>
      <w:proofErr w:type="gramEnd"/>
      <w:r w:rsidR="00204EFE">
        <w:fldChar w:fldCharType="begin"/>
      </w:r>
      <w:r w:rsidR="00204EFE">
        <w:instrText xml:space="preserve"> SEQ Tablo \* ARABIC \s 1 </w:instrText>
      </w:r>
      <w:r w:rsidR="00204EFE">
        <w:fldChar w:fldCharType="separate"/>
      </w:r>
      <w:r>
        <w:rPr>
          <w:noProof/>
        </w:rPr>
        <w:t>9</w:t>
      </w:r>
      <w:r w:rsidR="00204EFE">
        <w:rPr>
          <w:noProof/>
        </w:rPr>
        <w:fldChar w:fldCharType="end"/>
      </w:r>
      <w:r w:rsidR="00C86AE1">
        <w:rPr>
          <w:noProof/>
          <w:sz w:val="22"/>
          <w:szCs w:val="22"/>
        </w:rPr>
        <w:t>.</w:t>
      </w:r>
      <w:r w:rsidR="00035751" w:rsidRPr="00C86AE1">
        <w:rPr>
          <w:sz w:val="22"/>
          <w:szCs w:val="22"/>
        </w:rPr>
        <w:t xml:space="preserve"> </w:t>
      </w:r>
      <w:r w:rsidR="00F97977">
        <w:rPr>
          <w:i/>
          <w:iCs/>
          <w:sz w:val="22"/>
          <w:szCs w:val="22"/>
        </w:rPr>
        <w:t>Yüksek sıcaklık sonrası</w:t>
      </w:r>
      <w:r w:rsidR="00662720" w:rsidRPr="00C86AE1">
        <w:rPr>
          <w:i/>
          <w:iCs/>
          <w:sz w:val="22"/>
          <w:szCs w:val="22"/>
        </w:rPr>
        <w:t>n kütle kaybı sonuçları</w:t>
      </w:r>
      <w:bookmarkEnd w:id="647"/>
    </w:p>
    <w:p w14:paraId="7311E8D2" w14:textId="77777777" w:rsidR="00F22C38" w:rsidRPr="00F22C38" w:rsidRDefault="00F22C38" w:rsidP="00F22C38">
      <w:pPr>
        <w:spacing w:line="240" w:lineRule="auto"/>
        <w:rPr>
          <w:sz w:val="22"/>
          <w:szCs w:val="22"/>
        </w:rPr>
      </w:pPr>
    </w:p>
    <w:tbl>
      <w:tblPr>
        <w:tblStyle w:val="TabloKlavuzu"/>
        <w:tblW w:w="79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8"/>
        <w:gridCol w:w="1989"/>
        <w:gridCol w:w="1988"/>
        <w:gridCol w:w="1989"/>
      </w:tblGrid>
      <w:tr w:rsidR="00C86AE1" w:rsidRPr="00B90ED8" w14:paraId="5909C969" w14:textId="77777777" w:rsidTr="001C7001">
        <w:tc>
          <w:tcPr>
            <w:tcW w:w="1988" w:type="dxa"/>
            <w:tcBorders>
              <w:top w:val="single" w:sz="8" w:space="0" w:color="auto"/>
              <w:bottom w:val="single" w:sz="8" w:space="0" w:color="auto"/>
            </w:tcBorders>
          </w:tcPr>
          <w:p w14:paraId="3BD65582" w14:textId="77777777" w:rsidR="00C86AE1" w:rsidRPr="001C7001" w:rsidRDefault="00C86AE1" w:rsidP="0019237D">
            <w:pPr>
              <w:spacing w:line="240" w:lineRule="auto"/>
              <w:jc w:val="center"/>
              <w:rPr>
                <w:sz w:val="22"/>
                <w:szCs w:val="22"/>
              </w:rPr>
            </w:pPr>
          </w:p>
          <w:p w14:paraId="289B329F" w14:textId="77777777" w:rsidR="00C86AE1" w:rsidRPr="001C7001" w:rsidRDefault="00C86AE1" w:rsidP="0019237D">
            <w:pPr>
              <w:spacing w:line="240" w:lineRule="auto"/>
              <w:jc w:val="center"/>
              <w:rPr>
                <w:sz w:val="22"/>
                <w:szCs w:val="22"/>
              </w:rPr>
            </w:pPr>
            <w:r w:rsidRPr="001C7001">
              <w:rPr>
                <w:sz w:val="22"/>
                <w:szCs w:val="22"/>
              </w:rPr>
              <w:t>Karışım Kodu</w:t>
            </w:r>
          </w:p>
        </w:tc>
        <w:tc>
          <w:tcPr>
            <w:tcW w:w="1989" w:type="dxa"/>
            <w:tcBorders>
              <w:top w:val="single" w:sz="8" w:space="0" w:color="auto"/>
              <w:left w:val="nil"/>
              <w:bottom w:val="single" w:sz="8" w:space="0" w:color="auto"/>
            </w:tcBorders>
          </w:tcPr>
          <w:p w14:paraId="64F1C1CB" w14:textId="77777777" w:rsidR="00C86AE1" w:rsidRPr="001C7001" w:rsidRDefault="00C86AE1" w:rsidP="0019237D">
            <w:pPr>
              <w:spacing w:line="240" w:lineRule="auto"/>
              <w:jc w:val="center"/>
              <w:rPr>
                <w:sz w:val="22"/>
                <w:szCs w:val="22"/>
              </w:rPr>
            </w:pPr>
            <w:r w:rsidRPr="001C7001">
              <w:rPr>
                <w:sz w:val="22"/>
                <w:szCs w:val="22"/>
              </w:rPr>
              <w:t xml:space="preserve">Kütle Kaybı % </w:t>
            </w:r>
          </w:p>
          <w:p w14:paraId="29A48641" w14:textId="77777777" w:rsidR="00C86AE1" w:rsidRPr="001C7001" w:rsidRDefault="00C86AE1" w:rsidP="0019237D">
            <w:pPr>
              <w:spacing w:line="240" w:lineRule="auto"/>
              <w:jc w:val="center"/>
              <w:rPr>
                <w:sz w:val="22"/>
                <w:szCs w:val="22"/>
              </w:rPr>
            </w:pPr>
            <w:r w:rsidRPr="001C7001">
              <w:rPr>
                <w:sz w:val="22"/>
                <w:szCs w:val="22"/>
              </w:rPr>
              <w:t>300 °C</w:t>
            </w:r>
          </w:p>
        </w:tc>
        <w:tc>
          <w:tcPr>
            <w:tcW w:w="1988" w:type="dxa"/>
            <w:tcBorders>
              <w:top w:val="single" w:sz="8" w:space="0" w:color="auto"/>
              <w:left w:val="nil"/>
              <w:bottom w:val="single" w:sz="8" w:space="0" w:color="auto"/>
            </w:tcBorders>
          </w:tcPr>
          <w:p w14:paraId="27BF289B" w14:textId="77777777" w:rsidR="00C86AE1" w:rsidRPr="001C7001" w:rsidRDefault="00C86AE1" w:rsidP="0019237D">
            <w:pPr>
              <w:spacing w:line="240" w:lineRule="auto"/>
              <w:jc w:val="center"/>
              <w:rPr>
                <w:sz w:val="22"/>
                <w:szCs w:val="22"/>
              </w:rPr>
            </w:pPr>
            <w:r w:rsidRPr="001C7001">
              <w:rPr>
                <w:sz w:val="22"/>
                <w:szCs w:val="22"/>
              </w:rPr>
              <w:t xml:space="preserve">Kütle Kaybı % </w:t>
            </w:r>
          </w:p>
          <w:p w14:paraId="6B85969A" w14:textId="77777777" w:rsidR="00C86AE1" w:rsidRPr="001C7001" w:rsidRDefault="00C86AE1" w:rsidP="0019237D">
            <w:pPr>
              <w:spacing w:line="240" w:lineRule="auto"/>
              <w:jc w:val="center"/>
              <w:rPr>
                <w:sz w:val="22"/>
                <w:szCs w:val="22"/>
              </w:rPr>
            </w:pPr>
            <w:r w:rsidRPr="001C7001">
              <w:rPr>
                <w:sz w:val="22"/>
                <w:szCs w:val="22"/>
              </w:rPr>
              <w:t>450 °C</w:t>
            </w:r>
          </w:p>
        </w:tc>
        <w:tc>
          <w:tcPr>
            <w:tcW w:w="1989" w:type="dxa"/>
            <w:tcBorders>
              <w:top w:val="single" w:sz="8" w:space="0" w:color="auto"/>
              <w:left w:val="nil"/>
              <w:bottom w:val="single" w:sz="8" w:space="0" w:color="auto"/>
            </w:tcBorders>
          </w:tcPr>
          <w:p w14:paraId="7EEF790B" w14:textId="77777777" w:rsidR="00C86AE1" w:rsidRPr="001C7001" w:rsidRDefault="00C86AE1" w:rsidP="0019237D">
            <w:pPr>
              <w:spacing w:line="240" w:lineRule="auto"/>
              <w:jc w:val="center"/>
              <w:rPr>
                <w:sz w:val="22"/>
                <w:szCs w:val="22"/>
              </w:rPr>
            </w:pPr>
            <w:r w:rsidRPr="001C7001">
              <w:rPr>
                <w:sz w:val="22"/>
                <w:szCs w:val="22"/>
              </w:rPr>
              <w:t xml:space="preserve">Kütle Kaybı % </w:t>
            </w:r>
          </w:p>
          <w:p w14:paraId="440398CD" w14:textId="77777777" w:rsidR="00C86AE1" w:rsidRPr="001C7001" w:rsidRDefault="00C86AE1" w:rsidP="0019237D">
            <w:pPr>
              <w:spacing w:line="240" w:lineRule="auto"/>
              <w:jc w:val="center"/>
              <w:rPr>
                <w:sz w:val="22"/>
                <w:szCs w:val="22"/>
              </w:rPr>
            </w:pPr>
            <w:r w:rsidRPr="001C7001">
              <w:rPr>
                <w:sz w:val="22"/>
                <w:szCs w:val="22"/>
              </w:rPr>
              <w:t>600 °C</w:t>
            </w:r>
          </w:p>
        </w:tc>
      </w:tr>
      <w:tr w:rsidR="00833625" w:rsidRPr="00B90ED8" w14:paraId="6993DE30" w14:textId="77777777" w:rsidTr="001C7001">
        <w:tc>
          <w:tcPr>
            <w:tcW w:w="1988" w:type="dxa"/>
            <w:tcBorders>
              <w:top w:val="single" w:sz="8" w:space="0" w:color="auto"/>
            </w:tcBorders>
          </w:tcPr>
          <w:p w14:paraId="6780B249" w14:textId="0AF0FD91" w:rsidR="00833625" w:rsidRPr="001C7001" w:rsidRDefault="00833625" w:rsidP="004B4C31">
            <w:pPr>
              <w:spacing w:line="240" w:lineRule="auto"/>
              <w:jc w:val="center"/>
              <w:rPr>
                <w:color w:val="000000"/>
                <w:sz w:val="22"/>
                <w:szCs w:val="22"/>
              </w:rPr>
            </w:pPr>
            <w:r>
              <w:rPr>
                <w:sz w:val="22"/>
                <w:szCs w:val="22"/>
              </w:rPr>
              <w:t>K</w:t>
            </w:r>
            <w:r w:rsidRPr="00545545">
              <w:rPr>
                <w:sz w:val="22"/>
                <w:szCs w:val="22"/>
              </w:rPr>
              <w:t>ontrol</w:t>
            </w:r>
          </w:p>
        </w:tc>
        <w:tc>
          <w:tcPr>
            <w:tcW w:w="1989" w:type="dxa"/>
            <w:tcBorders>
              <w:top w:val="single" w:sz="8" w:space="0" w:color="auto"/>
              <w:left w:val="nil"/>
              <w:bottom w:val="nil"/>
            </w:tcBorders>
            <w:shd w:val="clear" w:color="auto" w:fill="auto"/>
            <w:vAlign w:val="bottom"/>
          </w:tcPr>
          <w:p w14:paraId="4F447EFF" w14:textId="77777777" w:rsidR="00833625" w:rsidRPr="001C7001" w:rsidRDefault="00833625" w:rsidP="004B4C31">
            <w:pPr>
              <w:spacing w:line="240" w:lineRule="auto"/>
              <w:jc w:val="center"/>
              <w:rPr>
                <w:rFonts w:ascii="Times New Roman" w:hAnsi="Times New Roman" w:cs="Times New Roman"/>
                <w:color w:val="000000"/>
                <w:sz w:val="22"/>
                <w:szCs w:val="22"/>
              </w:rPr>
            </w:pPr>
            <w:r w:rsidRPr="001C7001">
              <w:rPr>
                <w:color w:val="000000"/>
                <w:sz w:val="22"/>
                <w:szCs w:val="22"/>
              </w:rPr>
              <w:t>0.15</w:t>
            </w:r>
          </w:p>
        </w:tc>
        <w:tc>
          <w:tcPr>
            <w:tcW w:w="1988" w:type="dxa"/>
            <w:tcBorders>
              <w:top w:val="single" w:sz="8" w:space="0" w:color="auto"/>
              <w:left w:val="nil"/>
              <w:bottom w:val="nil"/>
            </w:tcBorders>
            <w:shd w:val="clear" w:color="auto" w:fill="auto"/>
            <w:vAlign w:val="bottom"/>
          </w:tcPr>
          <w:p w14:paraId="11C8ECBC" w14:textId="77777777" w:rsidR="00833625" w:rsidRPr="001C7001" w:rsidRDefault="00833625" w:rsidP="004B4C31">
            <w:pPr>
              <w:spacing w:line="240" w:lineRule="auto"/>
              <w:jc w:val="center"/>
              <w:rPr>
                <w:rFonts w:ascii="Times New Roman" w:hAnsi="Times New Roman" w:cs="Times New Roman"/>
                <w:color w:val="000000"/>
                <w:sz w:val="22"/>
                <w:szCs w:val="22"/>
              </w:rPr>
            </w:pPr>
            <w:r w:rsidRPr="001C7001">
              <w:rPr>
                <w:color w:val="000000"/>
                <w:sz w:val="22"/>
                <w:szCs w:val="22"/>
              </w:rPr>
              <w:t>0.60</w:t>
            </w:r>
          </w:p>
        </w:tc>
        <w:tc>
          <w:tcPr>
            <w:tcW w:w="1989" w:type="dxa"/>
            <w:tcBorders>
              <w:top w:val="single" w:sz="8" w:space="0" w:color="auto"/>
              <w:left w:val="nil"/>
              <w:bottom w:val="nil"/>
              <w:right w:val="nil"/>
            </w:tcBorders>
            <w:shd w:val="clear" w:color="auto" w:fill="auto"/>
            <w:vAlign w:val="bottom"/>
          </w:tcPr>
          <w:p w14:paraId="642E9195" w14:textId="77777777" w:rsidR="00833625" w:rsidRPr="001C7001" w:rsidRDefault="00833625" w:rsidP="004B4C31">
            <w:pPr>
              <w:spacing w:line="240" w:lineRule="auto"/>
              <w:jc w:val="center"/>
              <w:rPr>
                <w:rFonts w:ascii="Times New Roman" w:hAnsi="Times New Roman" w:cs="Times New Roman"/>
                <w:color w:val="000000"/>
                <w:sz w:val="22"/>
                <w:szCs w:val="22"/>
              </w:rPr>
            </w:pPr>
            <w:r w:rsidRPr="001C7001">
              <w:rPr>
                <w:color w:val="000000"/>
                <w:sz w:val="22"/>
                <w:szCs w:val="22"/>
              </w:rPr>
              <w:t>5.80</w:t>
            </w:r>
          </w:p>
        </w:tc>
      </w:tr>
      <w:tr w:rsidR="00833625" w:rsidRPr="00B90ED8" w14:paraId="25C90994" w14:textId="77777777" w:rsidTr="001C7001">
        <w:tc>
          <w:tcPr>
            <w:tcW w:w="1988" w:type="dxa"/>
          </w:tcPr>
          <w:p w14:paraId="68BFC834" w14:textId="56C03229" w:rsidR="00833625" w:rsidRPr="001C7001" w:rsidRDefault="00833625" w:rsidP="004B4C31">
            <w:pPr>
              <w:spacing w:line="240" w:lineRule="auto"/>
              <w:jc w:val="center"/>
              <w:rPr>
                <w:color w:val="000000"/>
                <w:sz w:val="22"/>
                <w:szCs w:val="22"/>
              </w:rPr>
            </w:pPr>
            <w:r>
              <w:rPr>
                <w:sz w:val="22"/>
                <w:szCs w:val="22"/>
              </w:rPr>
              <w:t>S0</w:t>
            </w:r>
            <w:r w:rsidRPr="00545545">
              <w:rPr>
                <w:sz w:val="22"/>
                <w:szCs w:val="22"/>
              </w:rPr>
              <w:t>F10G10</w:t>
            </w:r>
          </w:p>
        </w:tc>
        <w:tc>
          <w:tcPr>
            <w:tcW w:w="1989" w:type="dxa"/>
            <w:tcBorders>
              <w:top w:val="nil"/>
              <w:left w:val="nil"/>
              <w:bottom w:val="nil"/>
            </w:tcBorders>
            <w:shd w:val="clear" w:color="auto" w:fill="auto"/>
            <w:vAlign w:val="bottom"/>
          </w:tcPr>
          <w:p w14:paraId="20705AE5" w14:textId="77777777" w:rsidR="00833625" w:rsidRPr="001C7001" w:rsidRDefault="00833625" w:rsidP="004B4C31">
            <w:pPr>
              <w:spacing w:line="240" w:lineRule="auto"/>
              <w:jc w:val="center"/>
              <w:rPr>
                <w:color w:val="000000"/>
                <w:sz w:val="22"/>
                <w:szCs w:val="22"/>
              </w:rPr>
            </w:pPr>
            <w:r w:rsidRPr="001C7001">
              <w:rPr>
                <w:color w:val="000000"/>
                <w:sz w:val="22"/>
                <w:szCs w:val="22"/>
              </w:rPr>
              <w:t>0.10</w:t>
            </w:r>
          </w:p>
        </w:tc>
        <w:tc>
          <w:tcPr>
            <w:tcW w:w="1988" w:type="dxa"/>
            <w:tcBorders>
              <w:top w:val="nil"/>
              <w:left w:val="nil"/>
              <w:bottom w:val="nil"/>
            </w:tcBorders>
            <w:shd w:val="clear" w:color="auto" w:fill="auto"/>
            <w:vAlign w:val="bottom"/>
          </w:tcPr>
          <w:p w14:paraId="115BBB2B" w14:textId="77777777" w:rsidR="00833625" w:rsidRPr="001C7001" w:rsidRDefault="00833625" w:rsidP="004B4C31">
            <w:pPr>
              <w:spacing w:line="240" w:lineRule="auto"/>
              <w:jc w:val="center"/>
              <w:rPr>
                <w:color w:val="000000"/>
                <w:sz w:val="22"/>
                <w:szCs w:val="22"/>
              </w:rPr>
            </w:pPr>
            <w:r w:rsidRPr="001C7001">
              <w:rPr>
                <w:color w:val="000000"/>
                <w:sz w:val="22"/>
                <w:szCs w:val="22"/>
              </w:rPr>
              <w:t>1.30</w:t>
            </w:r>
          </w:p>
        </w:tc>
        <w:tc>
          <w:tcPr>
            <w:tcW w:w="1989" w:type="dxa"/>
            <w:tcBorders>
              <w:top w:val="nil"/>
              <w:left w:val="nil"/>
              <w:bottom w:val="nil"/>
              <w:right w:val="nil"/>
            </w:tcBorders>
            <w:shd w:val="clear" w:color="auto" w:fill="auto"/>
            <w:vAlign w:val="bottom"/>
          </w:tcPr>
          <w:p w14:paraId="0728080A" w14:textId="77777777" w:rsidR="00833625" w:rsidRPr="001C7001" w:rsidRDefault="00833625" w:rsidP="004B4C31">
            <w:pPr>
              <w:spacing w:line="240" w:lineRule="auto"/>
              <w:jc w:val="center"/>
              <w:rPr>
                <w:color w:val="000000"/>
                <w:sz w:val="22"/>
                <w:szCs w:val="22"/>
              </w:rPr>
            </w:pPr>
            <w:r w:rsidRPr="001C7001">
              <w:rPr>
                <w:color w:val="000000"/>
                <w:sz w:val="22"/>
                <w:szCs w:val="22"/>
              </w:rPr>
              <w:t>6.10</w:t>
            </w:r>
          </w:p>
        </w:tc>
      </w:tr>
      <w:tr w:rsidR="00833625" w:rsidRPr="00B90ED8" w14:paraId="6407358F" w14:textId="77777777" w:rsidTr="001C7001">
        <w:tc>
          <w:tcPr>
            <w:tcW w:w="1988" w:type="dxa"/>
          </w:tcPr>
          <w:p w14:paraId="2C81311C" w14:textId="12E2227B" w:rsidR="00833625" w:rsidRPr="001C7001" w:rsidRDefault="00833625" w:rsidP="004B4C31">
            <w:pPr>
              <w:spacing w:line="240" w:lineRule="auto"/>
              <w:jc w:val="center"/>
              <w:rPr>
                <w:color w:val="000000"/>
                <w:sz w:val="22"/>
                <w:szCs w:val="22"/>
              </w:rPr>
            </w:pPr>
            <w:r>
              <w:rPr>
                <w:sz w:val="22"/>
                <w:szCs w:val="22"/>
              </w:rPr>
              <w:t>S0</w:t>
            </w:r>
            <w:r w:rsidRPr="00545545">
              <w:rPr>
                <w:sz w:val="22"/>
                <w:szCs w:val="22"/>
              </w:rPr>
              <w:t>F15G15</w:t>
            </w:r>
          </w:p>
        </w:tc>
        <w:tc>
          <w:tcPr>
            <w:tcW w:w="1989" w:type="dxa"/>
            <w:tcBorders>
              <w:top w:val="nil"/>
              <w:left w:val="nil"/>
              <w:bottom w:val="nil"/>
            </w:tcBorders>
            <w:shd w:val="clear" w:color="auto" w:fill="auto"/>
            <w:vAlign w:val="bottom"/>
          </w:tcPr>
          <w:p w14:paraId="7345B771" w14:textId="77777777" w:rsidR="00833625" w:rsidRPr="001C7001" w:rsidRDefault="00833625" w:rsidP="004B4C31">
            <w:pPr>
              <w:spacing w:line="240" w:lineRule="auto"/>
              <w:jc w:val="center"/>
              <w:rPr>
                <w:color w:val="000000"/>
                <w:sz w:val="22"/>
                <w:szCs w:val="22"/>
              </w:rPr>
            </w:pPr>
            <w:r w:rsidRPr="001C7001">
              <w:rPr>
                <w:color w:val="000000"/>
                <w:sz w:val="22"/>
                <w:szCs w:val="22"/>
              </w:rPr>
              <w:t>0.15</w:t>
            </w:r>
          </w:p>
        </w:tc>
        <w:tc>
          <w:tcPr>
            <w:tcW w:w="1988" w:type="dxa"/>
            <w:tcBorders>
              <w:top w:val="nil"/>
              <w:left w:val="nil"/>
              <w:bottom w:val="nil"/>
            </w:tcBorders>
            <w:shd w:val="clear" w:color="auto" w:fill="auto"/>
            <w:vAlign w:val="bottom"/>
          </w:tcPr>
          <w:p w14:paraId="549B53B3" w14:textId="77777777" w:rsidR="00833625" w:rsidRPr="001C7001" w:rsidRDefault="00833625" w:rsidP="004B4C31">
            <w:pPr>
              <w:spacing w:line="240" w:lineRule="auto"/>
              <w:jc w:val="center"/>
              <w:rPr>
                <w:color w:val="000000"/>
                <w:sz w:val="22"/>
                <w:szCs w:val="22"/>
              </w:rPr>
            </w:pPr>
            <w:r w:rsidRPr="001C7001">
              <w:rPr>
                <w:color w:val="000000"/>
                <w:sz w:val="22"/>
                <w:szCs w:val="22"/>
              </w:rPr>
              <w:t>1.80</w:t>
            </w:r>
          </w:p>
        </w:tc>
        <w:tc>
          <w:tcPr>
            <w:tcW w:w="1989" w:type="dxa"/>
            <w:tcBorders>
              <w:top w:val="nil"/>
              <w:left w:val="nil"/>
              <w:bottom w:val="nil"/>
              <w:right w:val="nil"/>
            </w:tcBorders>
            <w:shd w:val="clear" w:color="auto" w:fill="auto"/>
            <w:vAlign w:val="bottom"/>
          </w:tcPr>
          <w:p w14:paraId="65E6D85C" w14:textId="77777777" w:rsidR="00833625" w:rsidRPr="001C7001" w:rsidRDefault="00833625" w:rsidP="004B4C31">
            <w:pPr>
              <w:spacing w:line="240" w:lineRule="auto"/>
              <w:jc w:val="center"/>
              <w:rPr>
                <w:color w:val="000000"/>
                <w:sz w:val="22"/>
                <w:szCs w:val="22"/>
              </w:rPr>
            </w:pPr>
            <w:r w:rsidRPr="001C7001">
              <w:rPr>
                <w:color w:val="000000"/>
                <w:sz w:val="22"/>
                <w:szCs w:val="22"/>
              </w:rPr>
              <w:t>5.80</w:t>
            </w:r>
          </w:p>
        </w:tc>
      </w:tr>
      <w:tr w:rsidR="00833625" w:rsidRPr="00B90ED8" w14:paraId="7EB80223" w14:textId="77777777" w:rsidTr="001C7001">
        <w:tc>
          <w:tcPr>
            <w:tcW w:w="1988" w:type="dxa"/>
          </w:tcPr>
          <w:p w14:paraId="039E9D9F" w14:textId="39965CBF" w:rsidR="00833625" w:rsidRPr="001C7001" w:rsidRDefault="00833625" w:rsidP="004B4C31">
            <w:pPr>
              <w:spacing w:line="240" w:lineRule="auto"/>
              <w:jc w:val="center"/>
              <w:rPr>
                <w:color w:val="000000"/>
                <w:sz w:val="22"/>
                <w:szCs w:val="22"/>
              </w:rPr>
            </w:pPr>
            <w:r>
              <w:rPr>
                <w:sz w:val="22"/>
                <w:szCs w:val="22"/>
              </w:rPr>
              <w:t>S0</w:t>
            </w:r>
            <w:r w:rsidRPr="00545545">
              <w:rPr>
                <w:sz w:val="22"/>
                <w:szCs w:val="22"/>
              </w:rPr>
              <w:t>F20G20</w:t>
            </w:r>
          </w:p>
        </w:tc>
        <w:tc>
          <w:tcPr>
            <w:tcW w:w="1989" w:type="dxa"/>
            <w:tcBorders>
              <w:top w:val="nil"/>
              <w:left w:val="nil"/>
              <w:bottom w:val="nil"/>
            </w:tcBorders>
            <w:shd w:val="clear" w:color="auto" w:fill="auto"/>
            <w:vAlign w:val="bottom"/>
          </w:tcPr>
          <w:p w14:paraId="77119B19" w14:textId="77777777" w:rsidR="00833625" w:rsidRPr="001C7001" w:rsidRDefault="00833625" w:rsidP="004B4C31">
            <w:pPr>
              <w:spacing w:line="240" w:lineRule="auto"/>
              <w:jc w:val="center"/>
              <w:rPr>
                <w:color w:val="000000"/>
                <w:sz w:val="22"/>
                <w:szCs w:val="22"/>
              </w:rPr>
            </w:pPr>
            <w:r w:rsidRPr="001C7001">
              <w:rPr>
                <w:color w:val="000000"/>
                <w:sz w:val="22"/>
                <w:szCs w:val="22"/>
              </w:rPr>
              <w:t>0.10</w:t>
            </w:r>
          </w:p>
        </w:tc>
        <w:tc>
          <w:tcPr>
            <w:tcW w:w="1988" w:type="dxa"/>
            <w:tcBorders>
              <w:top w:val="nil"/>
              <w:left w:val="nil"/>
              <w:bottom w:val="nil"/>
            </w:tcBorders>
            <w:shd w:val="clear" w:color="auto" w:fill="auto"/>
            <w:vAlign w:val="bottom"/>
          </w:tcPr>
          <w:p w14:paraId="79781314" w14:textId="77777777" w:rsidR="00833625" w:rsidRPr="001C7001" w:rsidRDefault="00833625" w:rsidP="004B4C31">
            <w:pPr>
              <w:spacing w:line="240" w:lineRule="auto"/>
              <w:jc w:val="center"/>
              <w:rPr>
                <w:color w:val="000000"/>
                <w:sz w:val="22"/>
                <w:szCs w:val="22"/>
              </w:rPr>
            </w:pPr>
            <w:r w:rsidRPr="001C7001">
              <w:rPr>
                <w:color w:val="000000"/>
                <w:sz w:val="22"/>
                <w:szCs w:val="22"/>
              </w:rPr>
              <w:t>2.40</w:t>
            </w:r>
          </w:p>
        </w:tc>
        <w:tc>
          <w:tcPr>
            <w:tcW w:w="1989" w:type="dxa"/>
            <w:tcBorders>
              <w:top w:val="nil"/>
              <w:left w:val="nil"/>
              <w:bottom w:val="nil"/>
              <w:right w:val="nil"/>
            </w:tcBorders>
            <w:shd w:val="clear" w:color="auto" w:fill="auto"/>
            <w:vAlign w:val="bottom"/>
          </w:tcPr>
          <w:p w14:paraId="0E80CFFE" w14:textId="77777777" w:rsidR="00833625" w:rsidRPr="001C7001" w:rsidRDefault="00833625" w:rsidP="004B4C31">
            <w:pPr>
              <w:spacing w:line="240" w:lineRule="auto"/>
              <w:jc w:val="center"/>
              <w:rPr>
                <w:color w:val="000000"/>
                <w:sz w:val="22"/>
                <w:szCs w:val="22"/>
              </w:rPr>
            </w:pPr>
            <w:r w:rsidRPr="001C7001">
              <w:rPr>
                <w:color w:val="000000"/>
                <w:sz w:val="22"/>
                <w:szCs w:val="22"/>
              </w:rPr>
              <w:t>6.40</w:t>
            </w:r>
          </w:p>
        </w:tc>
      </w:tr>
      <w:tr w:rsidR="00833625" w:rsidRPr="00B90ED8" w14:paraId="2EFA08B4" w14:textId="77777777" w:rsidTr="001C7001">
        <w:tc>
          <w:tcPr>
            <w:tcW w:w="1988" w:type="dxa"/>
          </w:tcPr>
          <w:p w14:paraId="7436E1C3" w14:textId="7EF9C986" w:rsidR="00833625" w:rsidRPr="001C7001" w:rsidRDefault="00833625" w:rsidP="004B4C31">
            <w:pPr>
              <w:spacing w:line="240" w:lineRule="auto"/>
              <w:jc w:val="center"/>
              <w:rPr>
                <w:color w:val="000000"/>
                <w:sz w:val="22"/>
                <w:szCs w:val="22"/>
              </w:rPr>
            </w:pPr>
            <w:r w:rsidRPr="00545545">
              <w:rPr>
                <w:sz w:val="22"/>
                <w:szCs w:val="22"/>
              </w:rPr>
              <w:t>S10</w:t>
            </w:r>
            <w:r>
              <w:rPr>
                <w:sz w:val="22"/>
                <w:szCs w:val="22"/>
              </w:rPr>
              <w:t>F0</w:t>
            </w:r>
            <w:r w:rsidRPr="00545545">
              <w:rPr>
                <w:sz w:val="22"/>
                <w:szCs w:val="22"/>
              </w:rPr>
              <w:t>G10</w:t>
            </w:r>
          </w:p>
        </w:tc>
        <w:tc>
          <w:tcPr>
            <w:tcW w:w="1989" w:type="dxa"/>
            <w:tcBorders>
              <w:top w:val="nil"/>
              <w:left w:val="nil"/>
              <w:bottom w:val="nil"/>
            </w:tcBorders>
            <w:shd w:val="clear" w:color="auto" w:fill="auto"/>
            <w:vAlign w:val="bottom"/>
          </w:tcPr>
          <w:p w14:paraId="787FE927" w14:textId="77777777" w:rsidR="00833625" w:rsidRPr="001C7001" w:rsidRDefault="00833625" w:rsidP="004B4C31">
            <w:pPr>
              <w:spacing w:line="240" w:lineRule="auto"/>
              <w:jc w:val="center"/>
              <w:rPr>
                <w:color w:val="000000"/>
                <w:sz w:val="22"/>
                <w:szCs w:val="22"/>
              </w:rPr>
            </w:pPr>
            <w:r w:rsidRPr="001C7001">
              <w:rPr>
                <w:color w:val="000000"/>
                <w:sz w:val="22"/>
                <w:szCs w:val="22"/>
              </w:rPr>
              <w:t>0.15</w:t>
            </w:r>
          </w:p>
        </w:tc>
        <w:tc>
          <w:tcPr>
            <w:tcW w:w="1988" w:type="dxa"/>
            <w:tcBorders>
              <w:top w:val="nil"/>
              <w:left w:val="nil"/>
              <w:bottom w:val="nil"/>
            </w:tcBorders>
            <w:shd w:val="clear" w:color="auto" w:fill="auto"/>
            <w:vAlign w:val="bottom"/>
          </w:tcPr>
          <w:p w14:paraId="5E206BFC" w14:textId="77777777" w:rsidR="00833625" w:rsidRPr="001C7001" w:rsidRDefault="00833625" w:rsidP="004B4C31">
            <w:pPr>
              <w:spacing w:line="240" w:lineRule="auto"/>
              <w:jc w:val="center"/>
              <w:rPr>
                <w:color w:val="000000"/>
                <w:sz w:val="22"/>
                <w:szCs w:val="22"/>
              </w:rPr>
            </w:pPr>
            <w:r w:rsidRPr="001C7001">
              <w:rPr>
                <w:color w:val="000000"/>
                <w:sz w:val="22"/>
                <w:szCs w:val="22"/>
              </w:rPr>
              <w:t>4.40</w:t>
            </w:r>
          </w:p>
        </w:tc>
        <w:tc>
          <w:tcPr>
            <w:tcW w:w="1989" w:type="dxa"/>
            <w:tcBorders>
              <w:top w:val="nil"/>
              <w:left w:val="nil"/>
              <w:bottom w:val="nil"/>
              <w:right w:val="nil"/>
            </w:tcBorders>
            <w:shd w:val="clear" w:color="auto" w:fill="auto"/>
            <w:vAlign w:val="bottom"/>
          </w:tcPr>
          <w:p w14:paraId="1CDB9544" w14:textId="77777777" w:rsidR="00833625" w:rsidRPr="001C7001" w:rsidRDefault="00833625" w:rsidP="004B4C31">
            <w:pPr>
              <w:spacing w:line="240" w:lineRule="auto"/>
              <w:jc w:val="center"/>
              <w:rPr>
                <w:color w:val="000000"/>
                <w:sz w:val="22"/>
                <w:szCs w:val="22"/>
              </w:rPr>
            </w:pPr>
            <w:r w:rsidRPr="001C7001">
              <w:rPr>
                <w:color w:val="000000"/>
                <w:sz w:val="22"/>
                <w:szCs w:val="22"/>
              </w:rPr>
              <w:t>3.40</w:t>
            </w:r>
          </w:p>
        </w:tc>
      </w:tr>
      <w:tr w:rsidR="00833625" w:rsidRPr="00B90ED8" w14:paraId="74AAD131" w14:textId="77777777" w:rsidTr="001C7001">
        <w:tc>
          <w:tcPr>
            <w:tcW w:w="1988" w:type="dxa"/>
          </w:tcPr>
          <w:p w14:paraId="492CA14E" w14:textId="6ED1C5C0" w:rsidR="00833625" w:rsidRPr="001C7001" w:rsidRDefault="00833625" w:rsidP="004B4C31">
            <w:pPr>
              <w:spacing w:line="240" w:lineRule="auto"/>
              <w:jc w:val="center"/>
              <w:rPr>
                <w:color w:val="000000"/>
                <w:sz w:val="22"/>
                <w:szCs w:val="22"/>
              </w:rPr>
            </w:pPr>
            <w:r w:rsidRPr="00545545">
              <w:rPr>
                <w:sz w:val="22"/>
                <w:szCs w:val="22"/>
              </w:rPr>
              <w:t>S10F10</w:t>
            </w:r>
            <w:r>
              <w:rPr>
                <w:sz w:val="22"/>
                <w:szCs w:val="22"/>
              </w:rPr>
              <w:t>G0</w:t>
            </w:r>
          </w:p>
        </w:tc>
        <w:tc>
          <w:tcPr>
            <w:tcW w:w="1989" w:type="dxa"/>
            <w:tcBorders>
              <w:top w:val="nil"/>
              <w:left w:val="nil"/>
              <w:bottom w:val="nil"/>
            </w:tcBorders>
            <w:shd w:val="clear" w:color="auto" w:fill="auto"/>
            <w:vAlign w:val="bottom"/>
          </w:tcPr>
          <w:p w14:paraId="503504DA" w14:textId="77777777" w:rsidR="00833625" w:rsidRPr="001C7001" w:rsidRDefault="00833625" w:rsidP="004B4C31">
            <w:pPr>
              <w:spacing w:line="240" w:lineRule="auto"/>
              <w:jc w:val="center"/>
              <w:rPr>
                <w:color w:val="000000"/>
                <w:sz w:val="22"/>
                <w:szCs w:val="22"/>
              </w:rPr>
            </w:pPr>
            <w:r w:rsidRPr="001C7001">
              <w:rPr>
                <w:color w:val="000000"/>
                <w:sz w:val="22"/>
                <w:szCs w:val="22"/>
              </w:rPr>
              <w:t>0.20</w:t>
            </w:r>
          </w:p>
        </w:tc>
        <w:tc>
          <w:tcPr>
            <w:tcW w:w="1988" w:type="dxa"/>
            <w:tcBorders>
              <w:top w:val="nil"/>
              <w:left w:val="nil"/>
              <w:bottom w:val="nil"/>
            </w:tcBorders>
            <w:shd w:val="clear" w:color="auto" w:fill="auto"/>
            <w:vAlign w:val="bottom"/>
          </w:tcPr>
          <w:p w14:paraId="1D07FF08" w14:textId="77777777" w:rsidR="00833625" w:rsidRPr="001C7001" w:rsidRDefault="00833625" w:rsidP="004B4C31">
            <w:pPr>
              <w:spacing w:line="240" w:lineRule="auto"/>
              <w:jc w:val="center"/>
              <w:rPr>
                <w:color w:val="000000"/>
                <w:sz w:val="22"/>
                <w:szCs w:val="22"/>
              </w:rPr>
            </w:pPr>
            <w:r w:rsidRPr="001C7001">
              <w:rPr>
                <w:color w:val="000000"/>
                <w:sz w:val="22"/>
                <w:szCs w:val="22"/>
              </w:rPr>
              <w:t>24.25</w:t>
            </w:r>
          </w:p>
        </w:tc>
        <w:tc>
          <w:tcPr>
            <w:tcW w:w="1989" w:type="dxa"/>
            <w:tcBorders>
              <w:top w:val="nil"/>
              <w:left w:val="nil"/>
              <w:bottom w:val="nil"/>
              <w:right w:val="nil"/>
            </w:tcBorders>
            <w:shd w:val="clear" w:color="auto" w:fill="auto"/>
            <w:vAlign w:val="bottom"/>
          </w:tcPr>
          <w:p w14:paraId="56CF9598" w14:textId="77777777" w:rsidR="00833625" w:rsidRPr="001C7001" w:rsidRDefault="00833625" w:rsidP="004B4C31">
            <w:pPr>
              <w:spacing w:line="240" w:lineRule="auto"/>
              <w:jc w:val="center"/>
              <w:rPr>
                <w:color w:val="000000"/>
                <w:sz w:val="22"/>
                <w:szCs w:val="22"/>
              </w:rPr>
            </w:pPr>
            <w:r w:rsidRPr="001C7001">
              <w:rPr>
                <w:color w:val="000000"/>
                <w:sz w:val="22"/>
                <w:szCs w:val="22"/>
              </w:rPr>
              <w:t>23.10</w:t>
            </w:r>
          </w:p>
        </w:tc>
      </w:tr>
      <w:tr w:rsidR="00833625" w:rsidRPr="00B90ED8" w14:paraId="1BD76BFF" w14:textId="77777777" w:rsidTr="001C7001">
        <w:tc>
          <w:tcPr>
            <w:tcW w:w="1988" w:type="dxa"/>
          </w:tcPr>
          <w:p w14:paraId="582830FF" w14:textId="05316976" w:rsidR="00833625" w:rsidRPr="001C7001" w:rsidRDefault="00833625" w:rsidP="004B4C31">
            <w:pPr>
              <w:spacing w:line="240" w:lineRule="auto"/>
              <w:jc w:val="center"/>
              <w:rPr>
                <w:color w:val="000000"/>
                <w:sz w:val="22"/>
                <w:szCs w:val="22"/>
              </w:rPr>
            </w:pPr>
            <w:r w:rsidRPr="00545545">
              <w:rPr>
                <w:sz w:val="22"/>
                <w:szCs w:val="22"/>
              </w:rPr>
              <w:t>S10F15G20</w:t>
            </w:r>
          </w:p>
        </w:tc>
        <w:tc>
          <w:tcPr>
            <w:tcW w:w="1989" w:type="dxa"/>
            <w:tcBorders>
              <w:top w:val="nil"/>
              <w:left w:val="nil"/>
              <w:bottom w:val="nil"/>
            </w:tcBorders>
            <w:shd w:val="clear" w:color="auto" w:fill="auto"/>
            <w:vAlign w:val="bottom"/>
          </w:tcPr>
          <w:p w14:paraId="18EC8B91" w14:textId="77777777" w:rsidR="00833625" w:rsidRPr="001C7001" w:rsidRDefault="00833625" w:rsidP="004B4C31">
            <w:pPr>
              <w:spacing w:line="240" w:lineRule="auto"/>
              <w:jc w:val="center"/>
              <w:rPr>
                <w:color w:val="000000"/>
                <w:sz w:val="22"/>
                <w:szCs w:val="22"/>
              </w:rPr>
            </w:pPr>
            <w:r w:rsidRPr="001C7001">
              <w:rPr>
                <w:color w:val="000000"/>
                <w:sz w:val="22"/>
                <w:szCs w:val="22"/>
              </w:rPr>
              <w:t>0.25</w:t>
            </w:r>
          </w:p>
        </w:tc>
        <w:tc>
          <w:tcPr>
            <w:tcW w:w="1988" w:type="dxa"/>
            <w:tcBorders>
              <w:top w:val="nil"/>
              <w:left w:val="nil"/>
              <w:bottom w:val="nil"/>
            </w:tcBorders>
            <w:shd w:val="clear" w:color="auto" w:fill="auto"/>
            <w:vAlign w:val="bottom"/>
          </w:tcPr>
          <w:p w14:paraId="45B306DA" w14:textId="77777777" w:rsidR="00833625" w:rsidRPr="001C7001" w:rsidRDefault="00833625" w:rsidP="004B4C31">
            <w:pPr>
              <w:spacing w:line="240" w:lineRule="auto"/>
              <w:jc w:val="center"/>
              <w:rPr>
                <w:color w:val="000000"/>
                <w:sz w:val="22"/>
                <w:szCs w:val="22"/>
              </w:rPr>
            </w:pPr>
            <w:r w:rsidRPr="001C7001">
              <w:rPr>
                <w:color w:val="000000"/>
                <w:sz w:val="22"/>
                <w:szCs w:val="22"/>
              </w:rPr>
              <w:t>5.30</w:t>
            </w:r>
          </w:p>
        </w:tc>
        <w:tc>
          <w:tcPr>
            <w:tcW w:w="1989" w:type="dxa"/>
            <w:tcBorders>
              <w:top w:val="nil"/>
              <w:left w:val="nil"/>
              <w:bottom w:val="nil"/>
              <w:right w:val="nil"/>
            </w:tcBorders>
            <w:shd w:val="clear" w:color="auto" w:fill="auto"/>
            <w:vAlign w:val="bottom"/>
          </w:tcPr>
          <w:p w14:paraId="001AB67C" w14:textId="77777777" w:rsidR="00833625" w:rsidRPr="001C7001" w:rsidRDefault="00833625" w:rsidP="004B4C31">
            <w:pPr>
              <w:spacing w:line="240" w:lineRule="auto"/>
              <w:jc w:val="center"/>
              <w:rPr>
                <w:color w:val="000000"/>
                <w:sz w:val="22"/>
                <w:szCs w:val="22"/>
              </w:rPr>
            </w:pPr>
            <w:r w:rsidRPr="001C7001">
              <w:rPr>
                <w:color w:val="000000"/>
                <w:sz w:val="22"/>
                <w:szCs w:val="22"/>
              </w:rPr>
              <w:t>6.00</w:t>
            </w:r>
          </w:p>
        </w:tc>
      </w:tr>
      <w:tr w:rsidR="00833625" w:rsidRPr="00B90ED8" w14:paraId="2689822A" w14:textId="77777777" w:rsidTr="001C7001">
        <w:tc>
          <w:tcPr>
            <w:tcW w:w="1988" w:type="dxa"/>
          </w:tcPr>
          <w:p w14:paraId="3256CAEA" w14:textId="5F531D5E" w:rsidR="00833625" w:rsidRPr="001C7001" w:rsidRDefault="00833625" w:rsidP="004B4C31">
            <w:pPr>
              <w:spacing w:line="240" w:lineRule="auto"/>
              <w:jc w:val="center"/>
              <w:rPr>
                <w:color w:val="000000"/>
                <w:sz w:val="22"/>
                <w:szCs w:val="22"/>
              </w:rPr>
            </w:pPr>
            <w:r w:rsidRPr="00545545">
              <w:rPr>
                <w:sz w:val="22"/>
                <w:szCs w:val="22"/>
              </w:rPr>
              <w:t>S10F20G15</w:t>
            </w:r>
          </w:p>
        </w:tc>
        <w:tc>
          <w:tcPr>
            <w:tcW w:w="1989" w:type="dxa"/>
            <w:tcBorders>
              <w:top w:val="nil"/>
              <w:left w:val="nil"/>
              <w:bottom w:val="nil"/>
            </w:tcBorders>
            <w:shd w:val="clear" w:color="auto" w:fill="auto"/>
            <w:vAlign w:val="bottom"/>
          </w:tcPr>
          <w:p w14:paraId="46B33A7D" w14:textId="77777777" w:rsidR="00833625" w:rsidRPr="001C7001" w:rsidRDefault="00833625" w:rsidP="004B4C31">
            <w:pPr>
              <w:spacing w:line="240" w:lineRule="auto"/>
              <w:jc w:val="center"/>
              <w:rPr>
                <w:color w:val="000000"/>
                <w:sz w:val="22"/>
                <w:szCs w:val="22"/>
              </w:rPr>
            </w:pPr>
            <w:r w:rsidRPr="001C7001">
              <w:rPr>
                <w:color w:val="000000"/>
                <w:sz w:val="22"/>
                <w:szCs w:val="22"/>
              </w:rPr>
              <w:t>0.20</w:t>
            </w:r>
          </w:p>
        </w:tc>
        <w:tc>
          <w:tcPr>
            <w:tcW w:w="1988" w:type="dxa"/>
            <w:tcBorders>
              <w:top w:val="nil"/>
              <w:left w:val="nil"/>
              <w:bottom w:val="nil"/>
            </w:tcBorders>
            <w:shd w:val="clear" w:color="auto" w:fill="auto"/>
            <w:vAlign w:val="bottom"/>
          </w:tcPr>
          <w:p w14:paraId="64D7B230" w14:textId="77777777" w:rsidR="00833625" w:rsidRPr="001C7001" w:rsidRDefault="00833625" w:rsidP="004B4C31">
            <w:pPr>
              <w:spacing w:line="240" w:lineRule="auto"/>
              <w:jc w:val="center"/>
              <w:rPr>
                <w:color w:val="000000"/>
                <w:sz w:val="22"/>
                <w:szCs w:val="22"/>
              </w:rPr>
            </w:pPr>
            <w:r w:rsidRPr="001C7001">
              <w:rPr>
                <w:color w:val="000000"/>
                <w:sz w:val="22"/>
                <w:szCs w:val="22"/>
              </w:rPr>
              <w:t>4.50</w:t>
            </w:r>
          </w:p>
        </w:tc>
        <w:tc>
          <w:tcPr>
            <w:tcW w:w="1989" w:type="dxa"/>
            <w:tcBorders>
              <w:top w:val="nil"/>
              <w:left w:val="nil"/>
              <w:bottom w:val="nil"/>
              <w:right w:val="nil"/>
            </w:tcBorders>
            <w:shd w:val="clear" w:color="auto" w:fill="auto"/>
            <w:vAlign w:val="bottom"/>
          </w:tcPr>
          <w:p w14:paraId="41DBC10A" w14:textId="77777777" w:rsidR="00833625" w:rsidRPr="001C7001" w:rsidRDefault="00833625" w:rsidP="004B4C31">
            <w:pPr>
              <w:spacing w:line="240" w:lineRule="auto"/>
              <w:jc w:val="center"/>
              <w:rPr>
                <w:color w:val="000000"/>
                <w:sz w:val="22"/>
                <w:szCs w:val="22"/>
              </w:rPr>
            </w:pPr>
            <w:r w:rsidRPr="001C7001">
              <w:rPr>
                <w:color w:val="000000"/>
                <w:sz w:val="22"/>
                <w:szCs w:val="22"/>
              </w:rPr>
              <w:t>14.60</w:t>
            </w:r>
          </w:p>
        </w:tc>
      </w:tr>
      <w:tr w:rsidR="00833625" w:rsidRPr="00B90ED8" w14:paraId="5B2E446D" w14:textId="77777777" w:rsidTr="001C7001">
        <w:tc>
          <w:tcPr>
            <w:tcW w:w="1988" w:type="dxa"/>
          </w:tcPr>
          <w:p w14:paraId="04533D75" w14:textId="4AC177D9" w:rsidR="00833625" w:rsidRPr="001C7001" w:rsidRDefault="00833625" w:rsidP="004B4C31">
            <w:pPr>
              <w:spacing w:line="240" w:lineRule="auto"/>
              <w:jc w:val="center"/>
              <w:rPr>
                <w:color w:val="000000"/>
                <w:sz w:val="22"/>
                <w:szCs w:val="22"/>
              </w:rPr>
            </w:pPr>
            <w:r w:rsidRPr="00545545">
              <w:rPr>
                <w:sz w:val="22"/>
                <w:szCs w:val="22"/>
              </w:rPr>
              <w:t>S15</w:t>
            </w:r>
            <w:r>
              <w:rPr>
                <w:sz w:val="22"/>
                <w:szCs w:val="22"/>
              </w:rPr>
              <w:t>F0</w:t>
            </w:r>
            <w:r w:rsidRPr="00545545">
              <w:rPr>
                <w:sz w:val="22"/>
                <w:szCs w:val="22"/>
              </w:rPr>
              <w:t>G15</w:t>
            </w:r>
          </w:p>
        </w:tc>
        <w:tc>
          <w:tcPr>
            <w:tcW w:w="1989" w:type="dxa"/>
            <w:tcBorders>
              <w:top w:val="nil"/>
              <w:left w:val="nil"/>
              <w:bottom w:val="nil"/>
            </w:tcBorders>
            <w:shd w:val="clear" w:color="auto" w:fill="auto"/>
            <w:vAlign w:val="bottom"/>
          </w:tcPr>
          <w:p w14:paraId="08696DD3" w14:textId="77777777" w:rsidR="00833625" w:rsidRPr="001C7001" w:rsidRDefault="00833625" w:rsidP="004B4C31">
            <w:pPr>
              <w:spacing w:line="240" w:lineRule="auto"/>
              <w:jc w:val="center"/>
              <w:rPr>
                <w:color w:val="000000"/>
                <w:sz w:val="22"/>
                <w:szCs w:val="22"/>
              </w:rPr>
            </w:pPr>
            <w:r w:rsidRPr="001C7001">
              <w:rPr>
                <w:color w:val="000000"/>
                <w:sz w:val="22"/>
                <w:szCs w:val="22"/>
              </w:rPr>
              <w:t>0.40</w:t>
            </w:r>
          </w:p>
        </w:tc>
        <w:tc>
          <w:tcPr>
            <w:tcW w:w="1988" w:type="dxa"/>
            <w:tcBorders>
              <w:top w:val="nil"/>
              <w:left w:val="nil"/>
              <w:bottom w:val="nil"/>
            </w:tcBorders>
            <w:shd w:val="clear" w:color="auto" w:fill="auto"/>
            <w:vAlign w:val="bottom"/>
          </w:tcPr>
          <w:p w14:paraId="4FA6F398" w14:textId="77777777" w:rsidR="00833625" w:rsidRPr="001C7001" w:rsidRDefault="00833625" w:rsidP="004B4C31">
            <w:pPr>
              <w:spacing w:line="240" w:lineRule="auto"/>
              <w:jc w:val="center"/>
              <w:rPr>
                <w:color w:val="000000"/>
                <w:sz w:val="22"/>
                <w:szCs w:val="22"/>
              </w:rPr>
            </w:pPr>
            <w:r w:rsidRPr="001C7001">
              <w:rPr>
                <w:color w:val="000000"/>
                <w:sz w:val="22"/>
                <w:szCs w:val="22"/>
              </w:rPr>
              <w:t>11.40</w:t>
            </w:r>
          </w:p>
        </w:tc>
        <w:tc>
          <w:tcPr>
            <w:tcW w:w="1989" w:type="dxa"/>
            <w:tcBorders>
              <w:top w:val="nil"/>
              <w:left w:val="nil"/>
              <w:bottom w:val="nil"/>
              <w:right w:val="nil"/>
            </w:tcBorders>
            <w:shd w:val="clear" w:color="auto" w:fill="auto"/>
            <w:vAlign w:val="bottom"/>
          </w:tcPr>
          <w:p w14:paraId="52DBF40C" w14:textId="77777777" w:rsidR="00833625" w:rsidRPr="001C7001" w:rsidRDefault="00833625" w:rsidP="004B4C31">
            <w:pPr>
              <w:spacing w:line="240" w:lineRule="auto"/>
              <w:jc w:val="center"/>
              <w:rPr>
                <w:color w:val="000000"/>
                <w:sz w:val="22"/>
                <w:szCs w:val="22"/>
              </w:rPr>
            </w:pPr>
            <w:r w:rsidRPr="001C7001">
              <w:rPr>
                <w:color w:val="000000"/>
                <w:sz w:val="22"/>
                <w:szCs w:val="22"/>
              </w:rPr>
              <w:t>13.90</w:t>
            </w:r>
          </w:p>
        </w:tc>
      </w:tr>
      <w:tr w:rsidR="00833625" w:rsidRPr="00B90ED8" w14:paraId="609BFA6C" w14:textId="77777777" w:rsidTr="001C7001">
        <w:tc>
          <w:tcPr>
            <w:tcW w:w="1988" w:type="dxa"/>
          </w:tcPr>
          <w:p w14:paraId="19040229" w14:textId="0967E9DB" w:rsidR="00833625" w:rsidRPr="001C7001" w:rsidRDefault="00833625" w:rsidP="004B4C31">
            <w:pPr>
              <w:spacing w:line="240" w:lineRule="auto"/>
              <w:jc w:val="center"/>
              <w:rPr>
                <w:color w:val="000000"/>
                <w:sz w:val="22"/>
                <w:szCs w:val="22"/>
              </w:rPr>
            </w:pPr>
            <w:r w:rsidRPr="00545545">
              <w:rPr>
                <w:sz w:val="22"/>
                <w:szCs w:val="22"/>
              </w:rPr>
              <w:t>S15F10G20</w:t>
            </w:r>
          </w:p>
        </w:tc>
        <w:tc>
          <w:tcPr>
            <w:tcW w:w="1989" w:type="dxa"/>
            <w:tcBorders>
              <w:top w:val="nil"/>
              <w:left w:val="nil"/>
              <w:bottom w:val="nil"/>
            </w:tcBorders>
            <w:shd w:val="clear" w:color="auto" w:fill="auto"/>
            <w:vAlign w:val="bottom"/>
          </w:tcPr>
          <w:p w14:paraId="49D39C56" w14:textId="77777777" w:rsidR="00833625" w:rsidRPr="001C7001" w:rsidRDefault="00833625" w:rsidP="004B4C31">
            <w:pPr>
              <w:spacing w:line="240" w:lineRule="auto"/>
              <w:jc w:val="center"/>
              <w:rPr>
                <w:color w:val="000000"/>
                <w:sz w:val="22"/>
                <w:szCs w:val="22"/>
              </w:rPr>
            </w:pPr>
            <w:r w:rsidRPr="001C7001">
              <w:rPr>
                <w:color w:val="000000"/>
                <w:sz w:val="22"/>
                <w:szCs w:val="22"/>
              </w:rPr>
              <w:t>1.30</w:t>
            </w:r>
          </w:p>
        </w:tc>
        <w:tc>
          <w:tcPr>
            <w:tcW w:w="1988" w:type="dxa"/>
            <w:tcBorders>
              <w:top w:val="nil"/>
              <w:left w:val="nil"/>
              <w:bottom w:val="nil"/>
            </w:tcBorders>
            <w:shd w:val="clear" w:color="auto" w:fill="auto"/>
            <w:vAlign w:val="bottom"/>
          </w:tcPr>
          <w:p w14:paraId="562166FB" w14:textId="77777777" w:rsidR="00833625" w:rsidRPr="001C7001" w:rsidRDefault="00833625" w:rsidP="004B4C31">
            <w:pPr>
              <w:spacing w:line="240" w:lineRule="auto"/>
              <w:jc w:val="center"/>
              <w:rPr>
                <w:color w:val="000000"/>
                <w:sz w:val="22"/>
                <w:szCs w:val="22"/>
              </w:rPr>
            </w:pPr>
            <w:r w:rsidRPr="001C7001">
              <w:rPr>
                <w:color w:val="000000"/>
                <w:sz w:val="22"/>
                <w:szCs w:val="22"/>
              </w:rPr>
              <w:t>7.60</w:t>
            </w:r>
          </w:p>
        </w:tc>
        <w:tc>
          <w:tcPr>
            <w:tcW w:w="1989" w:type="dxa"/>
            <w:tcBorders>
              <w:top w:val="nil"/>
              <w:left w:val="nil"/>
              <w:bottom w:val="nil"/>
              <w:right w:val="nil"/>
            </w:tcBorders>
            <w:shd w:val="clear" w:color="auto" w:fill="auto"/>
            <w:vAlign w:val="bottom"/>
          </w:tcPr>
          <w:p w14:paraId="5A789FEC" w14:textId="77777777" w:rsidR="00833625" w:rsidRPr="001C7001" w:rsidRDefault="00833625" w:rsidP="004B4C31">
            <w:pPr>
              <w:spacing w:line="240" w:lineRule="auto"/>
              <w:jc w:val="center"/>
              <w:rPr>
                <w:color w:val="000000"/>
                <w:sz w:val="22"/>
                <w:szCs w:val="22"/>
              </w:rPr>
            </w:pPr>
            <w:r w:rsidRPr="001C7001">
              <w:rPr>
                <w:color w:val="000000"/>
                <w:sz w:val="22"/>
                <w:szCs w:val="22"/>
              </w:rPr>
              <w:t>6.50</w:t>
            </w:r>
          </w:p>
        </w:tc>
      </w:tr>
      <w:tr w:rsidR="00833625" w:rsidRPr="00B90ED8" w14:paraId="6BE45D5B" w14:textId="77777777" w:rsidTr="001C7001">
        <w:tc>
          <w:tcPr>
            <w:tcW w:w="1988" w:type="dxa"/>
          </w:tcPr>
          <w:p w14:paraId="5AE2EB55" w14:textId="2B020330" w:rsidR="00833625" w:rsidRPr="001C7001" w:rsidRDefault="00833625" w:rsidP="004B4C31">
            <w:pPr>
              <w:spacing w:line="240" w:lineRule="auto"/>
              <w:jc w:val="center"/>
              <w:rPr>
                <w:color w:val="000000"/>
                <w:sz w:val="22"/>
                <w:szCs w:val="22"/>
              </w:rPr>
            </w:pPr>
            <w:r w:rsidRPr="00545545">
              <w:rPr>
                <w:sz w:val="22"/>
                <w:szCs w:val="22"/>
              </w:rPr>
              <w:t>S15F15</w:t>
            </w:r>
            <w:r>
              <w:rPr>
                <w:sz w:val="22"/>
                <w:szCs w:val="22"/>
              </w:rPr>
              <w:t>G0</w:t>
            </w:r>
          </w:p>
        </w:tc>
        <w:tc>
          <w:tcPr>
            <w:tcW w:w="1989" w:type="dxa"/>
            <w:tcBorders>
              <w:top w:val="nil"/>
              <w:left w:val="nil"/>
              <w:bottom w:val="nil"/>
            </w:tcBorders>
            <w:shd w:val="clear" w:color="auto" w:fill="auto"/>
            <w:vAlign w:val="bottom"/>
          </w:tcPr>
          <w:p w14:paraId="4E6AFD83" w14:textId="77777777" w:rsidR="00833625" w:rsidRPr="001C7001" w:rsidRDefault="00833625" w:rsidP="004B4C31">
            <w:pPr>
              <w:spacing w:line="240" w:lineRule="auto"/>
              <w:jc w:val="center"/>
              <w:rPr>
                <w:color w:val="000000"/>
                <w:sz w:val="22"/>
                <w:szCs w:val="22"/>
              </w:rPr>
            </w:pPr>
            <w:r w:rsidRPr="001C7001">
              <w:rPr>
                <w:color w:val="000000"/>
                <w:sz w:val="22"/>
                <w:szCs w:val="22"/>
              </w:rPr>
              <w:t>0.65</w:t>
            </w:r>
          </w:p>
        </w:tc>
        <w:tc>
          <w:tcPr>
            <w:tcW w:w="1988" w:type="dxa"/>
            <w:tcBorders>
              <w:top w:val="nil"/>
              <w:left w:val="nil"/>
              <w:bottom w:val="nil"/>
            </w:tcBorders>
            <w:shd w:val="clear" w:color="auto" w:fill="auto"/>
            <w:vAlign w:val="bottom"/>
          </w:tcPr>
          <w:p w14:paraId="798C5810" w14:textId="77777777" w:rsidR="00833625" w:rsidRPr="001C7001" w:rsidRDefault="00833625" w:rsidP="004B4C31">
            <w:pPr>
              <w:spacing w:line="240" w:lineRule="auto"/>
              <w:jc w:val="center"/>
              <w:rPr>
                <w:color w:val="000000"/>
                <w:sz w:val="22"/>
                <w:szCs w:val="22"/>
              </w:rPr>
            </w:pPr>
            <w:r w:rsidRPr="001C7001">
              <w:rPr>
                <w:color w:val="000000"/>
                <w:sz w:val="22"/>
                <w:szCs w:val="22"/>
              </w:rPr>
              <w:t>10.80</w:t>
            </w:r>
          </w:p>
        </w:tc>
        <w:tc>
          <w:tcPr>
            <w:tcW w:w="1989" w:type="dxa"/>
            <w:tcBorders>
              <w:top w:val="nil"/>
              <w:left w:val="nil"/>
              <w:bottom w:val="nil"/>
              <w:right w:val="nil"/>
            </w:tcBorders>
            <w:shd w:val="clear" w:color="auto" w:fill="auto"/>
            <w:vAlign w:val="bottom"/>
          </w:tcPr>
          <w:p w14:paraId="181B56F9" w14:textId="77777777" w:rsidR="00833625" w:rsidRPr="001C7001" w:rsidRDefault="00833625" w:rsidP="004B4C31">
            <w:pPr>
              <w:spacing w:line="240" w:lineRule="auto"/>
              <w:jc w:val="center"/>
              <w:rPr>
                <w:color w:val="000000"/>
                <w:sz w:val="22"/>
                <w:szCs w:val="22"/>
              </w:rPr>
            </w:pPr>
            <w:r w:rsidRPr="001C7001">
              <w:rPr>
                <w:color w:val="000000"/>
                <w:sz w:val="22"/>
                <w:szCs w:val="22"/>
              </w:rPr>
              <w:t>35.80</w:t>
            </w:r>
          </w:p>
        </w:tc>
      </w:tr>
      <w:tr w:rsidR="00833625" w:rsidRPr="00B90ED8" w14:paraId="61BE2B06" w14:textId="77777777" w:rsidTr="001C7001">
        <w:tc>
          <w:tcPr>
            <w:tcW w:w="1988" w:type="dxa"/>
          </w:tcPr>
          <w:p w14:paraId="32DE502A" w14:textId="65BEF2A4" w:rsidR="00833625" w:rsidRPr="001C7001" w:rsidRDefault="00833625" w:rsidP="004B4C31">
            <w:pPr>
              <w:spacing w:line="240" w:lineRule="auto"/>
              <w:jc w:val="center"/>
              <w:rPr>
                <w:color w:val="000000"/>
                <w:sz w:val="22"/>
                <w:szCs w:val="22"/>
              </w:rPr>
            </w:pPr>
            <w:r w:rsidRPr="00545545">
              <w:rPr>
                <w:sz w:val="22"/>
                <w:szCs w:val="22"/>
              </w:rPr>
              <w:t>S15F20G10</w:t>
            </w:r>
          </w:p>
        </w:tc>
        <w:tc>
          <w:tcPr>
            <w:tcW w:w="1989" w:type="dxa"/>
            <w:tcBorders>
              <w:top w:val="nil"/>
              <w:left w:val="nil"/>
              <w:bottom w:val="nil"/>
            </w:tcBorders>
            <w:shd w:val="clear" w:color="auto" w:fill="auto"/>
            <w:vAlign w:val="bottom"/>
          </w:tcPr>
          <w:p w14:paraId="15B62883" w14:textId="77777777" w:rsidR="00833625" w:rsidRPr="001C7001" w:rsidRDefault="00833625" w:rsidP="004B4C31">
            <w:pPr>
              <w:spacing w:line="240" w:lineRule="auto"/>
              <w:jc w:val="center"/>
              <w:rPr>
                <w:color w:val="000000"/>
                <w:sz w:val="22"/>
                <w:szCs w:val="22"/>
              </w:rPr>
            </w:pPr>
            <w:r w:rsidRPr="001C7001">
              <w:rPr>
                <w:color w:val="000000"/>
                <w:sz w:val="22"/>
                <w:szCs w:val="22"/>
              </w:rPr>
              <w:t>0.90</w:t>
            </w:r>
          </w:p>
        </w:tc>
        <w:tc>
          <w:tcPr>
            <w:tcW w:w="1988" w:type="dxa"/>
            <w:tcBorders>
              <w:top w:val="nil"/>
              <w:left w:val="nil"/>
              <w:bottom w:val="nil"/>
            </w:tcBorders>
            <w:shd w:val="clear" w:color="auto" w:fill="auto"/>
            <w:vAlign w:val="bottom"/>
          </w:tcPr>
          <w:p w14:paraId="083CE77C" w14:textId="77777777" w:rsidR="00833625" w:rsidRPr="001C7001" w:rsidRDefault="00833625" w:rsidP="004B4C31">
            <w:pPr>
              <w:spacing w:line="240" w:lineRule="auto"/>
              <w:jc w:val="center"/>
              <w:rPr>
                <w:color w:val="000000"/>
                <w:sz w:val="22"/>
                <w:szCs w:val="22"/>
              </w:rPr>
            </w:pPr>
            <w:r w:rsidRPr="001C7001">
              <w:rPr>
                <w:color w:val="000000"/>
                <w:sz w:val="22"/>
                <w:szCs w:val="22"/>
              </w:rPr>
              <w:t>5.80</w:t>
            </w:r>
          </w:p>
        </w:tc>
        <w:tc>
          <w:tcPr>
            <w:tcW w:w="1989" w:type="dxa"/>
            <w:tcBorders>
              <w:top w:val="nil"/>
              <w:left w:val="nil"/>
              <w:bottom w:val="nil"/>
              <w:right w:val="nil"/>
            </w:tcBorders>
            <w:shd w:val="clear" w:color="auto" w:fill="auto"/>
            <w:vAlign w:val="bottom"/>
          </w:tcPr>
          <w:p w14:paraId="238934E0" w14:textId="77777777" w:rsidR="00833625" w:rsidRPr="001C7001" w:rsidRDefault="00833625" w:rsidP="004B4C31">
            <w:pPr>
              <w:spacing w:line="240" w:lineRule="auto"/>
              <w:jc w:val="center"/>
              <w:rPr>
                <w:color w:val="000000"/>
                <w:sz w:val="22"/>
                <w:szCs w:val="22"/>
              </w:rPr>
            </w:pPr>
            <w:r w:rsidRPr="001C7001">
              <w:rPr>
                <w:color w:val="000000"/>
                <w:sz w:val="22"/>
                <w:szCs w:val="22"/>
              </w:rPr>
              <w:t>10.60</w:t>
            </w:r>
          </w:p>
        </w:tc>
      </w:tr>
      <w:tr w:rsidR="00833625" w:rsidRPr="00B90ED8" w14:paraId="5229731C" w14:textId="77777777" w:rsidTr="001C7001">
        <w:tc>
          <w:tcPr>
            <w:tcW w:w="1988" w:type="dxa"/>
          </w:tcPr>
          <w:p w14:paraId="5785611E" w14:textId="70AA27D5" w:rsidR="00833625" w:rsidRPr="001C7001" w:rsidRDefault="00833625" w:rsidP="004B4C31">
            <w:pPr>
              <w:spacing w:line="240" w:lineRule="auto"/>
              <w:jc w:val="center"/>
              <w:rPr>
                <w:color w:val="000000"/>
                <w:sz w:val="22"/>
                <w:szCs w:val="22"/>
              </w:rPr>
            </w:pPr>
            <w:r w:rsidRPr="00545545">
              <w:rPr>
                <w:sz w:val="22"/>
                <w:szCs w:val="22"/>
              </w:rPr>
              <w:t>S20</w:t>
            </w:r>
            <w:r>
              <w:rPr>
                <w:sz w:val="22"/>
                <w:szCs w:val="22"/>
              </w:rPr>
              <w:t>F0</w:t>
            </w:r>
            <w:r w:rsidRPr="00545545">
              <w:rPr>
                <w:sz w:val="22"/>
                <w:szCs w:val="22"/>
              </w:rPr>
              <w:t>G20</w:t>
            </w:r>
          </w:p>
        </w:tc>
        <w:tc>
          <w:tcPr>
            <w:tcW w:w="1989" w:type="dxa"/>
            <w:tcBorders>
              <w:top w:val="nil"/>
              <w:left w:val="nil"/>
              <w:bottom w:val="nil"/>
            </w:tcBorders>
            <w:shd w:val="clear" w:color="auto" w:fill="auto"/>
            <w:vAlign w:val="bottom"/>
          </w:tcPr>
          <w:p w14:paraId="32EB90DE" w14:textId="77777777" w:rsidR="00833625" w:rsidRPr="001C7001" w:rsidRDefault="00833625" w:rsidP="004B4C31">
            <w:pPr>
              <w:spacing w:line="240" w:lineRule="auto"/>
              <w:jc w:val="center"/>
              <w:rPr>
                <w:color w:val="000000"/>
                <w:sz w:val="22"/>
                <w:szCs w:val="22"/>
              </w:rPr>
            </w:pPr>
            <w:r w:rsidRPr="001C7001">
              <w:rPr>
                <w:color w:val="000000"/>
                <w:sz w:val="22"/>
                <w:szCs w:val="22"/>
              </w:rPr>
              <w:t>1.40</w:t>
            </w:r>
          </w:p>
        </w:tc>
        <w:tc>
          <w:tcPr>
            <w:tcW w:w="1988" w:type="dxa"/>
            <w:tcBorders>
              <w:top w:val="nil"/>
              <w:left w:val="nil"/>
              <w:bottom w:val="nil"/>
            </w:tcBorders>
            <w:shd w:val="clear" w:color="auto" w:fill="auto"/>
            <w:vAlign w:val="bottom"/>
          </w:tcPr>
          <w:p w14:paraId="12216DBE" w14:textId="77777777" w:rsidR="00833625" w:rsidRPr="001C7001" w:rsidRDefault="00833625" w:rsidP="004B4C31">
            <w:pPr>
              <w:spacing w:line="240" w:lineRule="auto"/>
              <w:jc w:val="center"/>
              <w:rPr>
                <w:color w:val="000000"/>
                <w:sz w:val="22"/>
                <w:szCs w:val="22"/>
              </w:rPr>
            </w:pPr>
            <w:r w:rsidRPr="001C7001">
              <w:rPr>
                <w:color w:val="000000"/>
                <w:sz w:val="22"/>
                <w:szCs w:val="22"/>
              </w:rPr>
              <w:t>3.80</w:t>
            </w:r>
          </w:p>
        </w:tc>
        <w:tc>
          <w:tcPr>
            <w:tcW w:w="1989" w:type="dxa"/>
            <w:tcBorders>
              <w:top w:val="nil"/>
              <w:left w:val="nil"/>
              <w:bottom w:val="nil"/>
              <w:right w:val="nil"/>
            </w:tcBorders>
            <w:shd w:val="clear" w:color="auto" w:fill="auto"/>
            <w:vAlign w:val="bottom"/>
          </w:tcPr>
          <w:p w14:paraId="277BC461" w14:textId="77777777" w:rsidR="00833625" w:rsidRPr="001C7001" w:rsidRDefault="00833625" w:rsidP="004B4C31">
            <w:pPr>
              <w:spacing w:line="240" w:lineRule="auto"/>
              <w:jc w:val="center"/>
              <w:rPr>
                <w:color w:val="000000"/>
                <w:sz w:val="22"/>
                <w:szCs w:val="22"/>
              </w:rPr>
            </w:pPr>
            <w:r w:rsidRPr="001C7001">
              <w:rPr>
                <w:color w:val="000000"/>
                <w:sz w:val="22"/>
                <w:szCs w:val="22"/>
              </w:rPr>
              <w:t>6.30</w:t>
            </w:r>
          </w:p>
        </w:tc>
      </w:tr>
      <w:tr w:rsidR="00833625" w:rsidRPr="00B90ED8" w14:paraId="7CAA0F6D" w14:textId="77777777" w:rsidTr="001C7001">
        <w:tc>
          <w:tcPr>
            <w:tcW w:w="1988" w:type="dxa"/>
          </w:tcPr>
          <w:p w14:paraId="1B31EA04" w14:textId="506FBE42" w:rsidR="00833625" w:rsidRPr="001C7001" w:rsidRDefault="00833625" w:rsidP="004B4C31">
            <w:pPr>
              <w:spacing w:line="240" w:lineRule="auto"/>
              <w:jc w:val="center"/>
              <w:rPr>
                <w:color w:val="000000"/>
                <w:sz w:val="22"/>
                <w:szCs w:val="22"/>
              </w:rPr>
            </w:pPr>
            <w:r w:rsidRPr="00545545">
              <w:rPr>
                <w:sz w:val="22"/>
                <w:szCs w:val="22"/>
              </w:rPr>
              <w:t>S20F10G15</w:t>
            </w:r>
          </w:p>
        </w:tc>
        <w:tc>
          <w:tcPr>
            <w:tcW w:w="1989" w:type="dxa"/>
            <w:tcBorders>
              <w:top w:val="nil"/>
              <w:left w:val="nil"/>
              <w:bottom w:val="nil"/>
            </w:tcBorders>
            <w:shd w:val="clear" w:color="auto" w:fill="auto"/>
            <w:vAlign w:val="bottom"/>
          </w:tcPr>
          <w:p w14:paraId="64EB640F" w14:textId="77777777" w:rsidR="00833625" w:rsidRPr="001C7001" w:rsidRDefault="00833625" w:rsidP="004B4C31">
            <w:pPr>
              <w:spacing w:line="240" w:lineRule="auto"/>
              <w:jc w:val="center"/>
              <w:rPr>
                <w:color w:val="000000"/>
                <w:sz w:val="22"/>
                <w:szCs w:val="22"/>
              </w:rPr>
            </w:pPr>
            <w:r w:rsidRPr="001C7001">
              <w:rPr>
                <w:color w:val="000000"/>
                <w:sz w:val="22"/>
                <w:szCs w:val="22"/>
              </w:rPr>
              <w:t>1.00</w:t>
            </w:r>
          </w:p>
        </w:tc>
        <w:tc>
          <w:tcPr>
            <w:tcW w:w="1988" w:type="dxa"/>
            <w:tcBorders>
              <w:top w:val="nil"/>
              <w:left w:val="nil"/>
              <w:bottom w:val="nil"/>
            </w:tcBorders>
            <w:shd w:val="clear" w:color="auto" w:fill="auto"/>
            <w:vAlign w:val="bottom"/>
          </w:tcPr>
          <w:p w14:paraId="356A6DAA" w14:textId="77777777" w:rsidR="00833625" w:rsidRPr="001C7001" w:rsidRDefault="00833625" w:rsidP="004B4C31">
            <w:pPr>
              <w:spacing w:line="240" w:lineRule="auto"/>
              <w:jc w:val="center"/>
              <w:rPr>
                <w:color w:val="000000"/>
                <w:sz w:val="22"/>
                <w:szCs w:val="22"/>
              </w:rPr>
            </w:pPr>
            <w:r w:rsidRPr="001C7001">
              <w:rPr>
                <w:color w:val="000000"/>
                <w:sz w:val="22"/>
                <w:szCs w:val="22"/>
              </w:rPr>
              <w:t>4.30</w:t>
            </w:r>
          </w:p>
        </w:tc>
        <w:tc>
          <w:tcPr>
            <w:tcW w:w="1989" w:type="dxa"/>
            <w:tcBorders>
              <w:top w:val="nil"/>
              <w:left w:val="nil"/>
              <w:bottom w:val="nil"/>
              <w:right w:val="nil"/>
            </w:tcBorders>
            <w:shd w:val="clear" w:color="auto" w:fill="auto"/>
            <w:vAlign w:val="bottom"/>
          </w:tcPr>
          <w:p w14:paraId="4EFDE0E8" w14:textId="77777777" w:rsidR="00833625" w:rsidRPr="001C7001" w:rsidRDefault="00833625" w:rsidP="004B4C31">
            <w:pPr>
              <w:spacing w:line="240" w:lineRule="auto"/>
              <w:jc w:val="center"/>
              <w:rPr>
                <w:color w:val="000000"/>
                <w:sz w:val="22"/>
                <w:szCs w:val="22"/>
              </w:rPr>
            </w:pPr>
            <w:r w:rsidRPr="001C7001">
              <w:rPr>
                <w:color w:val="000000"/>
                <w:sz w:val="22"/>
                <w:szCs w:val="22"/>
              </w:rPr>
              <w:t>7.20</w:t>
            </w:r>
          </w:p>
        </w:tc>
      </w:tr>
      <w:tr w:rsidR="00833625" w:rsidRPr="00B90ED8" w14:paraId="0CFFAB5F" w14:textId="77777777" w:rsidTr="001C7001">
        <w:tc>
          <w:tcPr>
            <w:tcW w:w="1988" w:type="dxa"/>
          </w:tcPr>
          <w:p w14:paraId="231EBF10" w14:textId="3BFA950A" w:rsidR="00833625" w:rsidRPr="001C7001" w:rsidRDefault="00833625" w:rsidP="004B4C31">
            <w:pPr>
              <w:spacing w:line="240" w:lineRule="auto"/>
              <w:jc w:val="center"/>
              <w:rPr>
                <w:color w:val="000000"/>
                <w:sz w:val="22"/>
                <w:szCs w:val="22"/>
              </w:rPr>
            </w:pPr>
            <w:r w:rsidRPr="00545545">
              <w:rPr>
                <w:sz w:val="22"/>
                <w:szCs w:val="22"/>
              </w:rPr>
              <w:t>S20F15G10</w:t>
            </w:r>
          </w:p>
        </w:tc>
        <w:tc>
          <w:tcPr>
            <w:tcW w:w="1989" w:type="dxa"/>
            <w:tcBorders>
              <w:top w:val="nil"/>
              <w:left w:val="nil"/>
              <w:bottom w:val="nil"/>
            </w:tcBorders>
            <w:shd w:val="clear" w:color="auto" w:fill="auto"/>
            <w:vAlign w:val="bottom"/>
          </w:tcPr>
          <w:p w14:paraId="6D948308" w14:textId="77777777" w:rsidR="00833625" w:rsidRPr="001C7001" w:rsidRDefault="00833625" w:rsidP="004B4C31">
            <w:pPr>
              <w:spacing w:line="240" w:lineRule="auto"/>
              <w:jc w:val="center"/>
              <w:rPr>
                <w:color w:val="000000"/>
                <w:sz w:val="22"/>
                <w:szCs w:val="22"/>
              </w:rPr>
            </w:pPr>
            <w:r w:rsidRPr="001C7001">
              <w:rPr>
                <w:color w:val="000000"/>
                <w:sz w:val="22"/>
                <w:szCs w:val="22"/>
              </w:rPr>
              <w:t>0.50</w:t>
            </w:r>
          </w:p>
        </w:tc>
        <w:tc>
          <w:tcPr>
            <w:tcW w:w="1988" w:type="dxa"/>
            <w:tcBorders>
              <w:top w:val="nil"/>
              <w:left w:val="nil"/>
              <w:bottom w:val="nil"/>
            </w:tcBorders>
            <w:shd w:val="clear" w:color="auto" w:fill="auto"/>
            <w:vAlign w:val="bottom"/>
          </w:tcPr>
          <w:p w14:paraId="7573A8EA" w14:textId="77777777" w:rsidR="00833625" w:rsidRPr="001C7001" w:rsidRDefault="00833625" w:rsidP="004B4C31">
            <w:pPr>
              <w:spacing w:line="240" w:lineRule="auto"/>
              <w:jc w:val="center"/>
              <w:rPr>
                <w:color w:val="000000"/>
                <w:sz w:val="22"/>
                <w:szCs w:val="22"/>
              </w:rPr>
            </w:pPr>
            <w:r w:rsidRPr="001C7001">
              <w:rPr>
                <w:color w:val="000000"/>
                <w:sz w:val="22"/>
                <w:szCs w:val="22"/>
              </w:rPr>
              <w:t>3.10</w:t>
            </w:r>
          </w:p>
        </w:tc>
        <w:tc>
          <w:tcPr>
            <w:tcW w:w="1989" w:type="dxa"/>
            <w:tcBorders>
              <w:top w:val="nil"/>
              <w:left w:val="nil"/>
              <w:bottom w:val="nil"/>
              <w:right w:val="nil"/>
            </w:tcBorders>
            <w:shd w:val="clear" w:color="auto" w:fill="auto"/>
            <w:vAlign w:val="bottom"/>
          </w:tcPr>
          <w:p w14:paraId="7123FF22" w14:textId="77777777" w:rsidR="00833625" w:rsidRPr="001C7001" w:rsidRDefault="00833625" w:rsidP="004B4C31">
            <w:pPr>
              <w:spacing w:line="240" w:lineRule="auto"/>
              <w:jc w:val="center"/>
              <w:rPr>
                <w:color w:val="000000"/>
                <w:sz w:val="22"/>
                <w:szCs w:val="22"/>
              </w:rPr>
            </w:pPr>
            <w:r w:rsidRPr="001C7001">
              <w:rPr>
                <w:color w:val="000000"/>
                <w:sz w:val="22"/>
                <w:szCs w:val="22"/>
              </w:rPr>
              <w:t>15.30</w:t>
            </w:r>
          </w:p>
        </w:tc>
      </w:tr>
      <w:tr w:rsidR="00833625" w:rsidRPr="00B90ED8" w14:paraId="2CB54E82" w14:textId="77777777" w:rsidTr="009B0858">
        <w:tc>
          <w:tcPr>
            <w:tcW w:w="1988" w:type="dxa"/>
            <w:tcBorders>
              <w:bottom w:val="single" w:sz="8" w:space="0" w:color="auto"/>
            </w:tcBorders>
          </w:tcPr>
          <w:p w14:paraId="475E2444" w14:textId="4FAACF67" w:rsidR="00833625" w:rsidRPr="001C7001" w:rsidRDefault="00833625" w:rsidP="004B4C31">
            <w:pPr>
              <w:spacing w:line="240" w:lineRule="auto"/>
              <w:jc w:val="center"/>
              <w:rPr>
                <w:color w:val="000000"/>
                <w:sz w:val="22"/>
                <w:szCs w:val="22"/>
              </w:rPr>
            </w:pPr>
            <w:r w:rsidRPr="00545545">
              <w:rPr>
                <w:sz w:val="22"/>
                <w:szCs w:val="22"/>
              </w:rPr>
              <w:t>S20F20</w:t>
            </w:r>
            <w:r>
              <w:rPr>
                <w:sz w:val="22"/>
                <w:szCs w:val="22"/>
              </w:rPr>
              <w:t>G0</w:t>
            </w:r>
          </w:p>
        </w:tc>
        <w:tc>
          <w:tcPr>
            <w:tcW w:w="1989" w:type="dxa"/>
            <w:tcBorders>
              <w:top w:val="nil"/>
              <w:left w:val="nil"/>
              <w:bottom w:val="single" w:sz="8" w:space="0" w:color="auto"/>
            </w:tcBorders>
            <w:shd w:val="clear" w:color="auto" w:fill="auto"/>
            <w:vAlign w:val="bottom"/>
          </w:tcPr>
          <w:p w14:paraId="01A22CDC" w14:textId="77777777" w:rsidR="00833625" w:rsidRPr="001C7001" w:rsidRDefault="00833625" w:rsidP="004B4C31">
            <w:pPr>
              <w:spacing w:line="240" w:lineRule="auto"/>
              <w:jc w:val="center"/>
              <w:rPr>
                <w:color w:val="000000"/>
                <w:sz w:val="22"/>
                <w:szCs w:val="22"/>
              </w:rPr>
            </w:pPr>
            <w:r w:rsidRPr="001C7001">
              <w:rPr>
                <w:color w:val="000000"/>
                <w:sz w:val="22"/>
                <w:szCs w:val="22"/>
              </w:rPr>
              <w:t>0.70</w:t>
            </w:r>
          </w:p>
        </w:tc>
        <w:tc>
          <w:tcPr>
            <w:tcW w:w="1988" w:type="dxa"/>
            <w:tcBorders>
              <w:top w:val="nil"/>
              <w:left w:val="nil"/>
              <w:bottom w:val="single" w:sz="8" w:space="0" w:color="auto"/>
            </w:tcBorders>
            <w:shd w:val="clear" w:color="auto" w:fill="auto"/>
            <w:vAlign w:val="bottom"/>
          </w:tcPr>
          <w:p w14:paraId="459F9377" w14:textId="77777777" w:rsidR="00833625" w:rsidRPr="001C7001" w:rsidRDefault="00833625" w:rsidP="004B4C31">
            <w:pPr>
              <w:spacing w:line="240" w:lineRule="auto"/>
              <w:jc w:val="center"/>
              <w:rPr>
                <w:color w:val="000000"/>
                <w:sz w:val="22"/>
                <w:szCs w:val="22"/>
              </w:rPr>
            </w:pPr>
            <w:r w:rsidRPr="001C7001">
              <w:rPr>
                <w:color w:val="000000"/>
                <w:sz w:val="22"/>
                <w:szCs w:val="22"/>
              </w:rPr>
              <w:t>2.80</w:t>
            </w:r>
          </w:p>
        </w:tc>
        <w:tc>
          <w:tcPr>
            <w:tcW w:w="1989" w:type="dxa"/>
            <w:tcBorders>
              <w:top w:val="nil"/>
              <w:left w:val="nil"/>
              <w:bottom w:val="single" w:sz="8" w:space="0" w:color="auto"/>
              <w:right w:val="nil"/>
            </w:tcBorders>
            <w:shd w:val="clear" w:color="auto" w:fill="auto"/>
            <w:vAlign w:val="bottom"/>
          </w:tcPr>
          <w:p w14:paraId="15E92822" w14:textId="77777777" w:rsidR="00833625" w:rsidRPr="001C7001" w:rsidRDefault="00833625" w:rsidP="004B4C31">
            <w:pPr>
              <w:spacing w:line="240" w:lineRule="auto"/>
              <w:jc w:val="center"/>
              <w:rPr>
                <w:color w:val="000000"/>
                <w:sz w:val="22"/>
                <w:szCs w:val="22"/>
              </w:rPr>
            </w:pPr>
            <w:r w:rsidRPr="001C7001">
              <w:rPr>
                <w:color w:val="000000"/>
                <w:sz w:val="22"/>
                <w:szCs w:val="22"/>
              </w:rPr>
              <w:t>8.40</w:t>
            </w:r>
          </w:p>
        </w:tc>
      </w:tr>
    </w:tbl>
    <w:p w14:paraId="0248AD50" w14:textId="77777777" w:rsidR="0016587F" w:rsidRDefault="0016587F" w:rsidP="00B878E9">
      <w:pPr>
        <w:jc w:val="center"/>
        <w:rPr>
          <w:noProof/>
        </w:rPr>
      </w:pPr>
    </w:p>
    <w:p w14:paraId="4291A6DF" w14:textId="521ECA6E" w:rsidR="003805D1" w:rsidRDefault="00B878E9" w:rsidP="001B4A43">
      <w:pPr>
        <w:jc w:val="center"/>
      </w:pPr>
      <w:r>
        <w:rPr>
          <w:noProof/>
          <w:lang w:val="tr-TR" w:eastAsia="tr-TR"/>
        </w:rPr>
        <w:drawing>
          <wp:inline distT="0" distB="0" distL="0" distR="0" wp14:anchorId="3C5400B0" wp14:editId="354B4114">
            <wp:extent cx="3780155" cy="2517775"/>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780155" cy="2517775"/>
                    </a:xfrm>
                    <a:prstGeom prst="rect">
                      <a:avLst/>
                    </a:prstGeom>
                    <a:noFill/>
                  </pic:spPr>
                </pic:pic>
              </a:graphicData>
            </a:graphic>
          </wp:inline>
        </w:drawing>
      </w:r>
    </w:p>
    <w:p w14:paraId="25104D24" w14:textId="77777777" w:rsidR="0016587F" w:rsidRDefault="0016587F" w:rsidP="0016587F">
      <w:pPr>
        <w:pStyle w:val="ResimYazs"/>
        <w:spacing w:after="0"/>
        <w:rPr>
          <w:sz w:val="22"/>
          <w:szCs w:val="22"/>
        </w:rPr>
      </w:pPr>
      <w:bookmarkStart w:id="648" w:name="_Hlk28815779"/>
    </w:p>
    <w:p w14:paraId="40002D30" w14:textId="3CA3CC0A" w:rsidR="00B878E9" w:rsidRPr="005F6BE8" w:rsidRDefault="003D66AE" w:rsidP="003D66AE">
      <w:pPr>
        <w:pStyle w:val="ResimYazs"/>
        <w:rPr>
          <w:sz w:val="22"/>
          <w:szCs w:val="22"/>
        </w:rPr>
      </w:pPr>
      <w:bookmarkStart w:id="649" w:name="_Toc30347435"/>
      <w:bookmarkStart w:id="650" w:name="_Toc30349572"/>
      <w:bookmarkStart w:id="651" w:name="_Toc32601645"/>
      <w:proofErr w:type="gramStart"/>
      <w:r w:rsidRPr="005F6BE8">
        <w:rPr>
          <w:sz w:val="22"/>
          <w:szCs w:val="22"/>
        </w:rPr>
        <w:t xml:space="preserve">Şekil </w:t>
      </w:r>
      <w:r w:rsidRPr="005F6BE8">
        <w:rPr>
          <w:sz w:val="22"/>
          <w:szCs w:val="22"/>
        </w:rPr>
        <w:fldChar w:fldCharType="begin"/>
      </w:r>
      <w:r w:rsidRPr="005F6BE8">
        <w:rPr>
          <w:sz w:val="22"/>
          <w:szCs w:val="22"/>
        </w:rPr>
        <w:instrText xml:space="preserve"> STYLEREF 1 \s </w:instrText>
      </w:r>
      <w:r w:rsidRPr="005F6BE8">
        <w:rPr>
          <w:sz w:val="22"/>
          <w:szCs w:val="22"/>
        </w:rPr>
        <w:fldChar w:fldCharType="separate"/>
      </w:r>
      <w:r w:rsidRPr="005F6BE8">
        <w:rPr>
          <w:noProof/>
          <w:sz w:val="22"/>
          <w:szCs w:val="22"/>
          <w:cs/>
        </w:rPr>
        <w:t>‎</w:t>
      </w:r>
      <w:r w:rsidRPr="005F6BE8">
        <w:rPr>
          <w:noProof/>
          <w:sz w:val="22"/>
          <w:szCs w:val="22"/>
        </w:rPr>
        <w:t>4</w:t>
      </w:r>
      <w:r w:rsidRPr="005F6BE8">
        <w:rPr>
          <w:sz w:val="22"/>
          <w:szCs w:val="22"/>
        </w:rPr>
        <w:fldChar w:fldCharType="end"/>
      </w:r>
      <w:r w:rsidRPr="005F6BE8">
        <w:rPr>
          <w:sz w:val="22"/>
          <w:szCs w:val="22"/>
        </w:rPr>
        <w:t>.</w:t>
      </w:r>
      <w:proofErr w:type="gramEnd"/>
      <w:r w:rsidRPr="005F6BE8">
        <w:rPr>
          <w:sz w:val="22"/>
          <w:szCs w:val="22"/>
        </w:rPr>
        <w:fldChar w:fldCharType="begin"/>
      </w:r>
      <w:r w:rsidRPr="005F6BE8">
        <w:rPr>
          <w:sz w:val="22"/>
          <w:szCs w:val="22"/>
        </w:rPr>
        <w:instrText xml:space="preserve"> SEQ Şekil \* ARABIC \s 1 </w:instrText>
      </w:r>
      <w:r w:rsidRPr="005F6BE8">
        <w:rPr>
          <w:sz w:val="22"/>
          <w:szCs w:val="22"/>
        </w:rPr>
        <w:fldChar w:fldCharType="separate"/>
      </w:r>
      <w:r w:rsidRPr="005F6BE8">
        <w:rPr>
          <w:noProof/>
          <w:sz w:val="22"/>
          <w:szCs w:val="22"/>
        </w:rPr>
        <w:t>28</w:t>
      </w:r>
      <w:r w:rsidRPr="005F6BE8">
        <w:rPr>
          <w:sz w:val="22"/>
          <w:szCs w:val="22"/>
        </w:rPr>
        <w:fldChar w:fldCharType="end"/>
      </w:r>
      <w:r w:rsidR="00B878E9" w:rsidRPr="005F6BE8">
        <w:rPr>
          <w:noProof/>
          <w:sz w:val="22"/>
          <w:szCs w:val="22"/>
        </w:rPr>
        <w:t>.</w:t>
      </w:r>
      <w:r w:rsidR="00B878E9" w:rsidRPr="005F6BE8">
        <w:rPr>
          <w:sz w:val="22"/>
          <w:szCs w:val="22"/>
        </w:rPr>
        <w:t xml:space="preserve"> Yüksek sıcaklık sonrası kütle kayıplarındaki değişim</w:t>
      </w:r>
      <w:bookmarkEnd w:id="649"/>
      <w:bookmarkEnd w:id="650"/>
      <w:bookmarkEnd w:id="651"/>
    </w:p>
    <w:p w14:paraId="452AB137" w14:textId="500EF95C" w:rsidR="00E747DE" w:rsidRDefault="00D90095" w:rsidP="00E747DE">
      <w:pPr>
        <w:spacing w:after="360"/>
      </w:pPr>
      <w:proofErr w:type="gramStart"/>
      <w:r>
        <w:t>Şekil 4.3</w:t>
      </w:r>
      <w:bookmarkEnd w:id="648"/>
      <w:r w:rsidR="00EF7EDE">
        <w:t>3</w:t>
      </w:r>
      <w:r>
        <w:t>, Şekil 4.3</w:t>
      </w:r>
      <w:r w:rsidR="00EF7EDE">
        <w:t>4</w:t>
      </w:r>
      <w:r>
        <w:t xml:space="preserve"> ve Şekil 4.3</w:t>
      </w:r>
      <w:r w:rsidR="00EF7EDE">
        <w:t>5</w:t>
      </w:r>
      <w:r>
        <w:t>, farklı sıcaklıklarda kütle kaybı ve porozite arasındaki ilişkiyi göstermektedir</w:t>
      </w:r>
      <w:r w:rsidR="00EF39ED">
        <w:t>.</w:t>
      </w:r>
      <w:proofErr w:type="gramEnd"/>
      <w:r w:rsidR="00E747DE">
        <w:t xml:space="preserve"> </w:t>
      </w:r>
      <w:proofErr w:type="gramStart"/>
      <w:r w:rsidR="00E747DE">
        <w:t>Porozite nedeniyle değişimler incelendiğinde artan sıcaklığa bağlı olarak kütle kayıp oranının arttığı ancak artan prorozitede nedeniyle bu kütle kaybı oranında azalışa neden olduğu görülmüştür.</w:t>
      </w:r>
      <w:proofErr w:type="gramEnd"/>
      <w:r w:rsidR="00E747DE">
        <w:t xml:space="preserve">  UYPB’larda artan boşluk oranı yüksek sıcaklık ile bünyesindeki </w:t>
      </w:r>
      <w:proofErr w:type="gramStart"/>
      <w:r w:rsidR="00E747DE">
        <w:t>sudan</w:t>
      </w:r>
      <w:proofErr w:type="gramEnd"/>
      <w:r w:rsidR="00E747DE">
        <w:t xml:space="preserve"> kaynaklı buhar basıncını azaltmaya yardımcı olmaktadır. Bu, yoğun betonların hızlı bir şekilde ısıtıldığında parçalanma </w:t>
      </w:r>
      <w:r w:rsidR="00E747DE">
        <w:lastRenderedPageBreak/>
        <w:t xml:space="preserve">veya patlanma eğilimini de azaltmaktadır </w:t>
      </w:r>
      <w:r w:rsidR="00E747DE">
        <w:fldChar w:fldCharType="begin" w:fldLock="1"/>
      </w:r>
      <w:r w:rsidR="0068694A">
        <w:instrText>ADDIN CSL_CITATION {"citationItems":[{"id":"ITEM-1","itemData":{"ISSN":"00088846","abstract":"In this paper, an experimental investigation was conducted to explore the relationship between explosive spalling occurrence and residual mechanical properties of fiber-toughened high-performance concrete exposed to high temperatures. The residual mechanical properties measured include compressive strength, tensile splitting strength, and fracture energy. A series of concretes were prepared using OPC (ordinary Portland cement) and crushed limestone. Steel fiber, polypropylene fiber, and hybrid fiber (polypropylene fiber and steel fiber) were added to enhance fracture energy of the concretes. After exposure to high temperatures ranged from 200 to 800 °C, the residual mechanical properties of fiber-toughened high-performance concrete were investigated. For fiber concrete, although residual strength was decreased by exposure to high temperatures over 400 °C, residual fracture energy was significantly higher than that before heating. Incorporating hybrid fiber seems to be a promising way to enhance resistance of concrete to explosive spalling. © 2005 Elsevier Ltd. All rights reserved.","author":[{"dropping-particle":"","family":"Peng","given":"Gai Fei","non-dropping-particle":"","parse-names":false,"suffix":""},{"dropping-particle":"","family":"Yang","given":"Wen Wu","non-dropping-particle":"","parse-names":false,"suffix":""},{"dropping-particle":"","family":"Zhao","given":"Jie","non-dropping-particle":"","parse-names":false,"suffix":""},{"dropping-particle":"","family":"Liu","given":"Ye Feng","non-dropping-particle":"","parse-names":false,"suffix":""},{"dropping-particle":"","family":"Bian","given":"Song Hua","non-dropping-particle":"","parse-names":false,"suffix":""},{"dropping-particle":"","family":"Zhao","given":"Li Hong","non-dropping-particle":"","parse-names":false,"suffix":""}],"container-title":"Cement and Concrete Research","id":"ITEM-1","issue":"4","issued":{"date-parts":[["2006"]]},"page":"723-727","title":"Explosive spalling and residual mechanical properties of fiber-toughened high-performance concrete subjected to high temperatures","type":"article-journal","volume":"36"},"uris":["http://www.mendeley.com/documents/?uuid=f703032d-9e8f-4b65-9ac8-36cd05894901"]},{"id":"ITEM-2","itemData":{"author":[{"dropping-particle":"","family":"Tahwia","given":"","non-dropping-particle":"","parse-names":false,"suffix":""}],"container-title":"International Journal of Engineering and Innovative Technology (IJEIT)","id":"ITEM-2","issued":{"date-parts":[["2017"]]},"page":"1-7","title":"Performance of Ultra-High Performance Fiber Reinforced Concrete at High Temperatures","type":"article-journal"},"uris":["http://www.mendeley.com/documents/?uuid=0712ef66-8305-4ece-964d-f8c0fbe3b1bb"]}],"mendeley":{"formattedCitation":"(Peng et al., 2006; Tahwia, 2017)","plainTextFormattedCitation":"(Peng et al., 2006; Tahwia, 2017)","previouslyFormattedCitation":"(Peng et al., 2006; Tahwia, 2017)"},"properties":{"noteIndex":0},"schema":"https://github.com/citation-style-language/schema/raw/master/csl-citation.json"}</w:instrText>
      </w:r>
      <w:r w:rsidR="00E747DE">
        <w:fldChar w:fldCharType="separate"/>
      </w:r>
      <w:r w:rsidR="008C5D42">
        <w:rPr>
          <w:noProof/>
        </w:rPr>
        <w:t>(Peng vd</w:t>
      </w:r>
      <w:r w:rsidR="0068694A" w:rsidRPr="0068694A">
        <w:rPr>
          <w:noProof/>
        </w:rPr>
        <w:t>., 2006; Tahwia, 2017)</w:t>
      </w:r>
      <w:r w:rsidR="00E747DE">
        <w:fldChar w:fldCharType="end"/>
      </w:r>
      <w:r w:rsidR="00E747DE">
        <w:t xml:space="preserve">. </w:t>
      </w:r>
      <w:proofErr w:type="gramStart"/>
      <w:r w:rsidR="00E747DE">
        <w:t>Düşük yoğunluklu betonda, oluşan basınç genellikle betondaki yüksek gözenek hacmi nedeniyle şiddetli değildir.</w:t>
      </w:r>
      <w:proofErr w:type="gramEnd"/>
      <w:r w:rsidR="00E747DE">
        <w:t xml:space="preserve"> </w:t>
      </w:r>
    </w:p>
    <w:p w14:paraId="73EBB575" w14:textId="6AC847C0" w:rsidR="00EF39ED" w:rsidRDefault="00EF39ED" w:rsidP="00E46879">
      <w:pPr>
        <w:keepNext/>
        <w:spacing w:line="240" w:lineRule="auto"/>
        <w:jc w:val="center"/>
      </w:pPr>
      <w:r w:rsidRPr="00EF39ED">
        <w:rPr>
          <w:noProof/>
          <w:lang w:val="tr-TR" w:eastAsia="tr-TR"/>
        </w:rPr>
        <w:drawing>
          <wp:inline distT="0" distB="0" distL="0" distR="0" wp14:anchorId="20A0F326" wp14:editId="2A74C612">
            <wp:extent cx="3780000" cy="2520000"/>
            <wp:effectExtent l="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02FC4F95" w14:textId="77777777" w:rsidR="00E46879" w:rsidRDefault="00E46879" w:rsidP="00E46879">
      <w:pPr>
        <w:pStyle w:val="ResimYazs"/>
        <w:spacing w:after="0"/>
        <w:rPr>
          <w:sz w:val="22"/>
          <w:szCs w:val="22"/>
        </w:rPr>
      </w:pPr>
    </w:p>
    <w:p w14:paraId="3DC812CF" w14:textId="7608A941" w:rsidR="00224AD9" w:rsidRPr="005F6BE8" w:rsidRDefault="003D66AE" w:rsidP="003D66AE">
      <w:pPr>
        <w:pStyle w:val="ResimYazs"/>
        <w:rPr>
          <w:noProof/>
          <w:sz w:val="22"/>
          <w:szCs w:val="22"/>
        </w:rPr>
      </w:pPr>
      <w:bookmarkStart w:id="652" w:name="_Toc32601646"/>
      <w:proofErr w:type="gramStart"/>
      <w:r w:rsidRPr="005F6BE8">
        <w:rPr>
          <w:sz w:val="22"/>
          <w:szCs w:val="22"/>
        </w:rPr>
        <w:t xml:space="preserve">Şekil </w:t>
      </w:r>
      <w:r w:rsidRPr="005F6BE8">
        <w:rPr>
          <w:sz w:val="22"/>
          <w:szCs w:val="22"/>
        </w:rPr>
        <w:fldChar w:fldCharType="begin"/>
      </w:r>
      <w:r w:rsidRPr="005F6BE8">
        <w:rPr>
          <w:sz w:val="22"/>
          <w:szCs w:val="22"/>
        </w:rPr>
        <w:instrText xml:space="preserve"> STYLEREF 1 \s </w:instrText>
      </w:r>
      <w:r w:rsidRPr="005F6BE8">
        <w:rPr>
          <w:sz w:val="22"/>
          <w:szCs w:val="22"/>
        </w:rPr>
        <w:fldChar w:fldCharType="separate"/>
      </w:r>
      <w:r w:rsidRPr="005F6BE8">
        <w:rPr>
          <w:noProof/>
          <w:sz w:val="22"/>
          <w:szCs w:val="22"/>
          <w:cs/>
        </w:rPr>
        <w:t>‎</w:t>
      </w:r>
      <w:r w:rsidRPr="005F6BE8">
        <w:rPr>
          <w:noProof/>
          <w:sz w:val="22"/>
          <w:szCs w:val="22"/>
        </w:rPr>
        <w:t>4</w:t>
      </w:r>
      <w:r w:rsidRPr="005F6BE8">
        <w:rPr>
          <w:sz w:val="22"/>
          <w:szCs w:val="22"/>
        </w:rPr>
        <w:fldChar w:fldCharType="end"/>
      </w:r>
      <w:r w:rsidRPr="005F6BE8">
        <w:rPr>
          <w:sz w:val="22"/>
          <w:szCs w:val="22"/>
        </w:rPr>
        <w:t>.</w:t>
      </w:r>
      <w:proofErr w:type="gramEnd"/>
      <w:r w:rsidRPr="005F6BE8">
        <w:rPr>
          <w:sz w:val="22"/>
          <w:szCs w:val="22"/>
        </w:rPr>
        <w:fldChar w:fldCharType="begin"/>
      </w:r>
      <w:r w:rsidRPr="005F6BE8">
        <w:rPr>
          <w:sz w:val="22"/>
          <w:szCs w:val="22"/>
        </w:rPr>
        <w:instrText xml:space="preserve"> SEQ Şekil \* ARABIC \s 1 </w:instrText>
      </w:r>
      <w:r w:rsidRPr="005F6BE8">
        <w:rPr>
          <w:sz w:val="22"/>
          <w:szCs w:val="22"/>
        </w:rPr>
        <w:fldChar w:fldCharType="separate"/>
      </w:r>
      <w:r w:rsidRPr="005F6BE8">
        <w:rPr>
          <w:noProof/>
          <w:sz w:val="22"/>
          <w:szCs w:val="22"/>
        </w:rPr>
        <w:t>29</w:t>
      </w:r>
      <w:r w:rsidRPr="005F6BE8">
        <w:rPr>
          <w:sz w:val="22"/>
          <w:szCs w:val="22"/>
        </w:rPr>
        <w:fldChar w:fldCharType="end"/>
      </w:r>
      <w:r w:rsidR="0010123F" w:rsidRPr="005F6BE8">
        <w:rPr>
          <w:noProof/>
          <w:sz w:val="22"/>
          <w:szCs w:val="22"/>
        </w:rPr>
        <w:t>.</w:t>
      </w:r>
      <w:r w:rsidR="00035751" w:rsidRPr="005F6BE8">
        <w:rPr>
          <w:sz w:val="22"/>
          <w:szCs w:val="22"/>
        </w:rPr>
        <w:t xml:space="preserve"> </w:t>
      </w:r>
      <w:r w:rsidR="00662720" w:rsidRPr="005F6BE8">
        <w:rPr>
          <w:sz w:val="22"/>
          <w:szCs w:val="22"/>
        </w:rPr>
        <w:t xml:space="preserve">300°C'de kütle kaybı ve </w:t>
      </w:r>
      <w:r w:rsidR="007A254D">
        <w:rPr>
          <w:sz w:val="22"/>
          <w:szCs w:val="22"/>
        </w:rPr>
        <w:t>porozite</w:t>
      </w:r>
      <w:r w:rsidR="00F97977" w:rsidRPr="005F6BE8">
        <w:rPr>
          <w:sz w:val="22"/>
          <w:szCs w:val="22"/>
        </w:rPr>
        <w:t xml:space="preserve"> </w:t>
      </w:r>
      <w:r w:rsidR="00662720" w:rsidRPr="005F6BE8">
        <w:rPr>
          <w:sz w:val="22"/>
          <w:szCs w:val="22"/>
        </w:rPr>
        <w:t>arasındaki ilişki</w:t>
      </w:r>
      <w:bookmarkEnd w:id="652"/>
      <w:r w:rsidR="00662720" w:rsidRPr="005F6BE8">
        <w:rPr>
          <w:sz w:val="22"/>
          <w:szCs w:val="22"/>
        </w:rPr>
        <w:t xml:space="preserve"> </w:t>
      </w:r>
    </w:p>
    <w:p w14:paraId="4AFDE2FD" w14:textId="3F866BD0" w:rsidR="00EF39ED" w:rsidRDefault="00EF39ED" w:rsidP="00224AD9">
      <w:pPr>
        <w:pStyle w:val="ResimYazs"/>
        <w:spacing w:after="0"/>
      </w:pPr>
      <w:r w:rsidRPr="00EF39ED">
        <w:rPr>
          <w:noProof/>
          <w:lang w:val="tr-TR" w:eastAsia="tr-TR"/>
        </w:rPr>
        <w:drawing>
          <wp:inline distT="0" distB="0" distL="0" distR="0" wp14:anchorId="160E6A40" wp14:editId="59485407">
            <wp:extent cx="3780000" cy="2520000"/>
            <wp:effectExtent l="0" t="0" r="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367F5A61" w14:textId="77777777" w:rsidR="00224AD9" w:rsidRDefault="00224AD9" w:rsidP="00224AD9">
      <w:pPr>
        <w:pStyle w:val="ResimYazs"/>
        <w:spacing w:after="0"/>
        <w:rPr>
          <w:sz w:val="22"/>
          <w:szCs w:val="22"/>
        </w:rPr>
      </w:pPr>
    </w:p>
    <w:p w14:paraId="260569DF" w14:textId="1F37810B" w:rsidR="00035751" w:rsidRPr="005F6BE8" w:rsidRDefault="003D66AE" w:rsidP="003D66AE">
      <w:pPr>
        <w:pStyle w:val="ResimYazs"/>
        <w:rPr>
          <w:sz w:val="22"/>
          <w:szCs w:val="22"/>
        </w:rPr>
      </w:pPr>
      <w:bookmarkStart w:id="653" w:name="_Toc30347436"/>
      <w:bookmarkStart w:id="654" w:name="_Toc30349573"/>
      <w:bookmarkStart w:id="655" w:name="_Toc32601647"/>
      <w:proofErr w:type="gramStart"/>
      <w:r w:rsidRPr="005F6BE8">
        <w:rPr>
          <w:sz w:val="22"/>
          <w:szCs w:val="22"/>
        </w:rPr>
        <w:t xml:space="preserve">Şekil </w:t>
      </w:r>
      <w:r w:rsidRPr="005F6BE8">
        <w:rPr>
          <w:sz w:val="22"/>
          <w:szCs w:val="22"/>
        </w:rPr>
        <w:fldChar w:fldCharType="begin"/>
      </w:r>
      <w:r w:rsidRPr="005F6BE8">
        <w:rPr>
          <w:sz w:val="22"/>
          <w:szCs w:val="22"/>
        </w:rPr>
        <w:instrText xml:space="preserve"> STYLEREF 1 \s </w:instrText>
      </w:r>
      <w:r w:rsidRPr="005F6BE8">
        <w:rPr>
          <w:sz w:val="22"/>
          <w:szCs w:val="22"/>
        </w:rPr>
        <w:fldChar w:fldCharType="separate"/>
      </w:r>
      <w:r w:rsidRPr="005F6BE8">
        <w:rPr>
          <w:noProof/>
          <w:sz w:val="22"/>
          <w:szCs w:val="22"/>
          <w:cs/>
        </w:rPr>
        <w:t>‎</w:t>
      </w:r>
      <w:r w:rsidRPr="005F6BE8">
        <w:rPr>
          <w:noProof/>
          <w:sz w:val="22"/>
          <w:szCs w:val="22"/>
        </w:rPr>
        <w:t>4</w:t>
      </w:r>
      <w:r w:rsidRPr="005F6BE8">
        <w:rPr>
          <w:sz w:val="22"/>
          <w:szCs w:val="22"/>
        </w:rPr>
        <w:fldChar w:fldCharType="end"/>
      </w:r>
      <w:r w:rsidRPr="005F6BE8">
        <w:rPr>
          <w:sz w:val="22"/>
          <w:szCs w:val="22"/>
        </w:rPr>
        <w:t>.</w:t>
      </w:r>
      <w:proofErr w:type="gramEnd"/>
      <w:r w:rsidRPr="005F6BE8">
        <w:rPr>
          <w:sz w:val="22"/>
          <w:szCs w:val="22"/>
        </w:rPr>
        <w:fldChar w:fldCharType="begin"/>
      </w:r>
      <w:r w:rsidRPr="005F6BE8">
        <w:rPr>
          <w:sz w:val="22"/>
          <w:szCs w:val="22"/>
        </w:rPr>
        <w:instrText xml:space="preserve"> SEQ Şekil \* ARABIC \s 1 </w:instrText>
      </w:r>
      <w:r w:rsidRPr="005F6BE8">
        <w:rPr>
          <w:sz w:val="22"/>
          <w:szCs w:val="22"/>
        </w:rPr>
        <w:fldChar w:fldCharType="separate"/>
      </w:r>
      <w:r w:rsidRPr="005F6BE8">
        <w:rPr>
          <w:noProof/>
          <w:sz w:val="22"/>
          <w:szCs w:val="22"/>
        </w:rPr>
        <w:t>30</w:t>
      </w:r>
      <w:r w:rsidRPr="005F6BE8">
        <w:rPr>
          <w:sz w:val="22"/>
          <w:szCs w:val="22"/>
        </w:rPr>
        <w:fldChar w:fldCharType="end"/>
      </w:r>
      <w:r w:rsidR="0010123F" w:rsidRPr="005F6BE8">
        <w:rPr>
          <w:sz w:val="22"/>
          <w:szCs w:val="22"/>
        </w:rPr>
        <w:t>.</w:t>
      </w:r>
      <w:r w:rsidR="00035751" w:rsidRPr="005F6BE8">
        <w:rPr>
          <w:sz w:val="22"/>
          <w:szCs w:val="22"/>
        </w:rPr>
        <w:t xml:space="preserve"> </w:t>
      </w:r>
      <w:r w:rsidR="00662720" w:rsidRPr="005F6BE8">
        <w:rPr>
          <w:sz w:val="22"/>
          <w:szCs w:val="22"/>
        </w:rPr>
        <w:t xml:space="preserve">450°C'de kütle kaybı ve </w:t>
      </w:r>
      <w:r w:rsidR="00F97977" w:rsidRPr="005F6BE8">
        <w:rPr>
          <w:sz w:val="22"/>
          <w:szCs w:val="22"/>
        </w:rPr>
        <w:t xml:space="preserve">porozite </w:t>
      </w:r>
      <w:r w:rsidR="00662720" w:rsidRPr="005F6BE8">
        <w:rPr>
          <w:sz w:val="22"/>
          <w:szCs w:val="22"/>
        </w:rPr>
        <w:t>arasındaki ilişki</w:t>
      </w:r>
      <w:bookmarkEnd w:id="653"/>
      <w:bookmarkEnd w:id="654"/>
      <w:bookmarkEnd w:id="655"/>
      <w:r w:rsidR="00E46879" w:rsidRPr="005F6BE8">
        <w:rPr>
          <w:sz w:val="22"/>
          <w:szCs w:val="22"/>
        </w:rPr>
        <w:t xml:space="preserve"> </w:t>
      </w:r>
    </w:p>
    <w:p w14:paraId="0967DDF5" w14:textId="3D028978" w:rsidR="00EF39ED" w:rsidRDefault="00EF39ED" w:rsidP="00E46879">
      <w:pPr>
        <w:keepNext/>
        <w:spacing w:line="240" w:lineRule="auto"/>
        <w:jc w:val="center"/>
      </w:pPr>
      <w:r w:rsidRPr="00EF39ED">
        <w:rPr>
          <w:noProof/>
          <w:lang w:val="tr-TR" w:eastAsia="tr-TR"/>
        </w:rPr>
        <w:lastRenderedPageBreak/>
        <w:drawing>
          <wp:inline distT="0" distB="0" distL="0" distR="0" wp14:anchorId="21FD6F4B" wp14:editId="17C9DB69">
            <wp:extent cx="3780000" cy="2520000"/>
            <wp:effectExtent l="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noFill/>
                    </a:ln>
                  </pic:spPr>
                </pic:pic>
              </a:graphicData>
            </a:graphic>
          </wp:inline>
        </w:drawing>
      </w:r>
    </w:p>
    <w:p w14:paraId="38BB679B" w14:textId="77777777" w:rsidR="00E46879" w:rsidRDefault="00E46879" w:rsidP="00E46879">
      <w:pPr>
        <w:pStyle w:val="ResimYazs"/>
        <w:spacing w:after="0"/>
        <w:rPr>
          <w:sz w:val="22"/>
          <w:szCs w:val="22"/>
        </w:rPr>
      </w:pPr>
    </w:p>
    <w:p w14:paraId="088265C0" w14:textId="1575EDEC" w:rsidR="003805D1" w:rsidRPr="005F6BE8" w:rsidRDefault="003D66AE" w:rsidP="008C5D42">
      <w:pPr>
        <w:pStyle w:val="ResimYazs"/>
        <w:spacing w:line="360" w:lineRule="auto"/>
        <w:rPr>
          <w:sz w:val="22"/>
          <w:szCs w:val="22"/>
        </w:rPr>
      </w:pPr>
      <w:bookmarkStart w:id="656" w:name="_Toc30347437"/>
      <w:bookmarkStart w:id="657" w:name="_Toc30349574"/>
      <w:bookmarkStart w:id="658" w:name="_Toc32601648"/>
      <w:proofErr w:type="gramStart"/>
      <w:r w:rsidRPr="005F6BE8">
        <w:rPr>
          <w:sz w:val="22"/>
          <w:szCs w:val="22"/>
        </w:rPr>
        <w:t xml:space="preserve">Şekil </w:t>
      </w:r>
      <w:r w:rsidRPr="005F6BE8">
        <w:rPr>
          <w:sz w:val="22"/>
          <w:szCs w:val="22"/>
        </w:rPr>
        <w:fldChar w:fldCharType="begin"/>
      </w:r>
      <w:r w:rsidRPr="005F6BE8">
        <w:rPr>
          <w:sz w:val="22"/>
          <w:szCs w:val="22"/>
        </w:rPr>
        <w:instrText xml:space="preserve"> STYLEREF 1 \s </w:instrText>
      </w:r>
      <w:r w:rsidRPr="005F6BE8">
        <w:rPr>
          <w:sz w:val="22"/>
          <w:szCs w:val="22"/>
        </w:rPr>
        <w:fldChar w:fldCharType="separate"/>
      </w:r>
      <w:r w:rsidRPr="005F6BE8">
        <w:rPr>
          <w:noProof/>
          <w:sz w:val="22"/>
          <w:szCs w:val="22"/>
          <w:cs/>
        </w:rPr>
        <w:t>‎</w:t>
      </w:r>
      <w:r w:rsidRPr="005F6BE8">
        <w:rPr>
          <w:noProof/>
          <w:sz w:val="22"/>
          <w:szCs w:val="22"/>
        </w:rPr>
        <w:t>4</w:t>
      </w:r>
      <w:r w:rsidRPr="005F6BE8">
        <w:rPr>
          <w:sz w:val="22"/>
          <w:szCs w:val="22"/>
        </w:rPr>
        <w:fldChar w:fldCharType="end"/>
      </w:r>
      <w:r w:rsidRPr="005F6BE8">
        <w:rPr>
          <w:sz w:val="22"/>
          <w:szCs w:val="22"/>
        </w:rPr>
        <w:t>.</w:t>
      </w:r>
      <w:proofErr w:type="gramEnd"/>
      <w:r w:rsidRPr="005F6BE8">
        <w:rPr>
          <w:sz w:val="22"/>
          <w:szCs w:val="22"/>
        </w:rPr>
        <w:fldChar w:fldCharType="begin"/>
      </w:r>
      <w:r w:rsidRPr="005F6BE8">
        <w:rPr>
          <w:sz w:val="22"/>
          <w:szCs w:val="22"/>
        </w:rPr>
        <w:instrText xml:space="preserve"> SEQ Şekil \* ARABIC \s 1 </w:instrText>
      </w:r>
      <w:r w:rsidRPr="005F6BE8">
        <w:rPr>
          <w:sz w:val="22"/>
          <w:szCs w:val="22"/>
        </w:rPr>
        <w:fldChar w:fldCharType="separate"/>
      </w:r>
      <w:r w:rsidRPr="005F6BE8">
        <w:rPr>
          <w:noProof/>
          <w:sz w:val="22"/>
          <w:szCs w:val="22"/>
        </w:rPr>
        <w:t>31</w:t>
      </w:r>
      <w:r w:rsidRPr="005F6BE8">
        <w:rPr>
          <w:sz w:val="22"/>
          <w:szCs w:val="22"/>
        </w:rPr>
        <w:fldChar w:fldCharType="end"/>
      </w:r>
      <w:r w:rsidR="0010123F" w:rsidRPr="005F6BE8">
        <w:rPr>
          <w:sz w:val="22"/>
          <w:szCs w:val="22"/>
        </w:rPr>
        <w:t>.</w:t>
      </w:r>
      <w:r w:rsidR="00035751" w:rsidRPr="005F6BE8">
        <w:rPr>
          <w:sz w:val="22"/>
          <w:szCs w:val="22"/>
        </w:rPr>
        <w:t xml:space="preserve"> </w:t>
      </w:r>
      <w:r w:rsidR="00662720" w:rsidRPr="005F6BE8">
        <w:rPr>
          <w:sz w:val="22"/>
          <w:szCs w:val="22"/>
        </w:rPr>
        <w:t xml:space="preserve">600°C'de kütle kaybı ve </w:t>
      </w:r>
      <w:r w:rsidR="00F97977" w:rsidRPr="005F6BE8">
        <w:rPr>
          <w:sz w:val="22"/>
          <w:szCs w:val="22"/>
        </w:rPr>
        <w:t>porozite</w:t>
      </w:r>
      <w:r w:rsidR="00662720" w:rsidRPr="005F6BE8">
        <w:rPr>
          <w:sz w:val="22"/>
          <w:szCs w:val="22"/>
        </w:rPr>
        <w:t xml:space="preserve"> arasındaki ilişki</w:t>
      </w:r>
      <w:bookmarkEnd w:id="656"/>
      <w:bookmarkEnd w:id="657"/>
      <w:bookmarkEnd w:id="658"/>
    </w:p>
    <w:p w14:paraId="2A53329B" w14:textId="74D0727C" w:rsidR="008B2F50" w:rsidRDefault="008B2F50" w:rsidP="00E7500A">
      <w:pPr>
        <w:pStyle w:val="Balk2"/>
      </w:pPr>
      <w:bookmarkStart w:id="659" w:name="_Toc28273433"/>
      <w:bookmarkStart w:id="660" w:name="_Toc32601518"/>
      <w:r>
        <w:t>Taguchi Optimizasyonu</w:t>
      </w:r>
      <w:bookmarkEnd w:id="659"/>
      <w:bookmarkEnd w:id="660"/>
    </w:p>
    <w:p w14:paraId="54C934B5" w14:textId="77777777" w:rsidR="004476E5" w:rsidRDefault="001114E1" w:rsidP="00E7500A">
      <w:pPr>
        <w:pStyle w:val="Balk3"/>
      </w:pPr>
      <w:bookmarkStart w:id="661" w:name="_Toc32601519"/>
      <w:r>
        <w:t>Dayanımlar için T</w:t>
      </w:r>
      <w:r w:rsidR="004476E5" w:rsidRPr="009235FF">
        <w:t>aguchi Anal</w:t>
      </w:r>
      <w:r w:rsidR="004476E5">
        <w:t>izleri</w:t>
      </w:r>
      <w:bookmarkEnd w:id="661"/>
      <w:r w:rsidR="004476E5">
        <w:t xml:space="preserve"> </w:t>
      </w:r>
    </w:p>
    <w:p w14:paraId="45F7D9C6" w14:textId="393F4E4F" w:rsidR="00025852" w:rsidRDefault="00025852" w:rsidP="00025852">
      <w:pPr>
        <w:spacing w:after="360"/>
        <w:rPr>
          <w:noProof/>
        </w:rPr>
      </w:pPr>
      <w:r>
        <w:rPr>
          <w:noProof/>
        </w:rPr>
        <w:t>Taguchi L16 deney matrisi kullanılarak hazırlanan bu çalışma kapsamında elde edilen sonuçlara bağlı olarak en ideal karışımın belirlenmesinde öncelikli olarak kür koşullarına bağlı basınç ve eğilme dayanımımı optimum sonuçları Şekil 4.3</w:t>
      </w:r>
      <w:r w:rsidR="003D66AE">
        <w:rPr>
          <w:noProof/>
        </w:rPr>
        <w:t>2</w:t>
      </w:r>
      <w:r w:rsidR="008E2F8F" w:rsidRPr="008E2F8F">
        <w:t xml:space="preserve"> </w:t>
      </w:r>
      <w:r w:rsidR="008E2F8F" w:rsidRPr="008E2F8F">
        <w:rPr>
          <w:noProof/>
        </w:rPr>
        <w:t>ve Şekil 4.3</w:t>
      </w:r>
      <w:r w:rsidR="003D66AE">
        <w:rPr>
          <w:noProof/>
        </w:rPr>
        <w:t>3</w:t>
      </w:r>
      <w:r w:rsidR="008E2F8F" w:rsidRPr="008E2F8F">
        <w:rPr>
          <w:noProof/>
        </w:rPr>
        <w:t>’de</w:t>
      </w:r>
      <w:r>
        <w:rPr>
          <w:noProof/>
        </w:rPr>
        <w:t xml:space="preserve"> ‘da ve bu sonuçlara ait optimum seviyeleri ise Tablo 4.1</w:t>
      </w:r>
      <w:r w:rsidR="005F6BE8">
        <w:rPr>
          <w:noProof/>
        </w:rPr>
        <w:t>0</w:t>
      </w:r>
      <w:r>
        <w:rPr>
          <w:noProof/>
        </w:rPr>
        <w:t>, Tablo 4.1</w:t>
      </w:r>
      <w:r w:rsidR="005F6BE8">
        <w:rPr>
          <w:noProof/>
        </w:rPr>
        <w:t>1</w:t>
      </w:r>
      <w:r>
        <w:rPr>
          <w:noProof/>
        </w:rPr>
        <w:t>, Tablo 4.1</w:t>
      </w:r>
      <w:r w:rsidR="005F6BE8">
        <w:rPr>
          <w:noProof/>
        </w:rPr>
        <w:t>2</w:t>
      </w:r>
      <w:r>
        <w:rPr>
          <w:noProof/>
        </w:rPr>
        <w:t xml:space="preserve"> ve Tablo 4.1</w:t>
      </w:r>
      <w:r w:rsidR="005F6BE8">
        <w:rPr>
          <w:noProof/>
        </w:rPr>
        <w:t>3</w:t>
      </w:r>
      <w:r>
        <w:rPr>
          <w:noProof/>
        </w:rPr>
        <w:t xml:space="preserve"> verilmiştir.</w:t>
      </w:r>
      <w:r w:rsidR="008E2F8F">
        <w:rPr>
          <w:noProof/>
        </w:rPr>
        <w:t xml:space="preserve"> </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6"/>
        <w:gridCol w:w="4236"/>
      </w:tblGrid>
      <w:tr w:rsidR="008E2F8F" w14:paraId="7C697431" w14:textId="77777777" w:rsidTr="00BE233A">
        <w:trPr>
          <w:trHeight w:val="2669"/>
        </w:trPr>
        <w:tc>
          <w:tcPr>
            <w:tcW w:w="4165" w:type="dxa"/>
          </w:tcPr>
          <w:p w14:paraId="18F516D2" w14:textId="66EED5A0" w:rsidR="008E2F8F" w:rsidRDefault="005323BE" w:rsidP="008E2F8F">
            <w:pPr>
              <w:spacing w:line="240" w:lineRule="auto"/>
              <w:rPr>
                <w:noProof/>
              </w:rPr>
            </w:pPr>
            <w:r w:rsidRPr="005323BE">
              <w:rPr>
                <w:noProof/>
                <w:lang w:val="tr-TR" w:eastAsia="tr-TR"/>
              </w:rPr>
              <w:drawing>
                <wp:inline distT="0" distB="0" distL="0" distR="0" wp14:anchorId="3637C724" wp14:editId="6A7E1096">
                  <wp:extent cx="2484000" cy="2160000"/>
                  <wp:effectExtent l="19050" t="19050" r="12065" b="12065"/>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484000" cy="2160000"/>
                          </a:xfrm>
                          <a:prstGeom prst="rect">
                            <a:avLst/>
                          </a:prstGeom>
                          <a:noFill/>
                          <a:ln w="3175">
                            <a:solidFill>
                              <a:schemeClr val="tx1"/>
                            </a:solidFill>
                          </a:ln>
                        </pic:spPr>
                      </pic:pic>
                    </a:graphicData>
                  </a:graphic>
                </wp:inline>
              </w:drawing>
            </w:r>
          </w:p>
        </w:tc>
        <w:tc>
          <w:tcPr>
            <w:tcW w:w="4045" w:type="dxa"/>
          </w:tcPr>
          <w:p w14:paraId="0D792ABE" w14:textId="50073751" w:rsidR="008E2F8F" w:rsidRDefault="005323BE" w:rsidP="008E2F8F">
            <w:pPr>
              <w:spacing w:line="240" w:lineRule="auto"/>
              <w:rPr>
                <w:noProof/>
              </w:rPr>
            </w:pPr>
            <w:r w:rsidRPr="005323BE">
              <w:rPr>
                <w:noProof/>
                <w:lang w:val="tr-TR" w:eastAsia="tr-TR"/>
              </w:rPr>
              <w:drawing>
                <wp:inline distT="0" distB="0" distL="0" distR="0" wp14:anchorId="1B7FF5A0" wp14:editId="486698E0">
                  <wp:extent cx="2520000" cy="2160000"/>
                  <wp:effectExtent l="19050" t="19050" r="13970" b="12065"/>
                  <wp:docPr id="23"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520000" cy="2160000"/>
                          </a:xfrm>
                          <a:prstGeom prst="rect">
                            <a:avLst/>
                          </a:prstGeom>
                          <a:noFill/>
                          <a:ln w="3175">
                            <a:solidFill>
                              <a:schemeClr val="tx1"/>
                            </a:solidFill>
                          </a:ln>
                        </pic:spPr>
                      </pic:pic>
                    </a:graphicData>
                  </a:graphic>
                </wp:inline>
              </w:drawing>
            </w:r>
          </w:p>
        </w:tc>
      </w:tr>
    </w:tbl>
    <w:p w14:paraId="7C5D4AF2" w14:textId="77777777" w:rsidR="008E2F8F" w:rsidRDefault="008E2F8F" w:rsidP="008E2F8F">
      <w:pPr>
        <w:pStyle w:val="ResimYazs"/>
        <w:spacing w:after="0"/>
        <w:rPr>
          <w:sz w:val="22"/>
          <w:szCs w:val="22"/>
        </w:rPr>
      </w:pPr>
    </w:p>
    <w:p w14:paraId="76BEF692" w14:textId="65F01035" w:rsidR="008E2F8F" w:rsidRPr="005F6BE8" w:rsidRDefault="003D66AE" w:rsidP="003D66AE">
      <w:pPr>
        <w:pStyle w:val="ResimYazs"/>
        <w:rPr>
          <w:sz w:val="22"/>
          <w:szCs w:val="22"/>
        </w:rPr>
      </w:pPr>
      <w:bookmarkStart w:id="662" w:name="_Toc32601649"/>
      <w:proofErr w:type="gramStart"/>
      <w:r w:rsidRPr="005F6BE8">
        <w:rPr>
          <w:sz w:val="22"/>
          <w:szCs w:val="22"/>
        </w:rPr>
        <w:t xml:space="preserve">Şekil </w:t>
      </w:r>
      <w:r w:rsidRPr="005F6BE8">
        <w:rPr>
          <w:sz w:val="22"/>
          <w:szCs w:val="22"/>
        </w:rPr>
        <w:fldChar w:fldCharType="begin"/>
      </w:r>
      <w:r w:rsidRPr="005F6BE8">
        <w:rPr>
          <w:sz w:val="22"/>
          <w:szCs w:val="22"/>
        </w:rPr>
        <w:instrText xml:space="preserve"> STYLEREF 1 \s </w:instrText>
      </w:r>
      <w:r w:rsidRPr="005F6BE8">
        <w:rPr>
          <w:sz w:val="22"/>
          <w:szCs w:val="22"/>
        </w:rPr>
        <w:fldChar w:fldCharType="separate"/>
      </w:r>
      <w:r w:rsidRPr="005F6BE8">
        <w:rPr>
          <w:noProof/>
          <w:sz w:val="22"/>
          <w:szCs w:val="22"/>
          <w:cs/>
        </w:rPr>
        <w:t>‎</w:t>
      </w:r>
      <w:r w:rsidRPr="005F6BE8">
        <w:rPr>
          <w:noProof/>
          <w:sz w:val="22"/>
          <w:szCs w:val="22"/>
        </w:rPr>
        <w:t>4</w:t>
      </w:r>
      <w:r w:rsidRPr="005F6BE8">
        <w:rPr>
          <w:sz w:val="22"/>
          <w:szCs w:val="22"/>
        </w:rPr>
        <w:fldChar w:fldCharType="end"/>
      </w:r>
      <w:r w:rsidRPr="005F6BE8">
        <w:rPr>
          <w:sz w:val="22"/>
          <w:szCs w:val="22"/>
        </w:rPr>
        <w:t>.</w:t>
      </w:r>
      <w:proofErr w:type="gramEnd"/>
      <w:r w:rsidRPr="005F6BE8">
        <w:rPr>
          <w:sz w:val="22"/>
          <w:szCs w:val="22"/>
        </w:rPr>
        <w:fldChar w:fldCharType="begin"/>
      </w:r>
      <w:r w:rsidRPr="005F6BE8">
        <w:rPr>
          <w:sz w:val="22"/>
          <w:szCs w:val="22"/>
        </w:rPr>
        <w:instrText xml:space="preserve"> SEQ Şekil \* ARABIC \s 1 </w:instrText>
      </w:r>
      <w:r w:rsidRPr="005F6BE8">
        <w:rPr>
          <w:sz w:val="22"/>
          <w:szCs w:val="22"/>
        </w:rPr>
        <w:fldChar w:fldCharType="separate"/>
      </w:r>
      <w:r w:rsidRPr="005F6BE8">
        <w:rPr>
          <w:noProof/>
          <w:sz w:val="22"/>
          <w:szCs w:val="22"/>
        </w:rPr>
        <w:t>32</w:t>
      </w:r>
      <w:r w:rsidRPr="005F6BE8">
        <w:rPr>
          <w:sz w:val="22"/>
          <w:szCs w:val="22"/>
        </w:rPr>
        <w:fldChar w:fldCharType="end"/>
      </w:r>
      <w:r w:rsidR="008E2F8F" w:rsidRPr="005F6BE8">
        <w:rPr>
          <w:sz w:val="22"/>
          <w:szCs w:val="22"/>
        </w:rPr>
        <w:t>. Taguchi optimizasyonu kontrol faktör grafikleri</w:t>
      </w:r>
      <w:bookmarkEnd w:id="662"/>
      <w:r w:rsidR="008E2F8F" w:rsidRPr="005F6BE8">
        <w:rPr>
          <w:sz w:val="22"/>
          <w:szCs w:val="22"/>
        </w:rPr>
        <w:t xml:space="preserve"> </w:t>
      </w:r>
    </w:p>
    <w:p w14:paraId="3152A4F2" w14:textId="4A8EA52A" w:rsidR="008E2F8F" w:rsidRDefault="008E2F8F" w:rsidP="00025852">
      <w:pPr>
        <w:spacing w:after="360"/>
        <w:rPr>
          <w:noProof/>
        </w:rPr>
      </w:pPr>
    </w:p>
    <w:tbl>
      <w:tblPr>
        <w:tblStyle w:val="TabloKlavuzu"/>
        <w:tblW w:w="82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10"/>
        <w:gridCol w:w="4111"/>
      </w:tblGrid>
      <w:tr w:rsidR="001114E1" w14:paraId="1FE8E437" w14:textId="77777777" w:rsidTr="00BE233A">
        <w:tc>
          <w:tcPr>
            <w:tcW w:w="4110" w:type="dxa"/>
          </w:tcPr>
          <w:p w14:paraId="66CD77F9" w14:textId="66018407" w:rsidR="008547C4" w:rsidRDefault="005323BE" w:rsidP="00BE233A">
            <w:pPr>
              <w:spacing w:line="240" w:lineRule="auto"/>
              <w:jc w:val="right"/>
              <w:rPr>
                <w:lang w:val="tr-TR"/>
              </w:rPr>
            </w:pPr>
            <w:r w:rsidRPr="005323BE">
              <w:rPr>
                <w:noProof/>
                <w:lang w:val="tr-TR" w:eastAsia="tr-TR"/>
              </w:rPr>
              <w:lastRenderedPageBreak/>
              <w:drawing>
                <wp:inline distT="0" distB="0" distL="0" distR="0" wp14:anchorId="1581872A" wp14:editId="5B453351">
                  <wp:extent cx="2484000" cy="2160000"/>
                  <wp:effectExtent l="19050" t="19050" r="12065" b="12065"/>
                  <wp:docPr id="25"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484000" cy="2160000"/>
                          </a:xfrm>
                          <a:prstGeom prst="rect">
                            <a:avLst/>
                          </a:prstGeom>
                          <a:noFill/>
                          <a:ln w="3175">
                            <a:solidFill>
                              <a:schemeClr val="tx1"/>
                            </a:solidFill>
                          </a:ln>
                        </pic:spPr>
                      </pic:pic>
                    </a:graphicData>
                  </a:graphic>
                </wp:inline>
              </w:drawing>
            </w:r>
          </w:p>
        </w:tc>
        <w:tc>
          <w:tcPr>
            <w:tcW w:w="4111" w:type="dxa"/>
          </w:tcPr>
          <w:p w14:paraId="7380667E" w14:textId="4391F167" w:rsidR="002F3E8E" w:rsidRPr="001114E1" w:rsidRDefault="005323BE" w:rsidP="00BE233A">
            <w:pPr>
              <w:spacing w:line="240" w:lineRule="auto"/>
              <w:jc w:val="left"/>
              <w:rPr>
                <w:lang w:val="tr-TR"/>
              </w:rPr>
            </w:pPr>
            <w:r w:rsidRPr="005323BE">
              <w:rPr>
                <w:noProof/>
                <w:lang w:val="tr-TR" w:eastAsia="tr-TR"/>
              </w:rPr>
              <w:drawing>
                <wp:inline distT="0" distB="0" distL="0" distR="0" wp14:anchorId="75AD6736" wp14:editId="4C3EAF25">
                  <wp:extent cx="2484000" cy="2160000"/>
                  <wp:effectExtent l="19050" t="19050" r="12065" b="12065"/>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2484000" cy="2160000"/>
                          </a:xfrm>
                          <a:prstGeom prst="rect">
                            <a:avLst/>
                          </a:prstGeom>
                          <a:noFill/>
                          <a:ln w="3175">
                            <a:solidFill>
                              <a:schemeClr val="tx1"/>
                            </a:solidFill>
                          </a:ln>
                        </pic:spPr>
                      </pic:pic>
                    </a:graphicData>
                  </a:graphic>
                </wp:inline>
              </w:drawing>
            </w:r>
          </w:p>
        </w:tc>
      </w:tr>
    </w:tbl>
    <w:p w14:paraId="7D125865" w14:textId="77777777" w:rsidR="008E2F8F" w:rsidRDefault="008E2F8F" w:rsidP="008E2F8F">
      <w:pPr>
        <w:pStyle w:val="ResimYazs"/>
        <w:spacing w:after="0"/>
        <w:rPr>
          <w:sz w:val="22"/>
          <w:szCs w:val="22"/>
        </w:rPr>
      </w:pPr>
      <w:bookmarkStart w:id="663" w:name="_Toc28273873"/>
      <w:bookmarkStart w:id="664" w:name="_Toc28275862"/>
    </w:p>
    <w:p w14:paraId="4487CFF2" w14:textId="1DED2B94" w:rsidR="001114E1" w:rsidRPr="005F6BE8" w:rsidRDefault="003D66AE" w:rsidP="003D66AE">
      <w:pPr>
        <w:pStyle w:val="ResimYazs"/>
        <w:rPr>
          <w:sz w:val="22"/>
          <w:szCs w:val="22"/>
        </w:rPr>
      </w:pPr>
      <w:bookmarkStart w:id="665" w:name="_Toc32601650"/>
      <w:bookmarkStart w:id="666" w:name="_Hlk30353264"/>
      <w:proofErr w:type="gramStart"/>
      <w:r w:rsidRPr="005F6BE8">
        <w:rPr>
          <w:sz w:val="22"/>
          <w:szCs w:val="22"/>
        </w:rPr>
        <w:t xml:space="preserve">Şekil </w:t>
      </w:r>
      <w:r w:rsidRPr="005F6BE8">
        <w:rPr>
          <w:sz w:val="22"/>
          <w:szCs w:val="22"/>
        </w:rPr>
        <w:fldChar w:fldCharType="begin"/>
      </w:r>
      <w:r w:rsidRPr="005F6BE8">
        <w:rPr>
          <w:sz w:val="22"/>
          <w:szCs w:val="22"/>
        </w:rPr>
        <w:instrText xml:space="preserve"> STYLEREF 1 \s </w:instrText>
      </w:r>
      <w:r w:rsidRPr="005F6BE8">
        <w:rPr>
          <w:sz w:val="22"/>
          <w:szCs w:val="22"/>
        </w:rPr>
        <w:fldChar w:fldCharType="separate"/>
      </w:r>
      <w:r w:rsidRPr="005F6BE8">
        <w:rPr>
          <w:noProof/>
          <w:sz w:val="22"/>
          <w:szCs w:val="22"/>
          <w:cs/>
        </w:rPr>
        <w:t>‎</w:t>
      </w:r>
      <w:r w:rsidRPr="005F6BE8">
        <w:rPr>
          <w:noProof/>
          <w:sz w:val="22"/>
          <w:szCs w:val="22"/>
        </w:rPr>
        <w:t>4</w:t>
      </w:r>
      <w:r w:rsidRPr="005F6BE8">
        <w:rPr>
          <w:sz w:val="22"/>
          <w:szCs w:val="22"/>
        </w:rPr>
        <w:fldChar w:fldCharType="end"/>
      </w:r>
      <w:r w:rsidRPr="005F6BE8">
        <w:rPr>
          <w:sz w:val="22"/>
          <w:szCs w:val="22"/>
        </w:rPr>
        <w:t>.</w:t>
      </w:r>
      <w:proofErr w:type="gramEnd"/>
      <w:r w:rsidRPr="005F6BE8">
        <w:rPr>
          <w:sz w:val="22"/>
          <w:szCs w:val="22"/>
        </w:rPr>
        <w:fldChar w:fldCharType="begin"/>
      </w:r>
      <w:r w:rsidRPr="005F6BE8">
        <w:rPr>
          <w:sz w:val="22"/>
          <w:szCs w:val="22"/>
        </w:rPr>
        <w:instrText xml:space="preserve"> SEQ Şekil \* ARABIC \s 1 </w:instrText>
      </w:r>
      <w:r w:rsidRPr="005F6BE8">
        <w:rPr>
          <w:sz w:val="22"/>
          <w:szCs w:val="22"/>
        </w:rPr>
        <w:fldChar w:fldCharType="separate"/>
      </w:r>
      <w:r w:rsidRPr="005F6BE8">
        <w:rPr>
          <w:noProof/>
          <w:sz w:val="22"/>
          <w:szCs w:val="22"/>
        </w:rPr>
        <w:t>33</w:t>
      </w:r>
      <w:r w:rsidRPr="005F6BE8">
        <w:rPr>
          <w:sz w:val="22"/>
          <w:szCs w:val="22"/>
        </w:rPr>
        <w:fldChar w:fldCharType="end"/>
      </w:r>
      <w:r w:rsidR="008F2CF1" w:rsidRPr="005F6BE8">
        <w:rPr>
          <w:sz w:val="22"/>
          <w:szCs w:val="22"/>
        </w:rPr>
        <w:t>. Taguchi</w:t>
      </w:r>
      <w:r w:rsidR="001114E1" w:rsidRPr="005F6BE8">
        <w:rPr>
          <w:sz w:val="22"/>
          <w:szCs w:val="22"/>
        </w:rPr>
        <w:t xml:space="preserve"> optimizasyonu kontrol faktör grafikleri</w:t>
      </w:r>
      <w:bookmarkEnd w:id="663"/>
      <w:bookmarkEnd w:id="665"/>
      <w:r w:rsidR="001114E1" w:rsidRPr="005F6BE8">
        <w:rPr>
          <w:sz w:val="22"/>
          <w:szCs w:val="22"/>
        </w:rPr>
        <w:t xml:space="preserve"> </w:t>
      </w:r>
      <w:bookmarkEnd w:id="664"/>
    </w:p>
    <w:p w14:paraId="29415912" w14:textId="35FF7127" w:rsidR="001114E1" w:rsidRPr="005F6BE8" w:rsidRDefault="005F6BE8" w:rsidP="005F6BE8">
      <w:pPr>
        <w:pStyle w:val="ResimYazs"/>
        <w:spacing w:after="0"/>
        <w:jc w:val="left"/>
        <w:rPr>
          <w:i/>
          <w:iCs/>
          <w:noProof/>
          <w:sz w:val="22"/>
          <w:szCs w:val="22"/>
        </w:rPr>
      </w:pPr>
      <w:bookmarkStart w:id="667" w:name="_Toc28276301"/>
      <w:bookmarkStart w:id="668" w:name="_Toc28276398"/>
      <w:bookmarkStart w:id="669" w:name="_Toc32601681"/>
      <w:bookmarkEnd w:id="666"/>
      <w:proofErr w:type="gramStart"/>
      <w:r w:rsidRPr="005F6BE8">
        <w:rPr>
          <w:sz w:val="22"/>
          <w:szCs w:val="22"/>
        </w:rPr>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10</w:t>
      </w:r>
      <w:r>
        <w:rPr>
          <w:sz w:val="22"/>
          <w:szCs w:val="22"/>
        </w:rPr>
        <w:fldChar w:fldCharType="end"/>
      </w:r>
      <w:r w:rsidR="001114E1" w:rsidRPr="005F6BE8">
        <w:rPr>
          <w:sz w:val="22"/>
          <w:szCs w:val="22"/>
        </w:rPr>
        <w:t xml:space="preserve">. </w:t>
      </w:r>
      <w:r w:rsidR="00342901">
        <w:rPr>
          <w:i/>
          <w:iCs/>
          <w:sz w:val="22"/>
          <w:szCs w:val="22"/>
        </w:rPr>
        <w:t>NSK</w:t>
      </w:r>
      <w:r w:rsidR="001114E1" w:rsidRPr="005F6BE8">
        <w:rPr>
          <w:i/>
          <w:iCs/>
          <w:sz w:val="22"/>
          <w:szCs w:val="22"/>
        </w:rPr>
        <w:t xml:space="preserve"> koşullarında b</w:t>
      </w:r>
      <w:r w:rsidR="001114E1" w:rsidRPr="005F6BE8">
        <w:rPr>
          <w:i/>
          <w:iCs/>
          <w:noProof/>
          <w:sz w:val="22"/>
          <w:szCs w:val="22"/>
        </w:rPr>
        <w:t>asınç dayanımı için optimum seviyeleri</w:t>
      </w:r>
      <w:bookmarkEnd w:id="667"/>
      <w:bookmarkEnd w:id="668"/>
      <w:bookmarkEnd w:id="669"/>
    </w:p>
    <w:p w14:paraId="419723BE" w14:textId="77777777" w:rsidR="00FD2605" w:rsidRPr="00FD2605" w:rsidRDefault="00FD2605" w:rsidP="00FD2605">
      <w:pPr>
        <w:spacing w:line="240" w:lineRule="auto"/>
        <w:rPr>
          <w:sz w:val="22"/>
          <w:szCs w:val="22"/>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992"/>
        <w:gridCol w:w="1418"/>
        <w:gridCol w:w="1984"/>
        <w:gridCol w:w="1836"/>
      </w:tblGrid>
      <w:tr w:rsidR="001114E1" w:rsidRPr="005910B0" w14:paraId="63150C3C" w14:textId="77777777" w:rsidTr="00CE45C7">
        <w:tc>
          <w:tcPr>
            <w:tcW w:w="1980" w:type="dxa"/>
            <w:tcBorders>
              <w:top w:val="single" w:sz="8" w:space="0" w:color="auto"/>
              <w:bottom w:val="single" w:sz="8" w:space="0" w:color="auto"/>
            </w:tcBorders>
          </w:tcPr>
          <w:p w14:paraId="4B02DF6E" w14:textId="77777777" w:rsidR="001114E1" w:rsidRPr="003E629A" w:rsidRDefault="001114E1" w:rsidP="003E629A">
            <w:pPr>
              <w:spacing w:line="276" w:lineRule="auto"/>
              <w:rPr>
                <w:sz w:val="22"/>
                <w:szCs w:val="22"/>
                <w:lang w:val="tr-TR"/>
              </w:rPr>
            </w:pPr>
            <w:r w:rsidRPr="003E629A">
              <w:rPr>
                <w:sz w:val="22"/>
                <w:szCs w:val="22"/>
                <w:lang w:val="tr-TR"/>
              </w:rPr>
              <w:t>Kontrol faktörleri</w:t>
            </w:r>
          </w:p>
        </w:tc>
        <w:tc>
          <w:tcPr>
            <w:tcW w:w="992" w:type="dxa"/>
            <w:tcBorders>
              <w:top w:val="single" w:sz="8" w:space="0" w:color="auto"/>
              <w:bottom w:val="single" w:sz="8" w:space="0" w:color="auto"/>
            </w:tcBorders>
          </w:tcPr>
          <w:p w14:paraId="48425B46" w14:textId="77777777" w:rsidR="001114E1" w:rsidRPr="003E629A" w:rsidRDefault="001114E1" w:rsidP="003E629A">
            <w:pPr>
              <w:spacing w:line="276" w:lineRule="auto"/>
              <w:jc w:val="center"/>
              <w:rPr>
                <w:sz w:val="22"/>
                <w:szCs w:val="22"/>
                <w:lang w:val="tr-TR"/>
              </w:rPr>
            </w:pPr>
            <w:r w:rsidRPr="003E629A">
              <w:rPr>
                <w:sz w:val="22"/>
                <w:szCs w:val="22"/>
                <w:lang w:val="tr-TR"/>
              </w:rPr>
              <w:t>Simge</w:t>
            </w:r>
          </w:p>
        </w:tc>
        <w:tc>
          <w:tcPr>
            <w:tcW w:w="1418" w:type="dxa"/>
            <w:tcBorders>
              <w:top w:val="single" w:sz="8" w:space="0" w:color="auto"/>
              <w:bottom w:val="single" w:sz="8" w:space="0" w:color="auto"/>
            </w:tcBorders>
          </w:tcPr>
          <w:p w14:paraId="34B45DE1" w14:textId="77777777" w:rsidR="001114E1" w:rsidRPr="003E629A" w:rsidRDefault="001114E1" w:rsidP="003E629A">
            <w:pPr>
              <w:spacing w:line="276" w:lineRule="auto"/>
              <w:jc w:val="center"/>
              <w:rPr>
                <w:sz w:val="22"/>
                <w:szCs w:val="22"/>
                <w:lang w:val="tr-TR"/>
              </w:rPr>
            </w:pPr>
            <w:r w:rsidRPr="003E629A">
              <w:rPr>
                <w:sz w:val="22"/>
                <w:szCs w:val="22"/>
                <w:lang w:val="tr-TR"/>
              </w:rPr>
              <w:t>Birim</w:t>
            </w:r>
          </w:p>
        </w:tc>
        <w:tc>
          <w:tcPr>
            <w:tcW w:w="1984" w:type="dxa"/>
            <w:tcBorders>
              <w:top w:val="single" w:sz="8" w:space="0" w:color="auto"/>
              <w:bottom w:val="single" w:sz="8" w:space="0" w:color="auto"/>
            </w:tcBorders>
          </w:tcPr>
          <w:p w14:paraId="0682453A" w14:textId="77777777" w:rsidR="001114E1" w:rsidRPr="003E629A" w:rsidRDefault="001114E1" w:rsidP="003E629A">
            <w:pPr>
              <w:spacing w:line="276" w:lineRule="auto"/>
              <w:jc w:val="center"/>
              <w:rPr>
                <w:sz w:val="22"/>
                <w:szCs w:val="22"/>
                <w:lang w:val="tr-TR"/>
              </w:rPr>
            </w:pPr>
            <w:r w:rsidRPr="003E629A">
              <w:rPr>
                <w:sz w:val="22"/>
                <w:szCs w:val="22"/>
                <w:lang w:val="tr-TR"/>
              </w:rPr>
              <w:t>Optimum Seviye</w:t>
            </w:r>
          </w:p>
        </w:tc>
        <w:tc>
          <w:tcPr>
            <w:tcW w:w="1836" w:type="dxa"/>
            <w:tcBorders>
              <w:top w:val="single" w:sz="8" w:space="0" w:color="auto"/>
              <w:bottom w:val="single" w:sz="8" w:space="0" w:color="auto"/>
            </w:tcBorders>
          </w:tcPr>
          <w:p w14:paraId="4EA6764B" w14:textId="77777777" w:rsidR="001114E1" w:rsidRPr="003E629A" w:rsidRDefault="001114E1" w:rsidP="003E629A">
            <w:pPr>
              <w:spacing w:line="276" w:lineRule="auto"/>
              <w:jc w:val="center"/>
              <w:rPr>
                <w:sz w:val="22"/>
                <w:szCs w:val="22"/>
                <w:lang w:val="tr-TR"/>
              </w:rPr>
            </w:pPr>
            <w:r w:rsidRPr="003E629A">
              <w:rPr>
                <w:sz w:val="22"/>
                <w:szCs w:val="22"/>
                <w:lang w:val="tr-TR"/>
              </w:rPr>
              <w:t>Optimum değer</w:t>
            </w:r>
          </w:p>
        </w:tc>
      </w:tr>
      <w:tr w:rsidR="001114E1" w:rsidRPr="005910B0" w14:paraId="3AC13103" w14:textId="77777777" w:rsidTr="00CE45C7">
        <w:tc>
          <w:tcPr>
            <w:tcW w:w="1980" w:type="dxa"/>
            <w:tcBorders>
              <w:top w:val="single" w:sz="8" w:space="0" w:color="auto"/>
            </w:tcBorders>
          </w:tcPr>
          <w:p w14:paraId="398356B4" w14:textId="77777777" w:rsidR="001114E1" w:rsidRPr="003E629A" w:rsidRDefault="001114E1" w:rsidP="003E629A">
            <w:pPr>
              <w:spacing w:line="276" w:lineRule="auto"/>
              <w:rPr>
                <w:sz w:val="22"/>
                <w:szCs w:val="22"/>
                <w:lang w:val="tr-TR"/>
              </w:rPr>
            </w:pPr>
            <w:r w:rsidRPr="003E629A">
              <w:rPr>
                <w:rFonts w:ascii="Times New Roman" w:hAnsi="Times New Roman" w:cs="Times New Roman"/>
                <w:sz w:val="22"/>
                <w:szCs w:val="22"/>
              </w:rPr>
              <w:t>Silis dumanı</w:t>
            </w:r>
          </w:p>
        </w:tc>
        <w:tc>
          <w:tcPr>
            <w:tcW w:w="992" w:type="dxa"/>
            <w:tcBorders>
              <w:top w:val="single" w:sz="8" w:space="0" w:color="auto"/>
            </w:tcBorders>
          </w:tcPr>
          <w:p w14:paraId="7EA2095C" w14:textId="77777777" w:rsidR="001114E1" w:rsidRPr="003E629A" w:rsidRDefault="001114E1" w:rsidP="003E629A">
            <w:pPr>
              <w:spacing w:line="276" w:lineRule="auto"/>
              <w:jc w:val="center"/>
              <w:rPr>
                <w:sz w:val="22"/>
                <w:szCs w:val="22"/>
                <w:lang w:val="tr-TR"/>
              </w:rPr>
            </w:pPr>
            <w:r w:rsidRPr="003E629A">
              <w:rPr>
                <w:rFonts w:ascii="Times New Roman" w:hAnsi="Times New Roman" w:cs="Times New Roman"/>
                <w:sz w:val="22"/>
                <w:szCs w:val="22"/>
              </w:rPr>
              <w:t>SD</w:t>
            </w:r>
          </w:p>
        </w:tc>
        <w:tc>
          <w:tcPr>
            <w:tcW w:w="1418" w:type="dxa"/>
            <w:tcBorders>
              <w:top w:val="single" w:sz="8" w:space="0" w:color="auto"/>
            </w:tcBorders>
          </w:tcPr>
          <w:p w14:paraId="294E03B0" w14:textId="77777777" w:rsidR="001114E1" w:rsidRPr="003E629A" w:rsidRDefault="001114E1" w:rsidP="003E629A">
            <w:pPr>
              <w:spacing w:line="276" w:lineRule="auto"/>
              <w:jc w:val="center"/>
              <w:rPr>
                <w:sz w:val="22"/>
                <w:szCs w:val="22"/>
                <w:lang w:val="tr-TR"/>
              </w:rPr>
            </w:pPr>
            <w:r w:rsidRPr="003E629A">
              <w:rPr>
                <w:sz w:val="22"/>
                <w:szCs w:val="22"/>
                <w:lang w:val="tr-TR"/>
              </w:rPr>
              <w:t>%</w:t>
            </w:r>
          </w:p>
        </w:tc>
        <w:tc>
          <w:tcPr>
            <w:tcW w:w="1984" w:type="dxa"/>
            <w:tcBorders>
              <w:top w:val="single" w:sz="8" w:space="0" w:color="auto"/>
            </w:tcBorders>
          </w:tcPr>
          <w:p w14:paraId="30F034C1" w14:textId="77777777" w:rsidR="001114E1" w:rsidRPr="003E629A" w:rsidRDefault="001114E1" w:rsidP="003E629A">
            <w:pPr>
              <w:spacing w:line="276" w:lineRule="auto"/>
              <w:jc w:val="center"/>
              <w:rPr>
                <w:sz w:val="22"/>
                <w:szCs w:val="22"/>
                <w:lang w:val="tr-TR"/>
              </w:rPr>
            </w:pPr>
            <w:r w:rsidRPr="003E629A">
              <w:rPr>
                <w:sz w:val="22"/>
                <w:szCs w:val="22"/>
                <w:lang w:val="tr-TR"/>
              </w:rPr>
              <w:t>3</w:t>
            </w:r>
          </w:p>
        </w:tc>
        <w:tc>
          <w:tcPr>
            <w:tcW w:w="1836" w:type="dxa"/>
            <w:tcBorders>
              <w:top w:val="single" w:sz="8" w:space="0" w:color="auto"/>
            </w:tcBorders>
          </w:tcPr>
          <w:p w14:paraId="0A24A456" w14:textId="77777777" w:rsidR="001114E1" w:rsidRPr="003E629A" w:rsidRDefault="001114E1" w:rsidP="003E629A">
            <w:pPr>
              <w:spacing w:line="276" w:lineRule="auto"/>
              <w:jc w:val="center"/>
              <w:rPr>
                <w:sz w:val="22"/>
                <w:szCs w:val="22"/>
                <w:lang w:val="tr-TR"/>
              </w:rPr>
            </w:pPr>
            <w:r w:rsidRPr="003E629A">
              <w:rPr>
                <w:sz w:val="22"/>
                <w:szCs w:val="22"/>
                <w:lang w:val="tr-TR"/>
              </w:rPr>
              <w:t>20</w:t>
            </w:r>
          </w:p>
        </w:tc>
      </w:tr>
      <w:tr w:rsidR="001114E1" w:rsidRPr="005910B0" w14:paraId="0FCCC158" w14:textId="77777777" w:rsidTr="00CE45C7">
        <w:tc>
          <w:tcPr>
            <w:tcW w:w="1980" w:type="dxa"/>
          </w:tcPr>
          <w:p w14:paraId="20821BA8" w14:textId="77777777" w:rsidR="001114E1" w:rsidRPr="003E629A" w:rsidRDefault="001114E1" w:rsidP="003E629A">
            <w:pPr>
              <w:spacing w:line="276" w:lineRule="auto"/>
              <w:rPr>
                <w:sz w:val="22"/>
                <w:szCs w:val="22"/>
                <w:lang w:val="tr-TR"/>
              </w:rPr>
            </w:pPr>
            <w:r w:rsidRPr="003E629A">
              <w:rPr>
                <w:rFonts w:ascii="Times New Roman" w:hAnsi="Times New Roman" w:cs="Times New Roman"/>
                <w:sz w:val="22"/>
                <w:szCs w:val="22"/>
              </w:rPr>
              <w:t>Uçucu kül</w:t>
            </w:r>
          </w:p>
        </w:tc>
        <w:tc>
          <w:tcPr>
            <w:tcW w:w="992" w:type="dxa"/>
          </w:tcPr>
          <w:p w14:paraId="3A6BAE29" w14:textId="77777777" w:rsidR="001114E1" w:rsidRPr="003E629A" w:rsidRDefault="001114E1" w:rsidP="003E629A">
            <w:pPr>
              <w:spacing w:line="276" w:lineRule="auto"/>
              <w:jc w:val="center"/>
              <w:rPr>
                <w:sz w:val="22"/>
                <w:szCs w:val="22"/>
                <w:lang w:val="tr-TR"/>
              </w:rPr>
            </w:pPr>
            <w:r w:rsidRPr="003E629A">
              <w:rPr>
                <w:rFonts w:ascii="Times New Roman" w:hAnsi="Times New Roman" w:cs="Times New Roman"/>
                <w:sz w:val="22"/>
                <w:szCs w:val="22"/>
              </w:rPr>
              <w:t>UK</w:t>
            </w:r>
          </w:p>
        </w:tc>
        <w:tc>
          <w:tcPr>
            <w:tcW w:w="1418" w:type="dxa"/>
          </w:tcPr>
          <w:p w14:paraId="5005223A" w14:textId="77777777" w:rsidR="001114E1" w:rsidRPr="003E629A" w:rsidRDefault="001114E1" w:rsidP="003E629A">
            <w:pPr>
              <w:spacing w:line="276" w:lineRule="auto"/>
              <w:jc w:val="center"/>
              <w:rPr>
                <w:sz w:val="22"/>
                <w:szCs w:val="22"/>
                <w:lang w:val="tr-TR"/>
              </w:rPr>
            </w:pPr>
            <w:r w:rsidRPr="003E629A">
              <w:rPr>
                <w:sz w:val="22"/>
                <w:szCs w:val="22"/>
                <w:lang w:val="tr-TR"/>
              </w:rPr>
              <w:t>%</w:t>
            </w:r>
          </w:p>
        </w:tc>
        <w:tc>
          <w:tcPr>
            <w:tcW w:w="1984" w:type="dxa"/>
          </w:tcPr>
          <w:p w14:paraId="6FFEE1E9" w14:textId="77777777" w:rsidR="001114E1" w:rsidRPr="003E629A" w:rsidRDefault="001114E1" w:rsidP="003E629A">
            <w:pPr>
              <w:spacing w:line="276" w:lineRule="auto"/>
              <w:jc w:val="center"/>
              <w:rPr>
                <w:sz w:val="22"/>
                <w:szCs w:val="22"/>
                <w:lang w:val="tr-TR"/>
              </w:rPr>
            </w:pPr>
            <w:r w:rsidRPr="003E629A">
              <w:rPr>
                <w:sz w:val="22"/>
                <w:szCs w:val="22"/>
                <w:lang w:val="tr-TR"/>
              </w:rPr>
              <w:t>1</w:t>
            </w:r>
          </w:p>
        </w:tc>
        <w:tc>
          <w:tcPr>
            <w:tcW w:w="1836" w:type="dxa"/>
          </w:tcPr>
          <w:p w14:paraId="202D957E" w14:textId="77777777" w:rsidR="001114E1" w:rsidRPr="003E629A" w:rsidRDefault="001114E1" w:rsidP="003E629A">
            <w:pPr>
              <w:spacing w:line="276" w:lineRule="auto"/>
              <w:jc w:val="center"/>
              <w:rPr>
                <w:sz w:val="22"/>
                <w:szCs w:val="22"/>
                <w:lang w:val="tr-TR"/>
              </w:rPr>
            </w:pPr>
            <w:r w:rsidRPr="003E629A">
              <w:rPr>
                <w:sz w:val="22"/>
                <w:szCs w:val="22"/>
                <w:lang w:val="tr-TR"/>
              </w:rPr>
              <w:t>0</w:t>
            </w:r>
          </w:p>
        </w:tc>
      </w:tr>
      <w:tr w:rsidR="001114E1" w:rsidRPr="005910B0" w14:paraId="6223EB5A" w14:textId="77777777" w:rsidTr="00CE45C7">
        <w:tc>
          <w:tcPr>
            <w:tcW w:w="1980" w:type="dxa"/>
            <w:tcBorders>
              <w:bottom w:val="single" w:sz="8" w:space="0" w:color="auto"/>
            </w:tcBorders>
          </w:tcPr>
          <w:p w14:paraId="3D21F3C8" w14:textId="77777777" w:rsidR="001114E1" w:rsidRPr="003E629A" w:rsidRDefault="001114E1" w:rsidP="003E629A">
            <w:pPr>
              <w:spacing w:line="276" w:lineRule="auto"/>
              <w:rPr>
                <w:sz w:val="22"/>
                <w:szCs w:val="22"/>
                <w:lang w:val="tr-TR"/>
              </w:rPr>
            </w:pPr>
            <w:r w:rsidRPr="003E629A">
              <w:rPr>
                <w:rFonts w:ascii="Times New Roman" w:hAnsi="Times New Roman" w:cs="Times New Roman"/>
                <w:sz w:val="22"/>
                <w:szCs w:val="22"/>
              </w:rPr>
              <w:t>Yüksek fırın cürufu</w:t>
            </w:r>
          </w:p>
        </w:tc>
        <w:tc>
          <w:tcPr>
            <w:tcW w:w="992" w:type="dxa"/>
            <w:tcBorders>
              <w:bottom w:val="single" w:sz="8" w:space="0" w:color="auto"/>
            </w:tcBorders>
          </w:tcPr>
          <w:p w14:paraId="5A921CF1" w14:textId="77777777" w:rsidR="001114E1" w:rsidRPr="003E629A" w:rsidRDefault="001114E1" w:rsidP="003E629A">
            <w:pPr>
              <w:spacing w:line="276" w:lineRule="auto"/>
              <w:jc w:val="center"/>
              <w:rPr>
                <w:sz w:val="22"/>
                <w:szCs w:val="22"/>
                <w:lang w:val="tr-TR"/>
              </w:rPr>
            </w:pPr>
            <w:r w:rsidRPr="003E629A">
              <w:rPr>
                <w:rFonts w:ascii="Times New Roman" w:hAnsi="Times New Roman" w:cs="Times New Roman"/>
                <w:sz w:val="22"/>
                <w:szCs w:val="22"/>
              </w:rPr>
              <w:t>YFC</w:t>
            </w:r>
          </w:p>
        </w:tc>
        <w:tc>
          <w:tcPr>
            <w:tcW w:w="1418" w:type="dxa"/>
            <w:tcBorders>
              <w:bottom w:val="single" w:sz="8" w:space="0" w:color="auto"/>
            </w:tcBorders>
          </w:tcPr>
          <w:p w14:paraId="326D28DC" w14:textId="77777777" w:rsidR="001114E1" w:rsidRPr="003E629A" w:rsidRDefault="001114E1" w:rsidP="003E629A">
            <w:pPr>
              <w:spacing w:line="276" w:lineRule="auto"/>
              <w:jc w:val="center"/>
              <w:rPr>
                <w:sz w:val="22"/>
                <w:szCs w:val="22"/>
                <w:lang w:val="tr-TR"/>
              </w:rPr>
            </w:pPr>
            <w:r w:rsidRPr="003E629A">
              <w:rPr>
                <w:sz w:val="22"/>
                <w:szCs w:val="22"/>
                <w:lang w:val="tr-TR"/>
              </w:rPr>
              <w:t>%</w:t>
            </w:r>
          </w:p>
        </w:tc>
        <w:tc>
          <w:tcPr>
            <w:tcW w:w="1984" w:type="dxa"/>
            <w:tcBorders>
              <w:bottom w:val="single" w:sz="8" w:space="0" w:color="auto"/>
            </w:tcBorders>
          </w:tcPr>
          <w:p w14:paraId="20C55B90" w14:textId="77777777" w:rsidR="001114E1" w:rsidRPr="003E629A" w:rsidRDefault="001114E1" w:rsidP="003E629A">
            <w:pPr>
              <w:spacing w:line="276" w:lineRule="auto"/>
              <w:jc w:val="center"/>
              <w:rPr>
                <w:sz w:val="22"/>
                <w:szCs w:val="22"/>
                <w:lang w:val="tr-TR"/>
              </w:rPr>
            </w:pPr>
            <w:r w:rsidRPr="003E629A">
              <w:rPr>
                <w:sz w:val="22"/>
                <w:szCs w:val="22"/>
                <w:lang w:val="tr-TR"/>
              </w:rPr>
              <w:t>1</w:t>
            </w:r>
          </w:p>
        </w:tc>
        <w:tc>
          <w:tcPr>
            <w:tcW w:w="1836" w:type="dxa"/>
            <w:tcBorders>
              <w:bottom w:val="single" w:sz="8" w:space="0" w:color="auto"/>
            </w:tcBorders>
          </w:tcPr>
          <w:p w14:paraId="4E565C68" w14:textId="77777777" w:rsidR="001114E1" w:rsidRPr="003E629A" w:rsidRDefault="001114E1" w:rsidP="003E629A">
            <w:pPr>
              <w:spacing w:line="276" w:lineRule="auto"/>
              <w:jc w:val="center"/>
              <w:rPr>
                <w:sz w:val="22"/>
                <w:szCs w:val="22"/>
                <w:lang w:val="tr-TR"/>
              </w:rPr>
            </w:pPr>
            <w:r w:rsidRPr="003E629A">
              <w:rPr>
                <w:sz w:val="22"/>
                <w:szCs w:val="22"/>
                <w:lang w:val="tr-TR"/>
              </w:rPr>
              <w:t>0</w:t>
            </w:r>
          </w:p>
        </w:tc>
      </w:tr>
    </w:tbl>
    <w:p w14:paraId="1708D947" w14:textId="77777777" w:rsidR="001114E1" w:rsidRDefault="001114E1" w:rsidP="00FD2605">
      <w:pPr>
        <w:pStyle w:val="ResimYazs"/>
        <w:spacing w:after="0"/>
      </w:pPr>
    </w:p>
    <w:p w14:paraId="49843CC1" w14:textId="60FD909C" w:rsidR="001114E1" w:rsidRPr="005F6BE8" w:rsidRDefault="005F6BE8" w:rsidP="005F6BE8">
      <w:pPr>
        <w:pStyle w:val="ResimYazs"/>
        <w:spacing w:after="0"/>
        <w:jc w:val="left"/>
        <w:rPr>
          <w:sz w:val="22"/>
          <w:szCs w:val="22"/>
        </w:rPr>
      </w:pPr>
      <w:bookmarkStart w:id="670" w:name="_Toc32601682"/>
      <w:bookmarkStart w:id="671" w:name="_Toc28276302"/>
      <w:bookmarkStart w:id="672" w:name="_Toc28276399"/>
      <w:proofErr w:type="gramStart"/>
      <w:r w:rsidRPr="005F6BE8">
        <w:rPr>
          <w:sz w:val="22"/>
          <w:szCs w:val="22"/>
        </w:rPr>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11</w:t>
      </w:r>
      <w:r>
        <w:rPr>
          <w:sz w:val="22"/>
          <w:szCs w:val="22"/>
        </w:rPr>
        <w:fldChar w:fldCharType="end"/>
      </w:r>
      <w:r w:rsidRPr="005F6BE8">
        <w:rPr>
          <w:sz w:val="22"/>
          <w:szCs w:val="22"/>
        </w:rPr>
        <w:t>.</w:t>
      </w:r>
      <w:r w:rsidR="001114E1" w:rsidRPr="00FD2605">
        <w:rPr>
          <w:sz w:val="22"/>
          <w:szCs w:val="22"/>
        </w:rPr>
        <w:t xml:space="preserve"> </w:t>
      </w:r>
      <w:r w:rsidR="00342901" w:rsidRPr="005323BE">
        <w:rPr>
          <w:i/>
          <w:iCs/>
          <w:noProof/>
          <w:sz w:val="22"/>
          <w:szCs w:val="22"/>
        </w:rPr>
        <w:t>NSK</w:t>
      </w:r>
      <w:r w:rsidR="001114E1" w:rsidRPr="005323BE">
        <w:rPr>
          <w:i/>
          <w:iCs/>
          <w:noProof/>
          <w:sz w:val="22"/>
          <w:szCs w:val="22"/>
        </w:rPr>
        <w:t xml:space="preserve"> koşullarında eğilme dayanımı için optimum seviyeleri</w:t>
      </w:r>
      <w:bookmarkEnd w:id="670"/>
    </w:p>
    <w:p w14:paraId="72463773" w14:textId="77777777" w:rsidR="00FD2605" w:rsidRPr="00FD2605" w:rsidRDefault="00FD2605" w:rsidP="00FD2605">
      <w:pPr>
        <w:spacing w:line="240" w:lineRule="auto"/>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992"/>
        <w:gridCol w:w="1418"/>
        <w:gridCol w:w="1984"/>
        <w:gridCol w:w="1836"/>
      </w:tblGrid>
      <w:tr w:rsidR="001114E1" w:rsidRPr="005910B0" w14:paraId="02ADDD2C" w14:textId="77777777" w:rsidTr="00CE45C7">
        <w:tc>
          <w:tcPr>
            <w:tcW w:w="1980" w:type="dxa"/>
            <w:tcBorders>
              <w:top w:val="single" w:sz="8" w:space="0" w:color="auto"/>
              <w:bottom w:val="single" w:sz="8" w:space="0" w:color="auto"/>
            </w:tcBorders>
          </w:tcPr>
          <w:p w14:paraId="711B8849" w14:textId="77777777" w:rsidR="001114E1" w:rsidRPr="003E629A" w:rsidRDefault="001114E1" w:rsidP="003E629A">
            <w:pPr>
              <w:spacing w:line="276" w:lineRule="auto"/>
              <w:rPr>
                <w:sz w:val="22"/>
                <w:szCs w:val="22"/>
                <w:lang w:val="tr-TR"/>
              </w:rPr>
            </w:pPr>
            <w:r w:rsidRPr="003E629A">
              <w:rPr>
                <w:sz w:val="22"/>
                <w:szCs w:val="22"/>
                <w:lang w:val="tr-TR"/>
              </w:rPr>
              <w:t>Kontrol faktörleri</w:t>
            </w:r>
          </w:p>
        </w:tc>
        <w:tc>
          <w:tcPr>
            <w:tcW w:w="992" w:type="dxa"/>
            <w:tcBorders>
              <w:top w:val="single" w:sz="8" w:space="0" w:color="auto"/>
              <w:bottom w:val="single" w:sz="8" w:space="0" w:color="auto"/>
            </w:tcBorders>
          </w:tcPr>
          <w:p w14:paraId="48483FFF" w14:textId="77777777" w:rsidR="001114E1" w:rsidRPr="003E629A" w:rsidRDefault="001114E1" w:rsidP="003E629A">
            <w:pPr>
              <w:spacing w:line="276" w:lineRule="auto"/>
              <w:rPr>
                <w:sz w:val="22"/>
                <w:szCs w:val="22"/>
                <w:lang w:val="tr-TR"/>
              </w:rPr>
            </w:pPr>
            <w:r w:rsidRPr="003E629A">
              <w:rPr>
                <w:sz w:val="22"/>
                <w:szCs w:val="22"/>
                <w:lang w:val="tr-TR"/>
              </w:rPr>
              <w:t>Simge</w:t>
            </w:r>
          </w:p>
        </w:tc>
        <w:tc>
          <w:tcPr>
            <w:tcW w:w="1418" w:type="dxa"/>
            <w:tcBorders>
              <w:top w:val="single" w:sz="8" w:space="0" w:color="auto"/>
              <w:bottom w:val="single" w:sz="8" w:space="0" w:color="auto"/>
            </w:tcBorders>
          </w:tcPr>
          <w:p w14:paraId="16CBEDA2" w14:textId="77777777" w:rsidR="001114E1" w:rsidRPr="003E629A" w:rsidRDefault="001114E1" w:rsidP="003E629A">
            <w:pPr>
              <w:spacing w:line="276" w:lineRule="auto"/>
              <w:jc w:val="center"/>
              <w:rPr>
                <w:sz w:val="22"/>
                <w:szCs w:val="22"/>
                <w:lang w:val="tr-TR"/>
              </w:rPr>
            </w:pPr>
            <w:r w:rsidRPr="003E629A">
              <w:rPr>
                <w:sz w:val="22"/>
                <w:szCs w:val="22"/>
                <w:lang w:val="tr-TR"/>
              </w:rPr>
              <w:t>Birim</w:t>
            </w:r>
          </w:p>
        </w:tc>
        <w:tc>
          <w:tcPr>
            <w:tcW w:w="1984" w:type="dxa"/>
            <w:tcBorders>
              <w:top w:val="single" w:sz="8" w:space="0" w:color="auto"/>
              <w:bottom w:val="single" w:sz="8" w:space="0" w:color="auto"/>
            </w:tcBorders>
          </w:tcPr>
          <w:p w14:paraId="28682B15" w14:textId="77777777" w:rsidR="001114E1" w:rsidRPr="003E629A" w:rsidRDefault="001114E1" w:rsidP="003E629A">
            <w:pPr>
              <w:spacing w:line="276" w:lineRule="auto"/>
              <w:rPr>
                <w:sz w:val="22"/>
                <w:szCs w:val="22"/>
                <w:lang w:val="tr-TR"/>
              </w:rPr>
            </w:pPr>
            <w:r w:rsidRPr="003E629A">
              <w:rPr>
                <w:sz w:val="22"/>
                <w:szCs w:val="22"/>
                <w:lang w:val="tr-TR"/>
              </w:rPr>
              <w:t>Optimum Seviye</w:t>
            </w:r>
          </w:p>
        </w:tc>
        <w:tc>
          <w:tcPr>
            <w:tcW w:w="1836" w:type="dxa"/>
            <w:tcBorders>
              <w:top w:val="single" w:sz="8" w:space="0" w:color="auto"/>
              <w:bottom w:val="single" w:sz="8" w:space="0" w:color="auto"/>
            </w:tcBorders>
          </w:tcPr>
          <w:p w14:paraId="3F498631" w14:textId="77777777" w:rsidR="001114E1" w:rsidRPr="003E629A" w:rsidRDefault="001114E1" w:rsidP="003E629A">
            <w:pPr>
              <w:spacing w:line="276" w:lineRule="auto"/>
              <w:rPr>
                <w:sz w:val="22"/>
                <w:szCs w:val="22"/>
                <w:lang w:val="tr-TR"/>
              </w:rPr>
            </w:pPr>
            <w:r w:rsidRPr="003E629A">
              <w:rPr>
                <w:sz w:val="22"/>
                <w:szCs w:val="22"/>
                <w:lang w:val="tr-TR"/>
              </w:rPr>
              <w:t>Optimum değer</w:t>
            </w:r>
          </w:p>
        </w:tc>
      </w:tr>
      <w:tr w:rsidR="001114E1" w:rsidRPr="005910B0" w14:paraId="2B8E886A" w14:textId="77777777" w:rsidTr="00CE45C7">
        <w:tc>
          <w:tcPr>
            <w:tcW w:w="1980" w:type="dxa"/>
            <w:tcBorders>
              <w:top w:val="single" w:sz="8" w:space="0" w:color="auto"/>
            </w:tcBorders>
          </w:tcPr>
          <w:p w14:paraId="630A8C84" w14:textId="77777777" w:rsidR="001114E1" w:rsidRPr="003E629A" w:rsidRDefault="001114E1" w:rsidP="003E629A">
            <w:pPr>
              <w:spacing w:line="276" w:lineRule="auto"/>
              <w:rPr>
                <w:sz w:val="22"/>
                <w:szCs w:val="22"/>
                <w:lang w:val="tr-TR"/>
              </w:rPr>
            </w:pPr>
            <w:r w:rsidRPr="003E629A">
              <w:rPr>
                <w:rFonts w:ascii="Times New Roman" w:hAnsi="Times New Roman" w:cs="Times New Roman"/>
                <w:sz w:val="22"/>
                <w:szCs w:val="22"/>
              </w:rPr>
              <w:t>Silis dumanı</w:t>
            </w:r>
          </w:p>
        </w:tc>
        <w:tc>
          <w:tcPr>
            <w:tcW w:w="992" w:type="dxa"/>
            <w:tcBorders>
              <w:top w:val="single" w:sz="8" w:space="0" w:color="auto"/>
            </w:tcBorders>
          </w:tcPr>
          <w:p w14:paraId="26BD9240" w14:textId="77777777" w:rsidR="001114E1" w:rsidRPr="003E629A" w:rsidRDefault="001114E1" w:rsidP="003E629A">
            <w:pPr>
              <w:spacing w:line="276" w:lineRule="auto"/>
              <w:jc w:val="center"/>
              <w:rPr>
                <w:sz w:val="22"/>
                <w:szCs w:val="22"/>
                <w:lang w:val="tr-TR"/>
              </w:rPr>
            </w:pPr>
            <w:r w:rsidRPr="003E629A">
              <w:rPr>
                <w:rFonts w:ascii="Times New Roman" w:hAnsi="Times New Roman" w:cs="Times New Roman"/>
                <w:sz w:val="22"/>
                <w:szCs w:val="22"/>
              </w:rPr>
              <w:t>SD</w:t>
            </w:r>
          </w:p>
        </w:tc>
        <w:tc>
          <w:tcPr>
            <w:tcW w:w="1418" w:type="dxa"/>
            <w:tcBorders>
              <w:top w:val="single" w:sz="8" w:space="0" w:color="auto"/>
            </w:tcBorders>
          </w:tcPr>
          <w:p w14:paraId="51A07A1D" w14:textId="77777777" w:rsidR="001114E1" w:rsidRPr="003E629A" w:rsidRDefault="001114E1" w:rsidP="003E629A">
            <w:pPr>
              <w:spacing w:line="276" w:lineRule="auto"/>
              <w:jc w:val="center"/>
              <w:rPr>
                <w:sz w:val="22"/>
                <w:szCs w:val="22"/>
                <w:lang w:val="tr-TR"/>
              </w:rPr>
            </w:pPr>
            <w:r w:rsidRPr="003E629A">
              <w:rPr>
                <w:sz w:val="22"/>
                <w:szCs w:val="22"/>
                <w:lang w:val="tr-TR"/>
              </w:rPr>
              <w:t>%</w:t>
            </w:r>
          </w:p>
        </w:tc>
        <w:tc>
          <w:tcPr>
            <w:tcW w:w="1984" w:type="dxa"/>
            <w:tcBorders>
              <w:top w:val="single" w:sz="8" w:space="0" w:color="auto"/>
            </w:tcBorders>
          </w:tcPr>
          <w:p w14:paraId="147994B6" w14:textId="77777777" w:rsidR="001114E1" w:rsidRPr="003E629A" w:rsidRDefault="00025852" w:rsidP="003E629A">
            <w:pPr>
              <w:spacing w:line="276" w:lineRule="auto"/>
              <w:jc w:val="center"/>
              <w:rPr>
                <w:sz w:val="22"/>
                <w:szCs w:val="22"/>
                <w:lang w:val="tr-TR"/>
              </w:rPr>
            </w:pPr>
            <w:r w:rsidRPr="003E629A">
              <w:rPr>
                <w:sz w:val="22"/>
                <w:szCs w:val="22"/>
                <w:lang w:val="tr-TR"/>
              </w:rPr>
              <w:t>2</w:t>
            </w:r>
          </w:p>
        </w:tc>
        <w:tc>
          <w:tcPr>
            <w:tcW w:w="1836" w:type="dxa"/>
            <w:tcBorders>
              <w:top w:val="single" w:sz="8" w:space="0" w:color="auto"/>
            </w:tcBorders>
          </w:tcPr>
          <w:p w14:paraId="174ACC5B" w14:textId="77777777" w:rsidR="001114E1" w:rsidRPr="003E629A" w:rsidRDefault="00025852" w:rsidP="003E629A">
            <w:pPr>
              <w:spacing w:line="276" w:lineRule="auto"/>
              <w:jc w:val="center"/>
              <w:rPr>
                <w:sz w:val="22"/>
                <w:szCs w:val="22"/>
                <w:lang w:val="tr-TR"/>
              </w:rPr>
            </w:pPr>
            <w:r w:rsidRPr="003E629A">
              <w:rPr>
                <w:sz w:val="22"/>
                <w:szCs w:val="22"/>
                <w:lang w:val="tr-TR"/>
              </w:rPr>
              <w:t>10</w:t>
            </w:r>
          </w:p>
        </w:tc>
      </w:tr>
      <w:tr w:rsidR="001114E1" w:rsidRPr="005910B0" w14:paraId="3AA3B4E0" w14:textId="77777777" w:rsidTr="00CE45C7">
        <w:tc>
          <w:tcPr>
            <w:tcW w:w="1980" w:type="dxa"/>
          </w:tcPr>
          <w:p w14:paraId="16141DAE" w14:textId="77777777" w:rsidR="001114E1" w:rsidRPr="003E629A" w:rsidRDefault="001114E1" w:rsidP="003E629A">
            <w:pPr>
              <w:spacing w:line="276" w:lineRule="auto"/>
              <w:rPr>
                <w:sz w:val="22"/>
                <w:szCs w:val="22"/>
                <w:lang w:val="tr-TR"/>
              </w:rPr>
            </w:pPr>
            <w:r w:rsidRPr="003E629A">
              <w:rPr>
                <w:rFonts w:ascii="Times New Roman" w:hAnsi="Times New Roman" w:cs="Times New Roman"/>
                <w:sz w:val="22"/>
                <w:szCs w:val="22"/>
              </w:rPr>
              <w:t>Uçucu kül</w:t>
            </w:r>
          </w:p>
        </w:tc>
        <w:tc>
          <w:tcPr>
            <w:tcW w:w="992" w:type="dxa"/>
          </w:tcPr>
          <w:p w14:paraId="1CC36784" w14:textId="77777777" w:rsidR="001114E1" w:rsidRPr="003E629A" w:rsidRDefault="001114E1" w:rsidP="003E629A">
            <w:pPr>
              <w:spacing w:line="276" w:lineRule="auto"/>
              <w:jc w:val="center"/>
              <w:rPr>
                <w:sz w:val="22"/>
                <w:szCs w:val="22"/>
                <w:lang w:val="tr-TR"/>
              </w:rPr>
            </w:pPr>
            <w:r w:rsidRPr="003E629A">
              <w:rPr>
                <w:rFonts w:ascii="Times New Roman" w:hAnsi="Times New Roman" w:cs="Times New Roman"/>
                <w:sz w:val="22"/>
                <w:szCs w:val="22"/>
              </w:rPr>
              <w:t>UK</w:t>
            </w:r>
          </w:p>
        </w:tc>
        <w:tc>
          <w:tcPr>
            <w:tcW w:w="1418" w:type="dxa"/>
          </w:tcPr>
          <w:p w14:paraId="0F66FB7D" w14:textId="77777777" w:rsidR="001114E1" w:rsidRPr="003E629A" w:rsidRDefault="001114E1" w:rsidP="003E629A">
            <w:pPr>
              <w:spacing w:line="276" w:lineRule="auto"/>
              <w:jc w:val="center"/>
              <w:rPr>
                <w:sz w:val="22"/>
                <w:szCs w:val="22"/>
                <w:lang w:val="tr-TR"/>
              </w:rPr>
            </w:pPr>
            <w:r w:rsidRPr="003E629A">
              <w:rPr>
                <w:sz w:val="22"/>
                <w:szCs w:val="22"/>
                <w:lang w:val="tr-TR"/>
              </w:rPr>
              <w:t>%</w:t>
            </w:r>
          </w:p>
        </w:tc>
        <w:tc>
          <w:tcPr>
            <w:tcW w:w="1984" w:type="dxa"/>
          </w:tcPr>
          <w:p w14:paraId="7CCA974A" w14:textId="77777777" w:rsidR="001114E1" w:rsidRPr="003E629A" w:rsidRDefault="001114E1" w:rsidP="003E629A">
            <w:pPr>
              <w:spacing w:line="276" w:lineRule="auto"/>
              <w:jc w:val="center"/>
              <w:rPr>
                <w:sz w:val="22"/>
                <w:szCs w:val="22"/>
                <w:lang w:val="tr-TR"/>
              </w:rPr>
            </w:pPr>
            <w:r w:rsidRPr="003E629A">
              <w:rPr>
                <w:sz w:val="22"/>
                <w:szCs w:val="22"/>
                <w:lang w:val="tr-TR"/>
              </w:rPr>
              <w:t>1</w:t>
            </w:r>
          </w:p>
        </w:tc>
        <w:tc>
          <w:tcPr>
            <w:tcW w:w="1836" w:type="dxa"/>
          </w:tcPr>
          <w:p w14:paraId="031AEA85" w14:textId="77777777" w:rsidR="001114E1" w:rsidRPr="003E629A" w:rsidRDefault="001114E1" w:rsidP="003E629A">
            <w:pPr>
              <w:spacing w:line="276" w:lineRule="auto"/>
              <w:jc w:val="center"/>
              <w:rPr>
                <w:sz w:val="22"/>
                <w:szCs w:val="22"/>
                <w:lang w:val="tr-TR"/>
              </w:rPr>
            </w:pPr>
            <w:r w:rsidRPr="003E629A">
              <w:rPr>
                <w:sz w:val="22"/>
                <w:szCs w:val="22"/>
                <w:lang w:val="tr-TR"/>
              </w:rPr>
              <w:t>0</w:t>
            </w:r>
          </w:p>
        </w:tc>
      </w:tr>
      <w:tr w:rsidR="001114E1" w:rsidRPr="005910B0" w14:paraId="48B76091" w14:textId="77777777" w:rsidTr="00CE45C7">
        <w:tc>
          <w:tcPr>
            <w:tcW w:w="1980" w:type="dxa"/>
            <w:tcBorders>
              <w:bottom w:val="single" w:sz="8" w:space="0" w:color="auto"/>
            </w:tcBorders>
          </w:tcPr>
          <w:p w14:paraId="355ED6EF" w14:textId="77777777" w:rsidR="001114E1" w:rsidRPr="003E629A" w:rsidRDefault="001114E1" w:rsidP="003E629A">
            <w:pPr>
              <w:spacing w:line="276" w:lineRule="auto"/>
              <w:rPr>
                <w:sz w:val="22"/>
                <w:szCs w:val="22"/>
                <w:lang w:val="tr-TR"/>
              </w:rPr>
            </w:pPr>
            <w:r w:rsidRPr="003E629A">
              <w:rPr>
                <w:rFonts w:ascii="Times New Roman" w:hAnsi="Times New Roman" w:cs="Times New Roman"/>
                <w:sz w:val="22"/>
                <w:szCs w:val="22"/>
              </w:rPr>
              <w:t>Yüksek fırın cürufu</w:t>
            </w:r>
          </w:p>
        </w:tc>
        <w:tc>
          <w:tcPr>
            <w:tcW w:w="992" w:type="dxa"/>
            <w:tcBorders>
              <w:bottom w:val="single" w:sz="8" w:space="0" w:color="auto"/>
            </w:tcBorders>
          </w:tcPr>
          <w:p w14:paraId="12686C56" w14:textId="77777777" w:rsidR="001114E1" w:rsidRPr="003E629A" w:rsidRDefault="001114E1" w:rsidP="003E629A">
            <w:pPr>
              <w:spacing w:line="276" w:lineRule="auto"/>
              <w:jc w:val="center"/>
              <w:rPr>
                <w:sz w:val="22"/>
                <w:szCs w:val="22"/>
                <w:lang w:val="tr-TR"/>
              </w:rPr>
            </w:pPr>
            <w:r w:rsidRPr="003E629A">
              <w:rPr>
                <w:rFonts w:ascii="Times New Roman" w:hAnsi="Times New Roman" w:cs="Times New Roman"/>
                <w:sz w:val="22"/>
                <w:szCs w:val="22"/>
              </w:rPr>
              <w:t>YFC</w:t>
            </w:r>
          </w:p>
        </w:tc>
        <w:tc>
          <w:tcPr>
            <w:tcW w:w="1418" w:type="dxa"/>
            <w:tcBorders>
              <w:bottom w:val="single" w:sz="8" w:space="0" w:color="auto"/>
            </w:tcBorders>
          </w:tcPr>
          <w:p w14:paraId="4B10ED18" w14:textId="77777777" w:rsidR="001114E1" w:rsidRPr="003E629A" w:rsidRDefault="001114E1" w:rsidP="003E629A">
            <w:pPr>
              <w:spacing w:line="276" w:lineRule="auto"/>
              <w:jc w:val="center"/>
              <w:rPr>
                <w:sz w:val="22"/>
                <w:szCs w:val="22"/>
                <w:lang w:val="tr-TR"/>
              </w:rPr>
            </w:pPr>
            <w:r w:rsidRPr="003E629A">
              <w:rPr>
                <w:sz w:val="22"/>
                <w:szCs w:val="22"/>
                <w:lang w:val="tr-TR"/>
              </w:rPr>
              <w:t>%</w:t>
            </w:r>
          </w:p>
        </w:tc>
        <w:tc>
          <w:tcPr>
            <w:tcW w:w="1984" w:type="dxa"/>
            <w:tcBorders>
              <w:bottom w:val="single" w:sz="8" w:space="0" w:color="auto"/>
            </w:tcBorders>
          </w:tcPr>
          <w:p w14:paraId="636480FE" w14:textId="77777777" w:rsidR="001114E1" w:rsidRPr="003E629A" w:rsidRDefault="001114E1" w:rsidP="003E629A">
            <w:pPr>
              <w:spacing w:line="276" w:lineRule="auto"/>
              <w:jc w:val="center"/>
              <w:rPr>
                <w:sz w:val="22"/>
                <w:szCs w:val="22"/>
                <w:lang w:val="tr-TR"/>
              </w:rPr>
            </w:pPr>
            <w:r w:rsidRPr="003E629A">
              <w:rPr>
                <w:sz w:val="22"/>
                <w:szCs w:val="22"/>
                <w:lang w:val="tr-TR"/>
              </w:rPr>
              <w:t>1</w:t>
            </w:r>
          </w:p>
        </w:tc>
        <w:tc>
          <w:tcPr>
            <w:tcW w:w="1836" w:type="dxa"/>
            <w:tcBorders>
              <w:bottom w:val="single" w:sz="8" w:space="0" w:color="auto"/>
            </w:tcBorders>
          </w:tcPr>
          <w:p w14:paraId="21B570DC" w14:textId="77777777" w:rsidR="001114E1" w:rsidRPr="003E629A" w:rsidRDefault="001114E1" w:rsidP="003E629A">
            <w:pPr>
              <w:spacing w:line="276" w:lineRule="auto"/>
              <w:jc w:val="center"/>
              <w:rPr>
                <w:sz w:val="22"/>
                <w:szCs w:val="22"/>
                <w:lang w:val="tr-TR"/>
              </w:rPr>
            </w:pPr>
            <w:r w:rsidRPr="003E629A">
              <w:rPr>
                <w:sz w:val="22"/>
                <w:szCs w:val="22"/>
                <w:lang w:val="tr-TR"/>
              </w:rPr>
              <w:t>0</w:t>
            </w:r>
          </w:p>
        </w:tc>
      </w:tr>
      <w:bookmarkEnd w:id="671"/>
      <w:bookmarkEnd w:id="672"/>
    </w:tbl>
    <w:p w14:paraId="3E0080CE" w14:textId="77777777" w:rsidR="00025852" w:rsidRDefault="00025852" w:rsidP="00025852">
      <w:pPr>
        <w:pStyle w:val="ResimYazs"/>
        <w:spacing w:after="120"/>
        <w:jc w:val="both"/>
      </w:pPr>
    </w:p>
    <w:p w14:paraId="345A286B" w14:textId="3BCF79D7" w:rsidR="00025852" w:rsidRPr="005F6BE8" w:rsidRDefault="005F6BE8" w:rsidP="005F6BE8">
      <w:pPr>
        <w:pStyle w:val="ResimYazs"/>
        <w:spacing w:after="0"/>
        <w:jc w:val="left"/>
        <w:rPr>
          <w:i/>
          <w:iCs/>
          <w:noProof/>
          <w:sz w:val="22"/>
          <w:szCs w:val="22"/>
        </w:rPr>
      </w:pPr>
      <w:bookmarkStart w:id="673" w:name="_Toc32601683"/>
      <w:proofErr w:type="gramStart"/>
      <w:r w:rsidRPr="005F6BE8">
        <w:rPr>
          <w:sz w:val="22"/>
          <w:szCs w:val="22"/>
        </w:rPr>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12</w:t>
      </w:r>
      <w:r>
        <w:rPr>
          <w:sz w:val="22"/>
          <w:szCs w:val="22"/>
        </w:rPr>
        <w:fldChar w:fldCharType="end"/>
      </w:r>
      <w:r w:rsidR="00025852" w:rsidRPr="005F6BE8">
        <w:rPr>
          <w:sz w:val="22"/>
          <w:szCs w:val="22"/>
        </w:rPr>
        <w:t xml:space="preserve">. </w:t>
      </w:r>
      <w:r w:rsidR="00342901">
        <w:rPr>
          <w:i/>
          <w:iCs/>
          <w:sz w:val="22"/>
          <w:szCs w:val="22"/>
        </w:rPr>
        <w:t>SSK</w:t>
      </w:r>
      <w:r w:rsidR="00025852" w:rsidRPr="005F6BE8">
        <w:rPr>
          <w:i/>
          <w:iCs/>
          <w:sz w:val="22"/>
          <w:szCs w:val="22"/>
        </w:rPr>
        <w:t xml:space="preserve"> koşullarında b</w:t>
      </w:r>
      <w:r w:rsidR="00025852" w:rsidRPr="005F6BE8">
        <w:rPr>
          <w:i/>
          <w:iCs/>
          <w:noProof/>
          <w:sz w:val="22"/>
          <w:szCs w:val="22"/>
        </w:rPr>
        <w:t>asınç dayanımı için optimum seviyeleri</w:t>
      </w:r>
      <w:bookmarkEnd w:id="673"/>
    </w:p>
    <w:p w14:paraId="558AB60E" w14:textId="77777777" w:rsidR="00FD2605" w:rsidRPr="00FD2605" w:rsidRDefault="00FD2605" w:rsidP="00FD2605">
      <w:pPr>
        <w:spacing w:line="240" w:lineRule="auto"/>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992"/>
        <w:gridCol w:w="1418"/>
        <w:gridCol w:w="1984"/>
        <w:gridCol w:w="1836"/>
      </w:tblGrid>
      <w:tr w:rsidR="00025852" w:rsidRPr="005910B0" w14:paraId="4E6A3C0E" w14:textId="77777777" w:rsidTr="00CE45C7">
        <w:tc>
          <w:tcPr>
            <w:tcW w:w="1980" w:type="dxa"/>
            <w:tcBorders>
              <w:top w:val="single" w:sz="8" w:space="0" w:color="auto"/>
              <w:bottom w:val="single" w:sz="8" w:space="0" w:color="auto"/>
            </w:tcBorders>
          </w:tcPr>
          <w:p w14:paraId="01CD5296" w14:textId="77777777" w:rsidR="00025852" w:rsidRPr="003E629A" w:rsidRDefault="00025852" w:rsidP="003E629A">
            <w:pPr>
              <w:spacing w:line="276" w:lineRule="auto"/>
              <w:rPr>
                <w:sz w:val="22"/>
                <w:szCs w:val="22"/>
                <w:lang w:val="tr-TR"/>
              </w:rPr>
            </w:pPr>
            <w:bookmarkStart w:id="674" w:name="_Hlk30355536"/>
            <w:r w:rsidRPr="003E629A">
              <w:rPr>
                <w:sz w:val="22"/>
                <w:szCs w:val="22"/>
                <w:lang w:val="tr-TR"/>
              </w:rPr>
              <w:t>Kontrol faktörleri</w:t>
            </w:r>
          </w:p>
        </w:tc>
        <w:tc>
          <w:tcPr>
            <w:tcW w:w="992" w:type="dxa"/>
            <w:tcBorders>
              <w:top w:val="single" w:sz="8" w:space="0" w:color="auto"/>
              <w:bottom w:val="single" w:sz="8" w:space="0" w:color="auto"/>
            </w:tcBorders>
          </w:tcPr>
          <w:p w14:paraId="3CE6036F" w14:textId="77777777" w:rsidR="00025852" w:rsidRPr="003E629A" w:rsidRDefault="00025852" w:rsidP="003E629A">
            <w:pPr>
              <w:spacing w:line="276" w:lineRule="auto"/>
              <w:rPr>
                <w:sz w:val="22"/>
                <w:szCs w:val="22"/>
                <w:lang w:val="tr-TR"/>
              </w:rPr>
            </w:pPr>
            <w:r w:rsidRPr="003E629A">
              <w:rPr>
                <w:sz w:val="22"/>
                <w:szCs w:val="22"/>
                <w:lang w:val="tr-TR"/>
              </w:rPr>
              <w:t>Simge</w:t>
            </w:r>
          </w:p>
        </w:tc>
        <w:tc>
          <w:tcPr>
            <w:tcW w:w="1418" w:type="dxa"/>
            <w:tcBorders>
              <w:top w:val="single" w:sz="8" w:space="0" w:color="auto"/>
              <w:bottom w:val="single" w:sz="8" w:space="0" w:color="auto"/>
            </w:tcBorders>
          </w:tcPr>
          <w:p w14:paraId="5F1E82FB" w14:textId="77777777" w:rsidR="00025852" w:rsidRPr="003E629A" w:rsidRDefault="00025852" w:rsidP="003E629A">
            <w:pPr>
              <w:spacing w:line="276" w:lineRule="auto"/>
              <w:jc w:val="center"/>
              <w:rPr>
                <w:sz w:val="22"/>
                <w:szCs w:val="22"/>
                <w:lang w:val="tr-TR"/>
              </w:rPr>
            </w:pPr>
            <w:r w:rsidRPr="003E629A">
              <w:rPr>
                <w:sz w:val="22"/>
                <w:szCs w:val="22"/>
                <w:lang w:val="tr-TR"/>
              </w:rPr>
              <w:t>Birim</w:t>
            </w:r>
          </w:p>
        </w:tc>
        <w:tc>
          <w:tcPr>
            <w:tcW w:w="1984" w:type="dxa"/>
            <w:tcBorders>
              <w:top w:val="single" w:sz="8" w:space="0" w:color="auto"/>
              <w:bottom w:val="single" w:sz="8" w:space="0" w:color="auto"/>
            </w:tcBorders>
          </w:tcPr>
          <w:p w14:paraId="3093B6DE" w14:textId="77777777" w:rsidR="00025852" w:rsidRPr="003E629A" w:rsidRDefault="00025852" w:rsidP="003E629A">
            <w:pPr>
              <w:spacing w:line="276" w:lineRule="auto"/>
              <w:rPr>
                <w:sz w:val="22"/>
                <w:szCs w:val="22"/>
                <w:lang w:val="tr-TR"/>
              </w:rPr>
            </w:pPr>
            <w:r w:rsidRPr="003E629A">
              <w:rPr>
                <w:sz w:val="22"/>
                <w:szCs w:val="22"/>
                <w:lang w:val="tr-TR"/>
              </w:rPr>
              <w:t>Optimum Seviye</w:t>
            </w:r>
          </w:p>
        </w:tc>
        <w:tc>
          <w:tcPr>
            <w:tcW w:w="1836" w:type="dxa"/>
            <w:tcBorders>
              <w:top w:val="single" w:sz="8" w:space="0" w:color="auto"/>
              <w:bottom w:val="single" w:sz="8" w:space="0" w:color="auto"/>
            </w:tcBorders>
          </w:tcPr>
          <w:p w14:paraId="2DDB3AC4" w14:textId="77777777" w:rsidR="00025852" w:rsidRPr="003E629A" w:rsidRDefault="00025852" w:rsidP="003E629A">
            <w:pPr>
              <w:spacing w:line="276" w:lineRule="auto"/>
              <w:rPr>
                <w:sz w:val="22"/>
                <w:szCs w:val="22"/>
                <w:lang w:val="tr-TR"/>
              </w:rPr>
            </w:pPr>
            <w:r w:rsidRPr="003E629A">
              <w:rPr>
                <w:sz w:val="22"/>
                <w:szCs w:val="22"/>
                <w:lang w:val="tr-TR"/>
              </w:rPr>
              <w:t>Optimum değer</w:t>
            </w:r>
          </w:p>
        </w:tc>
      </w:tr>
      <w:tr w:rsidR="00025852" w:rsidRPr="005910B0" w14:paraId="49AE2D6E" w14:textId="77777777" w:rsidTr="00CE45C7">
        <w:tc>
          <w:tcPr>
            <w:tcW w:w="1980" w:type="dxa"/>
            <w:tcBorders>
              <w:top w:val="single" w:sz="8" w:space="0" w:color="auto"/>
            </w:tcBorders>
          </w:tcPr>
          <w:p w14:paraId="5C8ED088" w14:textId="77777777" w:rsidR="00025852" w:rsidRPr="003E629A" w:rsidRDefault="00025852" w:rsidP="003E629A">
            <w:pPr>
              <w:spacing w:line="276" w:lineRule="auto"/>
              <w:rPr>
                <w:sz w:val="22"/>
                <w:szCs w:val="22"/>
                <w:lang w:val="tr-TR"/>
              </w:rPr>
            </w:pPr>
            <w:r w:rsidRPr="003E629A">
              <w:rPr>
                <w:rFonts w:ascii="Times New Roman" w:hAnsi="Times New Roman" w:cs="Times New Roman"/>
                <w:sz w:val="22"/>
                <w:szCs w:val="22"/>
              </w:rPr>
              <w:t>Silis dumanı</w:t>
            </w:r>
          </w:p>
        </w:tc>
        <w:tc>
          <w:tcPr>
            <w:tcW w:w="992" w:type="dxa"/>
            <w:tcBorders>
              <w:top w:val="single" w:sz="8" w:space="0" w:color="auto"/>
            </w:tcBorders>
          </w:tcPr>
          <w:p w14:paraId="6DE2DD60" w14:textId="77777777" w:rsidR="00025852" w:rsidRPr="003E629A" w:rsidRDefault="00025852" w:rsidP="003E629A">
            <w:pPr>
              <w:spacing w:line="276" w:lineRule="auto"/>
              <w:jc w:val="center"/>
              <w:rPr>
                <w:sz w:val="22"/>
                <w:szCs w:val="22"/>
                <w:lang w:val="tr-TR"/>
              </w:rPr>
            </w:pPr>
            <w:r w:rsidRPr="003E629A">
              <w:rPr>
                <w:rFonts w:ascii="Times New Roman" w:hAnsi="Times New Roman" w:cs="Times New Roman"/>
                <w:sz w:val="22"/>
                <w:szCs w:val="22"/>
              </w:rPr>
              <w:t>SD</w:t>
            </w:r>
          </w:p>
        </w:tc>
        <w:tc>
          <w:tcPr>
            <w:tcW w:w="1418" w:type="dxa"/>
            <w:tcBorders>
              <w:top w:val="single" w:sz="8" w:space="0" w:color="auto"/>
            </w:tcBorders>
          </w:tcPr>
          <w:p w14:paraId="3353A243" w14:textId="77777777" w:rsidR="00025852" w:rsidRPr="003E629A" w:rsidRDefault="00025852" w:rsidP="003E629A">
            <w:pPr>
              <w:spacing w:line="276" w:lineRule="auto"/>
              <w:jc w:val="center"/>
              <w:rPr>
                <w:sz w:val="22"/>
                <w:szCs w:val="22"/>
                <w:lang w:val="tr-TR"/>
              </w:rPr>
            </w:pPr>
            <w:r w:rsidRPr="003E629A">
              <w:rPr>
                <w:sz w:val="22"/>
                <w:szCs w:val="22"/>
                <w:lang w:val="tr-TR"/>
              </w:rPr>
              <w:t>%</w:t>
            </w:r>
          </w:p>
        </w:tc>
        <w:tc>
          <w:tcPr>
            <w:tcW w:w="1984" w:type="dxa"/>
            <w:tcBorders>
              <w:top w:val="single" w:sz="8" w:space="0" w:color="auto"/>
            </w:tcBorders>
          </w:tcPr>
          <w:p w14:paraId="2A84BDE1" w14:textId="77777777" w:rsidR="00025852" w:rsidRPr="003E629A" w:rsidRDefault="00025852" w:rsidP="003E629A">
            <w:pPr>
              <w:spacing w:line="276" w:lineRule="auto"/>
              <w:jc w:val="center"/>
              <w:rPr>
                <w:sz w:val="22"/>
                <w:szCs w:val="22"/>
                <w:lang w:val="tr-TR"/>
              </w:rPr>
            </w:pPr>
            <w:r w:rsidRPr="003E629A">
              <w:rPr>
                <w:sz w:val="22"/>
                <w:szCs w:val="22"/>
                <w:lang w:val="tr-TR"/>
              </w:rPr>
              <w:t>2</w:t>
            </w:r>
          </w:p>
        </w:tc>
        <w:tc>
          <w:tcPr>
            <w:tcW w:w="1836" w:type="dxa"/>
            <w:tcBorders>
              <w:top w:val="single" w:sz="8" w:space="0" w:color="auto"/>
            </w:tcBorders>
          </w:tcPr>
          <w:p w14:paraId="41753CE6" w14:textId="77777777" w:rsidR="00025852" w:rsidRPr="003E629A" w:rsidRDefault="00025852" w:rsidP="003E629A">
            <w:pPr>
              <w:spacing w:line="276" w:lineRule="auto"/>
              <w:jc w:val="center"/>
              <w:rPr>
                <w:sz w:val="22"/>
                <w:szCs w:val="22"/>
                <w:lang w:val="tr-TR"/>
              </w:rPr>
            </w:pPr>
            <w:r w:rsidRPr="003E629A">
              <w:rPr>
                <w:sz w:val="22"/>
                <w:szCs w:val="22"/>
                <w:lang w:val="tr-TR"/>
              </w:rPr>
              <w:t>10</w:t>
            </w:r>
          </w:p>
        </w:tc>
      </w:tr>
      <w:tr w:rsidR="00025852" w:rsidRPr="005910B0" w14:paraId="7A879829" w14:textId="77777777" w:rsidTr="00CE45C7">
        <w:tc>
          <w:tcPr>
            <w:tcW w:w="1980" w:type="dxa"/>
          </w:tcPr>
          <w:p w14:paraId="3A11A1B0" w14:textId="77777777" w:rsidR="00025852" w:rsidRPr="003E629A" w:rsidRDefault="00025852" w:rsidP="003E629A">
            <w:pPr>
              <w:spacing w:line="276" w:lineRule="auto"/>
              <w:rPr>
                <w:sz w:val="22"/>
                <w:szCs w:val="22"/>
                <w:lang w:val="tr-TR"/>
              </w:rPr>
            </w:pPr>
            <w:r w:rsidRPr="003E629A">
              <w:rPr>
                <w:rFonts w:ascii="Times New Roman" w:hAnsi="Times New Roman" w:cs="Times New Roman"/>
                <w:sz w:val="22"/>
                <w:szCs w:val="22"/>
              </w:rPr>
              <w:t>Uçucu kül</w:t>
            </w:r>
          </w:p>
        </w:tc>
        <w:tc>
          <w:tcPr>
            <w:tcW w:w="992" w:type="dxa"/>
          </w:tcPr>
          <w:p w14:paraId="5174B6C7" w14:textId="77777777" w:rsidR="00025852" w:rsidRPr="003E629A" w:rsidRDefault="00025852" w:rsidP="003E629A">
            <w:pPr>
              <w:spacing w:line="276" w:lineRule="auto"/>
              <w:jc w:val="center"/>
              <w:rPr>
                <w:sz w:val="22"/>
                <w:szCs w:val="22"/>
                <w:lang w:val="tr-TR"/>
              </w:rPr>
            </w:pPr>
            <w:r w:rsidRPr="003E629A">
              <w:rPr>
                <w:rFonts w:ascii="Times New Roman" w:hAnsi="Times New Roman" w:cs="Times New Roman"/>
                <w:sz w:val="22"/>
                <w:szCs w:val="22"/>
              </w:rPr>
              <w:t>UK</w:t>
            </w:r>
          </w:p>
        </w:tc>
        <w:tc>
          <w:tcPr>
            <w:tcW w:w="1418" w:type="dxa"/>
          </w:tcPr>
          <w:p w14:paraId="0594C1F8" w14:textId="77777777" w:rsidR="00025852" w:rsidRPr="003E629A" w:rsidRDefault="00025852" w:rsidP="003E629A">
            <w:pPr>
              <w:spacing w:line="276" w:lineRule="auto"/>
              <w:jc w:val="center"/>
              <w:rPr>
                <w:sz w:val="22"/>
                <w:szCs w:val="22"/>
                <w:lang w:val="tr-TR"/>
              </w:rPr>
            </w:pPr>
            <w:r w:rsidRPr="003E629A">
              <w:rPr>
                <w:sz w:val="22"/>
                <w:szCs w:val="22"/>
                <w:lang w:val="tr-TR"/>
              </w:rPr>
              <w:t>%</w:t>
            </w:r>
          </w:p>
        </w:tc>
        <w:tc>
          <w:tcPr>
            <w:tcW w:w="1984" w:type="dxa"/>
          </w:tcPr>
          <w:p w14:paraId="36E1FA1F" w14:textId="77777777" w:rsidR="00025852" w:rsidRPr="003E629A" w:rsidRDefault="00025852" w:rsidP="003E629A">
            <w:pPr>
              <w:spacing w:line="276" w:lineRule="auto"/>
              <w:jc w:val="center"/>
              <w:rPr>
                <w:sz w:val="22"/>
                <w:szCs w:val="22"/>
                <w:lang w:val="tr-TR"/>
              </w:rPr>
            </w:pPr>
            <w:r w:rsidRPr="003E629A">
              <w:rPr>
                <w:sz w:val="22"/>
                <w:szCs w:val="22"/>
                <w:lang w:val="tr-TR"/>
              </w:rPr>
              <w:t>1</w:t>
            </w:r>
          </w:p>
        </w:tc>
        <w:tc>
          <w:tcPr>
            <w:tcW w:w="1836" w:type="dxa"/>
          </w:tcPr>
          <w:p w14:paraId="1645457D" w14:textId="77777777" w:rsidR="00025852" w:rsidRPr="003E629A" w:rsidRDefault="00025852" w:rsidP="003E629A">
            <w:pPr>
              <w:spacing w:line="276" w:lineRule="auto"/>
              <w:jc w:val="center"/>
              <w:rPr>
                <w:sz w:val="22"/>
                <w:szCs w:val="22"/>
                <w:lang w:val="tr-TR"/>
              </w:rPr>
            </w:pPr>
            <w:r w:rsidRPr="003E629A">
              <w:rPr>
                <w:sz w:val="22"/>
                <w:szCs w:val="22"/>
                <w:lang w:val="tr-TR"/>
              </w:rPr>
              <w:t>0</w:t>
            </w:r>
          </w:p>
        </w:tc>
      </w:tr>
      <w:tr w:rsidR="00025852" w:rsidRPr="005910B0" w14:paraId="3FF7A9FA" w14:textId="77777777" w:rsidTr="00CE45C7">
        <w:tc>
          <w:tcPr>
            <w:tcW w:w="1980" w:type="dxa"/>
            <w:tcBorders>
              <w:bottom w:val="single" w:sz="8" w:space="0" w:color="auto"/>
            </w:tcBorders>
          </w:tcPr>
          <w:p w14:paraId="3EE54F3C" w14:textId="77777777" w:rsidR="00025852" w:rsidRPr="003E629A" w:rsidRDefault="00025852" w:rsidP="003E629A">
            <w:pPr>
              <w:spacing w:line="276" w:lineRule="auto"/>
              <w:rPr>
                <w:sz w:val="22"/>
                <w:szCs w:val="22"/>
                <w:lang w:val="tr-TR"/>
              </w:rPr>
            </w:pPr>
            <w:r w:rsidRPr="003E629A">
              <w:rPr>
                <w:rFonts w:ascii="Times New Roman" w:hAnsi="Times New Roman" w:cs="Times New Roman"/>
                <w:sz w:val="22"/>
                <w:szCs w:val="22"/>
              </w:rPr>
              <w:t>Yüksek fırın cürufu</w:t>
            </w:r>
          </w:p>
        </w:tc>
        <w:tc>
          <w:tcPr>
            <w:tcW w:w="992" w:type="dxa"/>
            <w:tcBorders>
              <w:bottom w:val="single" w:sz="8" w:space="0" w:color="auto"/>
            </w:tcBorders>
          </w:tcPr>
          <w:p w14:paraId="7E1D91D3" w14:textId="77777777" w:rsidR="00025852" w:rsidRPr="003E629A" w:rsidRDefault="00025852" w:rsidP="003E629A">
            <w:pPr>
              <w:spacing w:line="276" w:lineRule="auto"/>
              <w:jc w:val="center"/>
              <w:rPr>
                <w:sz w:val="22"/>
                <w:szCs w:val="22"/>
                <w:lang w:val="tr-TR"/>
              </w:rPr>
            </w:pPr>
            <w:r w:rsidRPr="003E629A">
              <w:rPr>
                <w:rFonts w:ascii="Times New Roman" w:hAnsi="Times New Roman" w:cs="Times New Roman"/>
                <w:sz w:val="22"/>
                <w:szCs w:val="22"/>
              </w:rPr>
              <w:t>YFC</w:t>
            </w:r>
          </w:p>
        </w:tc>
        <w:tc>
          <w:tcPr>
            <w:tcW w:w="1418" w:type="dxa"/>
            <w:tcBorders>
              <w:bottom w:val="single" w:sz="8" w:space="0" w:color="auto"/>
            </w:tcBorders>
          </w:tcPr>
          <w:p w14:paraId="4F705479" w14:textId="77777777" w:rsidR="00025852" w:rsidRPr="003E629A" w:rsidRDefault="00025852" w:rsidP="003E629A">
            <w:pPr>
              <w:spacing w:line="276" w:lineRule="auto"/>
              <w:jc w:val="center"/>
              <w:rPr>
                <w:sz w:val="22"/>
                <w:szCs w:val="22"/>
                <w:lang w:val="tr-TR"/>
              </w:rPr>
            </w:pPr>
            <w:r w:rsidRPr="003E629A">
              <w:rPr>
                <w:sz w:val="22"/>
                <w:szCs w:val="22"/>
                <w:lang w:val="tr-TR"/>
              </w:rPr>
              <w:t>%</w:t>
            </w:r>
          </w:p>
        </w:tc>
        <w:tc>
          <w:tcPr>
            <w:tcW w:w="1984" w:type="dxa"/>
            <w:tcBorders>
              <w:bottom w:val="single" w:sz="8" w:space="0" w:color="auto"/>
            </w:tcBorders>
          </w:tcPr>
          <w:p w14:paraId="23657383" w14:textId="77777777" w:rsidR="00025852" w:rsidRPr="003E629A" w:rsidRDefault="00025852" w:rsidP="003E629A">
            <w:pPr>
              <w:spacing w:line="276" w:lineRule="auto"/>
              <w:jc w:val="center"/>
              <w:rPr>
                <w:sz w:val="22"/>
                <w:szCs w:val="22"/>
                <w:lang w:val="tr-TR"/>
              </w:rPr>
            </w:pPr>
            <w:r w:rsidRPr="003E629A">
              <w:rPr>
                <w:sz w:val="22"/>
                <w:szCs w:val="22"/>
                <w:lang w:val="tr-TR"/>
              </w:rPr>
              <w:t>1</w:t>
            </w:r>
          </w:p>
        </w:tc>
        <w:tc>
          <w:tcPr>
            <w:tcW w:w="1836" w:type="dxa"/>
            <w:tcBorders>
              <w:bottom w:val="single" w:sz="8" w:space="0" w:color="auto"/>
            </w:tcBorders>
          </w:tcPr>
          <w:p w14:paraId="060D1BFF" w14:textId="77777777" w:rsidR="00025852" w:rsidRPr="003E629A" w:rsidRDefault="00025852" w:rsidP="003E629A">
            <w:pPr>
              <w:spacing w:line="276" w:lineRule="auto"/>
              <w:jc w:val="center"/>
              <w:rPr>
                <w:sz w:val="22"/>
                <w:szCs w:val="22"/>
                <w:lang w:val="tr-TR"/>
              </w:rPr>
            </w:pPr>
            <w:r w:rsidRPr="003E629A">
              <w:rPr>
                <w:sz w:val="22"/>
                <w:szCs w:val="22"/>
                <w:lang w:val="tr-TR"/>
              </w:rPr>
              <w:t>0</w:t>
            </w:r>
          </w:p>
        </w:tc>
      </w:tr>
      <w:bookmarkEnd w:id="674"/>
    </w:tbl>
    <w:p w14:paraId="1B40B955" w14:textId="77777777" w:rsidR="00025852" w:rsidRDefault="00025852" w:rsidP="00025852">
      <w:pPr>
        <w:pStyle w:val="ResimYazs"/>
        <w:spacing w:after="120"/>
        <w:jc w:val="both"/>
      </w:pPr>
    </w:p>
    <w:p w14:paraId="1D12BFBB" w14:textId="79039891" w:rsidR="00025852" w:rsidRPr="005F6BE8" w:rsidRDefault="005F6BE8" w:rsidP="005F6BE8">
      <w:pPr>
        <w:pStyle w:val="ResimYazs"/>
        <w:spacing w:after="0"/>
        <w:jc w:val="left"/>
        <w:rPr>
          <w:i/>
          <w:iCs/>
          <w:noProof/>
          <w:sz w:val="22"/>
          <w:szCs w:val="22"/>
        </w:rPr>
      </w:pPr>
      <w:bookmarkStart w:id="675" w:name="_Toc32601684"/>
      <w:proofErr w:type="gramStart"/>
      <w:r w:rsidRPr="005F6BE8">
        <w:rPr>
          <w:sz w:val="22"/>
          <w:szCs w:val="22"/>
        </w:rPr>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13</w:t>
      </w:r>
      <w:r>
        <w:rPr>
          <w:sz w:val="22"/>
          <w:szCs w:val="22"/>
        </w:rPr>
        <w:fldChar w:fldCharType="end"/>
      </w:r>
      <w:r w:rsidRPr="005F6BE8">
        <w:rPr>
          <w:sz w:val="22"/>
          <w:szCs w:val="22"/>
        </w:rPr>
        <w:t>.</w:t>
      </w:r>
      <w:r w:rsidR="00025852" w:rsidRPr="005F6BE8">
        <w:rPr>
          <w:sz w:val="22"/>
          <w:szCs w:val="22"/>
        </w:rPr>
        <w:t xml:space="preserve"> </w:t>
      </w:r>
      <w:r w:rsidR="00342901">
        <w:rPr>
          <w:i/>
          <w:iCs/>
          <w:sz w:val="22"/>
          <w:szCs w:val="22"/>
        </w:rPr>
        <w:t>SSK</w:t>
      </w:r>
      <w:r w:rsidR="00025852" w:rsidRPr="005F6BE8">
        <w:rPr>
          <w:i/>
          <w:iCs/>
          <w:sz w:val="22"/>
          <w:szCs w:val="22"/>
        </w:rPr>
        <w:t xml:space="preserve"> koşullarında eğilme</w:t>
      </w:r>
      <w:r w:rsidR="00025852" w:rsidRPr="005F6BE8">
        <w:rPr>
          <w:i/>
          <w:iCs/>
          <w:noProof/>
          <w:sz w:val="22"/>
          <w:szCs w:val="22"/>
        </w:rPr>
        <w:t xml:space="preserve"> dayanımı için optimum seviyeleri</w:t>
      </w:r>
      <w:bookmarkEnd w:id="675"/>
    </w:p>
    <w:p w14:paraId="5FC7C20F" w14:textId="77777777" w:rsidR="00FD2605" w:rsidRPr="00FD2605" w:rsidRDefault="00FD2605" w:rsidP="00FD2605">
      <w:pPr>
        <w:spacing w:line="240" w:lineRule="auto"/>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992"/>
        <w:gridCol w:w="1418"/>
        <w:gridCol w:w="1984"/>
        <w:gridCol w:w="1836"/>
      </w:tblGrid>
      <w:tr w:rsidR="00025852" w:rsidRPr="005910B0" w14:paraId="551AA4B4" w14:textId="77777777" w:rsidTr="00CE45C7">
        <w:tc>
          <w:tcPr>
            <w:tcW w:w="1980" w:type="dxa"/>
            <w:tcBorders>
              <w:top w:val="single" w:sz="8" w:space="0" w:color="auto"/>
              <w:bottom w:val="single" w:sz="8" w:space="0" w:color="auto"/>
            </w:tcBorders>
          </w:tcPr>
          <w:p w14:paraId="73523834" w14:textId="77777777" w:rsidR="00025852" w:rsidRPr="00536D06" w:rsidRDefault="00025852" w:rsidP="00536D06">
            <w:pPr>
              <w:spacing w:line="276" w:lineRule="auto"/>
              <w:rPr>
                <w:sz w:val="22"/>
                <w:szCs w:val="22"/>
                <w:lang w:val="tr-TR"/>
              </w:rPr>
            </w:pPr>
            <w:r w:rsidRPr="00536D06">
              <w:rPr>
                <w:sz w:val="22"/>
                <w:szCs w:val="22"/>
                <w:lang w:val="tr-TR"/>
              </w:rPr>
              <w:t>Kontrol faktörleri</w:t>
            </w:r>
          </w:p>
        </w:tc>
        <w:tc>
          <w:tcPr>
            <w:tcW w:w="992" w:type="dxa"/>
            <w:tcBorders>
              <w:top w:val="single" w:sz="8" w:space="0" w:color="auto"/>
              <w:bottom w:val="single" w:sz="8" w:space="0" w:color="auto"/>
            </w:tcBorders>
          </w:tcPr>
          <w:p w14:paraId="344329D6" w14:textId="77777777" w:rsidR="00025852" w:rsidRPr="00536D06" w:rsidRDefault="00025852" w:rsidP="00536D06">
            <w:pPr>
              <w:spacing w:line="276" w:lineRule="auto"/>
              <w:rPr>
                <w:sz w:val="22"/>
                <w:szCs w:val="22"/>
                <w:lang w:val="tr-TR"/>
              </w:rPr>
            </w:pPr>
            <w:r w:rsidRPr="00536D06">
              <w:rPr>
                <w:sz w:val="22"/>
                <w:szCs w:val="22"/>
                <w:lang w:val="tr-TR"/>
              </w:rPr>
              <w:t>Simge</w:t>
            </w:r>
          </w:p>
        </w:tc>
        <w:tc>
          <w:tcPr>
            <w:tcW w:w="1418" w:type="dxa"/>
            <w:tcBorders>
              <w:top w:val="single" w:sz="8" w:space="0" w:color="auto"/>
              <w:bottom w:val="single" w:sz="8" w:space="0" w:color="auto"/>
            </w:tcBorders>
          </w:tcPr>
          <w:p w14:paraId="0FA8D5D4" w14:textId="77777777" w:rsidR="00025852" w:rsidRPr="00536D06" w:rsidRDefault="00025852" w:rsidP="00536D06">
            <w:pPr>
              <w:spacing w:line="276" w:lineRule="auto"/>
              <w:jc w:val="center"/>
              <w:rPr>
                <w:sz w:val="22"/>
                <w:szCs w:val="22"/>
                <w:lang w:val="tr-TR"/>
              </w:rPr>
            </w:pPr>
            <w:r w:rsidRPr="00536D06">
              <w:rPr>
                <w:sz w:val="22"/>
                <w:szCs w:val="22"/>
                <w:lang w:val="tr-TR"/>
              </w:rPr>
              <w:t>Birim</w:t>
            </w:r>
          </w:p>
        </w:tc>
        <w:tc>
          <w:tcPr>
            <w:tcW w:w="1984" w:type="dxa"/>
            <w:tcBorders>
              <w:top w:val="single" w:sz="8" w:space="0" w:color="auto"/>
              <w:bottom w:val="single" w:sz="8" w:space="0" w:color="auto"/>
            </w:tcBorders>
          </w:tcPr>
          <w:p w14:paraId="5B1FECBF" w14:textId="77777777" w:rsidR="00025852" w:rsidRPr="00536D06" w:rsidRDefault="00025852" w:rsidP="00536D06">
            <w:pPr>
              <w:spacing w:line="276" w:lineRule="auto"/>
              <w:rPr>
                <w:sz w:val="22"/>
                <w:szCs w:val="22"/>
                <w:lang w:val="tr-TR"/>
              </w:rPr>
            </w:pPr>
            <w:r w:rsidRPr="00536D06">
              <w:rPr>
                <w:sz w:val="22"/>
                <w:szCs w:val="22"/>
                <w:lang w:val="tr-TR"/>
              </w:rPr>
              <w:t>Optimum Seviye</w:t>
            </w:r>
          </w:p>
        </w:tc>
        <w:tc>
          <w:tcPr>
            <w:tcW w:w="1836" w:type="dxa"/>
            <w:tcBorders>
              <w:top w:val="single" w:sz="8" w:space="0" w:color="auto"/>
              <w:bottom w:val="single" w:sz="8" w:space="0" w:color="auto"/>
            </w:tcBorders>
          </w:tcPr>
          <w:p w14:paraId="72CA4735" w14:textId="77777777" w:rsidR="00025852" w:rsidRPr="00536D06" w:rsidRDefault="00025852" w:rsidP="00536D06">
            <w:pPr>
              <w:spacing w:line="276" w:lineRule="auto"/>
              <w:rPr>
                <w:sz w:val="22"/>
                <w:szCs w:val="22"/>
                <w:lang w:val="tr-TR"/>
              </w:rPr>
            </w:pPr>
            <w:r w:rsidRPr="00536D06">
              <w:rPr>
                <w:sz w:val="22"/>
                <w:szCs w:val="22"/>
                <w:lang w:val="tr-TR"/>
              </w:rPr>
              <w:t>Optimum değer</w:t>
            </w:r>
          </w:p>
        </w:tc>
      </w:tr>
      <w:tr w:rsidR="00025852" w:rsidRPr="005910B0" w14:paraId="081074BF" w14:textId="77777777" w:rsidTr="00CE45C7">
        <w:tc>
          <w:tcPr>
            <w:tcW w:w="1980" w:type="dxa"/>
            <w:tcBorders>
              <w:top w:val="single" w:sz="8" w:space="0" w:color="auto"/>
            </w:tcBorders>
          </w:tcPr>
          <w:p w14:paraId="7A2D6F52" w14:textId="77777777" w:rsidR="00025852" w:rsidRPr="00536D06" w:rsidRDefault="00025852" w:rsidP="00536D06">
            <w:pPr>
              <w:spacing w:line="276" w:lineRule="auto"/>
              <w:rPr>
                <w:sz w:val="22"/>
                <w:szCs w:val="22"/>
                <w:lang w:val="tr-TR"/>
              </w:rPr>
            </w:pPr>
            <w:r w:rsidRPr="00536D06">
              <w:rPr>
                <w:rFonts w:ascii="Times New Roman" w:hAnsi="Times New Roman" w:cs="Times New Roman"/>
                <w:sz w:val="22"/>
                <w:szCs w:val="22"/>
              </w:rPr>
              <w:t>Silis dumanı</w:t>
            </w:r>
          </w:p>
        </w:tc>
        <w:tc>
          <w:tcPr>
            <w:tcW w:w="992" w:type="dxa"/>
            <w:tcBorders>
              <w:top w:val="single" w:sz="8" w:space="0" w:color="auto"/>
            </w:tcBorders>
          </w:tcPr>
          <w:p w14:paraId="3C148624" w14:textId="77777777" w:rsidR="00025852" w:rsidRPr="00536D06" w:rsidRDefault="00025852" w:rsidP="00536D06">
            <w:pPr>
              <w:spacing w:line="276" w:lineRule="auto"/>
              <w:jc w:val="center"/>
              <w:rPr>
                <w:sz w:val="22"/>
                <w:szCs w:val="22"/>
                <w:lang w:val="tr-TR"/>
              </w:rPr>
            </w:pPr>
            <w:r w:rsidRPr="00536D06">
              <w:rPr>
                <w:rFonts w:ascii="Times New Roman" w:hAnsi="Times New Roman" w:cs="Times New Roman"/>
                <w:sz w:val="22"/>
                <w:szCs w:val="22"/>
              </w:rPr>
              <w:t>SD</w:t>
            </w:r>
          </w:p>
        </w:tc>
        <w:tc>
          <w:tcPr>
            <w:tcW w:w="1418" w:type="dxa"/>
            <w:tcBorders>
              <w:top w:val="single" w:sz="8" w:space="0" w:color="auto"/>
            </w:tcBorders>
          </w:tcPr>
          <w:p w14:paraId="7A6AD589" w14:textId="77777777" w:rsidR="00025852" w:rsidRPr="00536D06" w:rsidRDefault="00025852" w:rsidP="00536D06">
            <w:pPr>
              <w:spacing w:line="276" w:lineRule="auto"/>
              <w:jc w:val="center"/>
              <w:rPr>
                <w:sz w:val="22"/>
                <w:szCs w:val="22"/>
                <w:lang w:val="tr-TR"/>
              </w:rPr>
            </w:pPr>
            <w:r w:rsidRPr="00536D06">
              <w:rPr>
                <w:sz w:val="22"/>
                <w:szCs w:val="22"/>
                <w:lang w:val="tr-TR"/>
              </w:rPr>
              <w:t>%</w:t>
            </w:r>
          </w:p>
        </w:tc>
        <w:tc>
          <w:tcPr>
            <w:tcW w:w="1984" w:type="dxa"/>
            <w:tcBorders>
              <w:top w:val="single" w:sz="8" w:space="0" w:color="auto"/>
            </w:tcBorders>
          </w:tcPr>
          <w:p w14:paraId="6F8EED64" w14:textId="77777777" w:rsidR="00025852" w:rsidRPr="00536D06" w:rsidRDefault="00025852" w:rsidP="00536D06">
            <w:pPr>
              <w:spacing w:line="276" w:lineRule="auto"/>
              <w:jc w:val="center"/>
              <w:rPr>
                <w:sz w:val="22"/>
                <w:szCs w:val="22"/>
                <w:lang w:val="tr-TR"/>
              </w:rPr>
            </w:pPr>
            <w:r w:rsidRPr="00536D06">
              <w:rPr>
                <w:sz w:val="22"/>
                <w:szCs w:val="22"/>
                <w:lang w:val="tr-TR"/>
              </w:rPr>
              <w:t>2</w:t>
            </w:r>
          </w:p>
        </w:tc>
        <w:tc>
          <w:tcPr>
            <w:tcW w:w="1836" w:type="dxa"/>
            <w:tcBorders>
              <w:top w:val="single" w:sz="8" w:space="0" w:color="auto"/>
            </w:tcBorders>
          </w:tcPr>
          <w:p w14:paraId="593602A6" w14:textId="77777777" w:rsidR="00025852" w:rsidRPr="00536D06" w:rsidRDefault="00025852" w:rsidP="00536D06">
            <w:pPr>
              <w:spacing w:line="276" w:lineRule="auto"/>
              <w:jc w:val="center"/>
              <w:rPr>
                <w:sz w:val="22"/>
                <w:szCs w:val="22"/>
                <w:lang w:val="tr-TR"/>
              </w:rPr>
            </w:pPr>
            <w:r w:rsidRPr="00536D06">
              <w:rPr>
                <w:sz w:val="22"/>
                <w:szCs w:val="22"/>
                <w:lang w:val="tr-TR"/>
              </w:rPr>
              <w:t>10</w:t>
            </w:r>
          </w:p>
        </w:tc>
      </w:tr>
      <w:tr w:rsidR="00025852" w:rsidRPr="005910B0" w14:paraId="02F7C14D" w14:textId="77777777" w:rsidTr="00CE45C7">
        <w:tc>
          <w:tcPr>
            <w:tcW w:w="1980" w:type="dxa"/>
          </w:tcPr>
          <w:p w14:paraId="7A5B8013" w14:textId="77777777" w:rsidR="00025852" w:rsidRPr="00536D06" w:rsidRDefault="00025852" w:rsidP="00536D06">
            <w:pPr>
              <w:spacing w:line="276" w:lineRule="auto"/>
              <w:rPr>
                <w:sz w:val="22"/>
                <w:szCs w:val="22"/>
                <w:lang w:val="tr-TR"/>
              </w:rPr>
            </w:pPr>
            <w:r w:rsidRPr="00536D06">
              <w:rPr>
                <w:rFonts w:ascii="Times New Roman" w:hAnsi="Times New Roman" w:cs="Times New Roman"/>
                <w:sz w:val="22"/>
                <w:szCs w:val="22"/>
              </w:rPr>
              <w:t>Uçucu kül</w:t>
            </w:r>
          </w:p>
        </w:tc>
        <w:tc>
          <w:tcPr>
            <w:tcW w:w="992" w:type="dxa"/>
          </w:tcPr>
          <w:p w14:paraId="234D5E0D" w14:textId="77777777" w:rsidR="00025852" w:rsidRPr="00536D06" w:rsidRDefault="00025852" w:rsidP="00536D06">
            <w:pPr>
              <w:spacing w:line="276" w:lineRule="auto"/>
              <w:jc w:val="center"/>
              <w:rPr>
                <w:sz w:val="22"/>
                <w:szCs w:val="22"/>
                <w:lang w:val="tr-TR"/>
              </w:rPr>
            </w:pPr>
            <w:r w:rsidRPr="00536D06">
              <w:rPr>
                <w:rFonts w:ascii="Times New Roman" w:hAnsi="Times New Roman" w:cs="Times New Roman"/>
                <w:sz w:val="22"/>
                <w:szCs w:val="22"/>
              </w:rPr>
              <w:t>UK</w:t>
            </w:r>
          </w:p>
        </w:tc>
        <w:tc>
          <w:tcPr>
            <w:tcW w:w="1418" w:type="dxa"/>
          </w:tcPr>
          <w:p w14:paraId="6A1DEA05" w14:textId="77777777" w:rsidR="00025852" w:rsidRPr="00536D06" w:rsidRDefault="00025852" w:rsidP="00536D06">
            <w:pPr>
              <w:spacing w:line="276" w:lineRule="auto"/>
              <w:jc w:val="center"/>
              <w:rPr>
                <w:sz w:val="22"/>
                <w:szCs w:val="22"/>
                <w:lang w:val="tr-TR"/>
              </w:rPr>
            </w:pPr>
            <w:r w:rsidRPr="00536D06">
              <w:rPr>
                <w:sz w:val="22"/>
                <w:szCs w:val="22"/>
                <w:lang w:val="tr-TR"/>
              </w:rPr>
              <w:t>%</w:t>
            </w:r>
          </w:p>
        </w:tc>
        <w:tc>
          <w:tcPr>
            <w:tcW w:w="1984" w:type="dxa"/>
          </w:tcPr>
          <w:p w14:paraId="18A79EBB" w14:textId="77777777" w:rsidR="00025852" w:rsidRPr="00536D06" w:rsidRDefault="00025852" w:rsidP="00536D06">
            <w:pPr>
              <w:spacing w:line="276" w:lineRule="auto"/>
              <w:jc w:val="center"/>
              <w:rPr>
                <w:sz w:val="22"/>
                <w:szCs w:val="22"/>
                <w:lang w:val="tr-TR"/>
              </w:rPr>
            </w:pPr>
            <w:r w:rsidRPr="00536D06">
              <w:rPr>
                <w:sz w:val="22"/>
                <w:szCs w:val="22"/>
                <w:lang w:val="tr-TR"/>
              </w:rPr>
              <w:t>1</w:t>
            </w:r>
          </w:p>
        </w:tc>
        <w:tc>
          <w:tcPr>
            <w:tcW w:w="1836" w:type="dxa"/>
          </w:tcPr>
          <w:p w14:paraId="71812866" w14:textId="77777777" w:rsidR="00025852" w:rsidRPr="00536D06" w:rsidRDefault="00025852" w:rsidP="00536D06">
            <w:pPr>
              <w:spacing w:line="276" w:lineRule="auto"/>
              <w:jc w:val="center"/>
              <w:rPr>
                <w:sz w:val="22"/>
                <w:szCs w:val="22"/>
                <w:lang w:val="tr-TR"/>
              </w:rPr>
            </w:pPr>
            <w:r w:rsidRPr="00536D06">
              <w:rPr>
                <w:sz w:val="22"/>
                <w:szCs w:val="22"/>
                <w:lang w:val="tr-TR"/>
              </w:rPr>
              <w:t>0</w:t>
            </w:r>
          </w:p>
        </w:tc>
      </w:tr>
      <w:tr w:rsidR="00025852" w:rsidRPr="005910B0" w14:paraId="3FAF3B0F" w14:textId="77777777" w:rsidTr="00CE45C7">
        <w:tc>
          <w:tcPr>
            <w:tcW w:w="1980" w:type="dxa"/>
            <w:tcBorders>
              <w:bottom w:val="single" w:sz="8" w:space="0" w:color="auto"/>
            </w:tcBorders>
          </w:tcPr>
          <w:p w14:paraId="75BF5E57" w14:textId="77777777" w:rsidR="00025852" w:rsidRPr="00536D06" w:rsidRDefault="00025852" w:rsidP="00536D06">
            <w:pPr>
              <w:spacing w:line="276" w:lineRule="auto"/>
              <w:rPr>
                <w:sz w:val="22"/>
                <w:szCs w:val="22"/>
                <w:lang w:val="tr-TR"/>
              </w:rPr>
            </w:pPr>
            <w:r w:rsidRPr="00536D06">
              <w:rPr>
                <w:rFonts w:ascii="Times New Roman" w:hAnsi="Times New Roman" w:cs="Times New Roman"/>
                <w:sz w:val="22"/>
                <w:szCs w:val="22"/>
              </w:rPr>
              <w:t>Yüksek fırın cürufu</w:t>
            </w:r>
          </w:p>
        </w:tc>
        <w:tc>
          <w:tcPr>
            <w:tcW w:w="992" w:type="dxa"/>
            <w:tcBorders>
              <w:bottom w:val="single" w:sz="8" w:space="0" w:color="auto"/>
            </w:tcBorders>
          </w:tcPr>
          <w:p w14:paraId="499338BA" w14:textId="77777777" w:rsidR="00025852" w:rsidRPr="00536D06" w:rsidRDefault="00025852" w:rsidP="00536D06">
            <w:pPr>
              <w:spacing w:line="276" w:lineRule="auto"/>
              <w:jc w:val="center"/>
              <w:rPr>
                <w:sz w:val="22"/>
                <w:szCs w:val="22"/>
                <w:lang w:val="tr-TR"/>
              </w:rPr>
            </w:pPr>
            <w:r w:rsidRPr="00536D06">
              <w:rPr>
                <w:rFonts w:ascii="Times New Roman" w:hAnsi="Times New Roman" w:cs="Times New Roman"/>
                <w:sz w:val="22"/>
                <w:szCs w:val="22"/>
              </w:rPr>
              <w:t>YFC</w:t>
            </w:r>
          </w:p>
        </w:tc>
        <w:tc>
          <w:tcPr>
            <w:tcW w:w="1418" w:type="dxa"/>
            <w:tcBorders>
              <w:bottom w:val="single" w:sz="8" w:space="0" w:color="auto"/>
            </w:tcBorders>
          </w:tcPr>
          <w:p w14:paraId="2FF4118F" w14:textId="77777777" w:rsidR="00025852" w:rsidRPr="00536D06" w:rsidRDefault="00025852" w:rsidP="00536D06">
            <w:pPr>
              <w:spacing w:line="276" w:lineRule="auto"/>
              <w:jc w:val="center"/>
              <w:rPr>
                <w:sz w:val="22"/>
                <w:szCs w:val="22"/>
                <w:lang w:val="tr-TR"/>
              </w:rPr>
            </w:pPr>
            <w:r w:rsidRPr="00536D06">
              <w:rPr>
                <w:sz w:val="22"/>
                <w:szCs w:val="22"/>
                <w:lang w:val="tr-TR"/>
              </w:rPr>
              <w:t>%</w:t>
            </w:r>
          </w:p>
        </w:tc>
        <w:tc>
          <w:tcPr>
            <w:tcW w:w="1984" w:type="dxa"/>
            <w:tcBorders>
              <w:bottom w:val="single" w:sz="8" w:space="0" w:color="auto"/>
            </w:tcBorders>
          </w:tcPr>
          <w:p w14:paraId="41527A8F" w14:textId="77777777" w:rsidR="00025852" w:rsidRPr="00536D06" w:rsidRDefault="00025852" w:rsidP="00536D06">
            <w:pPr>
              <w:spacing w:line="276" w:lineRule="auto"/>
              <w:jc w:val="center"/>
              <w:rPr>
                <w:sz w:val="22"/>
                <w:szCs w:val="22"/>
                <w:lang w:val="tr-TR"/>
              </w:rPr>
            </w:pPr>
            <w:r w:rsidRPr="00536D06">
              <w:rPr>
                <w:sz w:val="22"/>
                <w:szCs w:val="22"/>
                <w:lang w:val="tr-TR"/>
              </w:rPr>
              <w:t>1</w:t>
            </w:r>
          </w:p>
        </w:tc>
        <w:tc>
          <w:tcPr>
            <w:tcW w:w="1836" w:type="dxa"/>
            <w:tcBorders>
              <w:bottom w:val="single" w:sz="8" w:space="0" w:color="auto"/>
            </w:tcBorders>
          </w:tcPr>
          <w:p w14:paraId="14349119" w14:textId="77777777" w:rsidR="00025852" w:rsidRPr="00536D06" w:rsidRDefault="00025852" w:rsidP="00536D06">
            <w:pPr>
              <w:spacing w:line="276" w:lineRule="auto"/>
              <w:jc w:val="center"/>
              <w:rPr>
                <w:sz w:val="22"/>
                <w:szCs w:val="22"/>
                <w:lang w:val="tr-TR"/>
              </w:rPr>
            </w:pPr>
            <w:r w:rsidRPr="00536D06">
              <w:rPr>
                <w:sz w:val="22"/>
                <w:szCs w:val="22"/>
                <w:lang w:val="tr-TR"/>
              </w:rPr>
              <w:t>0</w:t>
            </w:r>
          </w:p>
        </w:tc>
      </w:tr>
    </w:tbl>
    <w:p w14:paraId="40797329" w14:textId="77777777" w:rsidR="00025852" w:rsidRDefault="00025852" w:rsidP="00025852"/>
    <w:p w14:paraId="0E43B507" w14:textId="47F00DA5" w:rsidR="00025852" w:rsidRDefault="00025852" w:rsidP="001114E1">
      <w:proofErr w:type="gramStart"/>
      <w:r>
        <w:t xml:space="preserve">Elde edilen sonuçlar incelendiğinde analizleri sonucunda bazen mevcut deneylerden herhangi biri optimizasyon karışımı olabilirken, bu çalışma kapsamında dayanımlar </w:t>
      </w:r>
      <w:r>
        <w:lastRenderedPageBreak/>
        <w:t>açısından yapılan deneyler haricinde başka 2 farklı karışımın olduğu tespit edilmiştir.</w:t>
      </w:r>
      <w:proofErr w:type="gramEnd"/>
      <w:r>
        <w:t xml:space="preserve"> Basınç dayanımı için ideal optimum sonucun %20 SD, %0 UK ve %0YFC kullanılması gereken S20F0G0 karışımın </w:t>
      </w:r>
      <w:r w:rsidR="00342901">
        <w:t>NSK</w:t>
      </w:r>
      <w:r>
        <w:t xml:space="preserve"> koşullarında ideal olduğu ancak </w:t>
      </w:r>
      <w:r w:rsidR="00342901">
        <w:t>SSK</w:t>
      </w:r>
      <w:r>
        <w:t xml:space="preserve"> koşullarındaki basınç ve eğilme dayanımlarının ise %10 SD, %0 </w:t>
      </w:r>
      <w:proofErr w:type="gramStart"/>
      <w:r>
        <w:t>UK ve %0YFC kullanılması gereken S10F0G0 karışımı olduğu belirlenmiştir.</w:t>
      </w:r>
      <w:proofErr w:type="gramEnd"/>
    </w:p>
    <w:p w14:paraId="47283C52" w14:textId="77777777" w:rsidR="0099490A" w:rsidRDefault="0099490A" w:rsidP="001114E1"/>
    <w:p w14:paraId="56848BCF" w14:textId="6C7E5FA5" w:rsidR="001114E1" w:rsidRDefault="001114E1" w:rsidP="001114E1">
      <w:pPr>
        <w:rPr>
          <w:lang w:val="tr-TR"/>
        </w:rPr>
      </w:pPr>
      <w:proofErr w:type="gramStart"/>
      <w:r>
        <w:t>Taguchi optimizasyon sonucu elde edilen değerlerin kontrol</w:t>
      </w:r>
      <w:r w:rsidR="00025852">
        <w:t>ü</w:t>
      </w:r>
      <w:r>
        <w:t xml:space="preserve"> için yapılan doğrulma deneylerinden elde edilen sonuçlar, yapılan optimizasyonun başarısını yans</w:t>
      </w:r>
      <w:r w:rsidR="000F4949">
        <w:t>ıtmaktadır.</w:t>
      </w:r>
      <w:proofErr w:type="gramEnd"/>
      <w:r w:rsidR="000F4949">
        <w:t xml:space="preserve"> </w:t>
      </w:r>
      <w:proofErr w:type="gramStart"/>
      <w:r w:rsidR="000F4949">
        <w:t>Bu doğrultuda optimum</w:t>
      </w:r>
      <w:r>
        <w:t xml:space="preserve"> şartların tahmin edildiği ve hesaplamalar sonucu elde edilen değerler ile doğrulama deneyleri sonucunda elde edilen değerler ulaşıdığı görülmüş ve sonuçlar Tablo </w:t>
      </w:r>
      <w:r w:rsidR="00731BF7">
        <w:t>4.1</w:t>
      </w:r>
      <w:r w:rsidR="005F6BE8">
        <w:t>4</w:t>
      </w:r>
      <w:r w:rsidR="00731BF7">
        <w:t>’</w:t>
      </w:r>
      <w:r>
        <w:t>d</w:t>
      </w:r>
      <w:r w:rsidR="00731BF7">
        <w:t>e</w:t>
      </w:r>
      <w:r>
        <w:t xml:space="preserve"> sunulmuştur.</w:t>
      </w:r>
      <w:proofErr w:type="gramEnd"/>
    </w:p>
    <w:p w14:paraId="35F45BDE" w14:textId="77777777" w:rsidR="00025852" w:rsidRDefault="00025852" w:rsidP="001114E1">
      <w:pPr>
        <w:pStyle w:val="ResimYazs"/>
        <w:spacing w:after="120"/>
        <w:jc w:val="both"/>
      </w:pPr>
      <w:bookmarkStart w:id="676" w:name="_Toc28276305"/>
      <w:bookmarkStart w:id="677" w:name="_Toc28276402"/>
    </w:p>
    <w:p w14:paraId="7A751B0D" w14:textId="06CDA7B1" w:rsidR="001114E1" w:rsidRPr="005F6BE8" w:rsidRDefault="005F6BE8" w:rsidP="005F6BE8">
      <w:pPr>
        <w:pStyle w:val="ResimYazs"/>
        <w:spacing w:after="0"/>
        <w:jc w:val="left"/>
        <w:rPr>
          <w:noProof/>
          <w:color w:val="FFFFFF" w:themeColor="background1"/>
          <w:sz w:val="22"/>
          <w:szCs w:val="22"/>
        </w:rPr>
      </w:pPr>
      <w:bookmarkStart w:id="678" w:name="_Toc32601685"/>
      <w:proofErr w:type="gramStart"/>
      <w:r w:rsidRPr="005F6BE8">
        <w:rPr>
          <w:sz w:val="22"/>
          <w:szCs w:val="22"/>
        </w:rPr>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14</w:t>
      </w:r>
      <w:r>
        <w:rPr>
          <w:sz w:val="22"/>
          <w:szCs w:val="22"/>
        </w:rPr>
        <w:fldChar w:fldCharType="end"/>
      </w:r>
      <w:r w:rsidR="001114E1" w:rsidRPr="005F6BE8">
        <w:rPr>
          <w:sz w:val="22"/>
          <w:szCs w:val="22"/>
        </w:rPr>
        <w:t xml:space="preserve">. </w:t>
      </w:r>
      <w:r w:rsidR="001114E1" w:rsidRPr="005F6BE8">
        <w:rPr>
          <w:i/>
          <w:iCs/>
          <w:noProof/>
          <w:sz w:val="22"/>
          <w:szCs w:val="22"/>
        </w:rPr>
        <w:t>Kontrol faktörleri için optimum sonuçlar ve doğrulama deneyleri</w:t>
      </w:r>
      <w:bookmarkEnd w:id="676"/>
      <w:bookmarkEnd w:id="677"/>
      <w:bookmarkEnd w:id="678"/>
    </w:p>
    <w:p w14:paraId="6EDB3766" w14:textId="77777777" w:rsidR="002D6E8D" w:rsidRPr="002D6E8D" w:rsidRDefault="002D6E8D" w:rsidP="002D6E8D">
      <w:pPr>
        <w:spacing w:line="240" w:lineRule="auto"/>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8"/>
        <w:gridCol w:w="1567"/>
        <w:gridCol w:w="709"/>
        <w:gridCol w:w="709"/>
        <w:gridCol w:w="708"/>
        <w:gridCol w:w="709"/>
        <w:gridCol w:w="663"/>
        <w:gridCol w:w="644"/>
      </w:tblGrid>
      <w:tr w:rsidR="001114E1" w:rsidRPr="006F11DA" w14:paraId="4D36FCC8" w14:textId="77777777" w:rsidTr="002C7C94">
        <w:trPr>
          <w:trHeight w:val="174"/>
        </w:trPr>
        <w:tc>
          <w:tcPr>
            <w:tcW w:w="2118" w:type="dxa"/>
            <w:vMerge w:val="restart"/>
            <w:tcBorders>
              <w:top w:val="single" w:sz="8" w:space="0" w:color="auto"/>
            </w:tcBorders>
          </w:tcPr>
          <w:p w14:paraId="799BC5E5" w14:textId="77777777" w:rsidR="001114E1" w:rsidRPr="00AF0C96" w:rsidRDefault="001114E1" w:rsidP="00B461F3">
            <w:pPr>
              <w:spacing w:line="276" w:lineRule="auto"/>
              <w:jc w:val="left"/>
              <w:rPr>
                <w:rFonts w:ascii="Times New Roman" w:hAnsi="Times New Roman" w:cs="Times New Roman"/>
                <w:sz w:val="22"/>
                <w:szCs w:val="22"/>
                <w:lang w:val="tr-TR"/>
              </w:rPr>
            </w:pPr>
            <w:bookmarkStart w:id="679" w:name="_Hlk30355960"/>
            <w:r w:rsidRPr="00AF0C96">
              <w:rPr>
                <w:rFonts w:ascii="Times New Roman" w:hAnsi="Times New Roman" w:cs="Times New Roman"/>
                <w:sz w:val="22"/>
                <w:szCs w:val="22"/>
                <w:lang w:val="tr-TR"/>
              </w:rPr>
              <w:t>Deney</w:t>
            </w:r>
          </w:p>
        </w:tc>
        <w:tc>
          <w:tcPr>
            <w:tcW w:w="1567" w:type="dxa"/>
            <w:vMerge w:val="restart"/>
            <w:tcBorders>
              <w:top w:val="single" w:sz="8" w:space="0" w:color="auto"/>
            </w:tcBorders>
          </w:tcPr>
          <w:p w14:paraId="6803CBEA" w14:textId="0DC452C4" w:rsidR="001114E1" w:rsidRPr="00AF0C96" w:rsidRDefault="001114E1" w:rsidP="0099490A">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 xml:space="preserve">Taguchi </w:t>
            </w:r>
            <w:proofErr w:type="gramStart"/>
            <w:r w:rsidR="0099490A">
              <w:rPr>
                <w:rFonts w:ascii="Times New Roman" w:hAnsi="Times New Roman" w:cs="Times New Roman"/>
                <w:sz w:val="22"/>
                <w:szCs w:val="22"/>
                <w:lang w:val="tr-TR"/>
              </w:rPr>
              <w:t>o</w:t>
            </w:r>
            <w:r w:rsidRPr="00AF0C96">
              <w:rPr>
                <w:rFonts w:ascii="Times New Roman" w:hAnsi="Times New Roman" w:cs="Times New Roman"/>
                <w:sz w:val="22"/>
                <w:szCs w:val="22"/>
                <w:lang w:val="tr-TR"/>
              </w:rPr>
              <w:t>ptimizasyonu</w:t>
            </w:r>
            <w:proofErr w:type="gramEnd"/>
          </w:p>
        </w:tc>
        <w:tc>
          <w:tcPr>
            <w:tcW w:w="2126" w:type="dxa"/>
            <w:gridSpan w:val="3"/>
            <w:tcBorders>
              <w:top w:val="single" w:sz="8" w:space="0" w:color="auto"/>
              <w:left w:val="nil"/>
              <w:bottom w:val="single" w:sz="8" w:space="0" w:color="auto"/>
            </w:tcBorders>
          </w:tcPr>
          <w:p w14:paraId="74B2B53C" w14:textId="77777777" w:rsidR="001114E1" w:rsidRPr="00AF0C96" w:rsidRDefault="001114E1"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rPr>
              <w:t>Tahmin edilen</w:t>
            </w:r>
          </w:p>
        </w:tc>
        <w:tc>
          <w:tcPr>
            <w:tcW w:w="2016" w:type="dxa"/>
            <w:gridSpan w:val="3"/>
            <w:tcBorders>
              <w:top w:val="single" w:sz="8" w:space="0" w:color="auto"/>
              <w:left w:val="nil"/>
              <w:bottom w:val="single" w:sz="8" w:space="0" w:color="auto"/>
            </w:tcBorders>
          </w:tcPr>
          <w:p w14:paraId="06DFA7DA" w14:textId="77777777" w:rsidR="001114E1" w:rsidRPr="00AF0C96" w:rsidRDefault="001114E1"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rPr>
              <w:t>Gerçek değer</w:t>
            </w:r>
          </w:p>
        </w:tc>
      </w:tr>
      <w:tr w:rsidR="00AF0C96" w:rsidRPr="006F11DA" w14:paraId="6F72CBE3" w14:textId="77777777" w:rsidTr="002C7C94">
        <w:trPr>
          <w:trHeight w:val="173"/>
        </w:trPr>
        <w:tc>
          <w:tcPr>
            <w:tcW w:w="2118" w:type="dxa"/>
            <w:vMerge/>
            <w:tcBorders>
              <w:bottom w:val="single" w:sz="8" w:space="0" w:color="auto"/>
            </w:tcBorders>
          </w:tcPr>
          <w:p w14:paraId="518C7366" w14:textId="77777777" w:rsidR="001114E1" w:rsidRPr="00AF0C96" w:rsidRDefault="001114E1" w:rsidP="00B461F3">
            <w:pPr>
              <w:spacing w:line="276" w:lineRule="auto"/>
              <w:jc w:val="left"/>
              <w:rPr>
                <w:rFonts w:ascii="Times New Roman" w:hAnsi="Times New Roman" w:cs="Times New Roman"/>
                <w:sz w:val="22"/>
                <w:szCs w:val="22"/>
                <w:lang w:val="tr-TR"/>
              </w:rPr>
            </w:pPr>
          </w:p>
        </w:tc>
        <w:tc>
          <w:tcPr>
            <w:tcW w:w="1567" w:type="dxa"/>
            <w:vMerge/>
            <w:tcBorders>
              <w:bottom w:val="single" w:sz="8" w:space="0" w:color="auto"/>
            </w:tcBorders>
          </w:tcPr>
          <w:p w14:paraId="1433FBBB" w14:textId="77777777" w:rsidR="001114E1" w:rsidRPr="00AF0C96" w:rsidRDefault="001114E1" w:rsidP="00B461F3">
            <w:pPr>
              <w:spacing w:line="276" w:lineRule="auto"/>
              <w:jc w:val="left"/>
              <w:rPr>
                <w:rFonts w:ascii="Times New Roman" w:hAnsi="Times New Roman" w:cs="Times New Roman"/>
                <w:sz w:val="22"/>
                <w:szCs w:val="22"/>
                <w:lang w:val="tr-TR"/>
              </w:rPr>
            </w:pPr>
          </w:p>
        </w:tc>
        <w:tc>
          <w:tcPr>
            <w:tcW w:w="709" w:type="dxa"/>
            <w:tcBorders>
              <w:top w:val="single" w:sz="8" w:space="0" w:color="auto"/>
              <w:left w:val="nil"/>
              <w:bottom w:val="single" w:sz="8" w:space="0" w:color="auto"/>
            </w:tcBorders>
          </w:tcPr>
          <w:p w14:paraId="294CE916" w14:textId="77777777" w:rsidR="001114E1" w:rsidRPr="00AF0C96" w:rsidRDefault="00731BF7" w:rsidP="00B461F3">
            <w:pPr>
              <w:spacing w:line="276" w:lineRule="auto"/>
              <w:jc w:val="center"/>
              <w:rPr>
                <w:rFonts w:ascii="Times New Roman" w:hAnsi="Times New Roman" w:cs="Times New Roman"/>
                <w:sz w:val="22"/>
                <w:szCs w:val="22"/>
              </w:rPr>
            </w:pPr>
            <w:r w:rsidRPr="00AF0C96">
              <w:rPr>
                <w:rFonts w:ascii="Times New Roman" w:hAnsi="Times New Roman" w:cs="Times New Roman"/>
                <w:sz w:val="22"/>
                <w:szCs w:val="22"/>
              </w:rPr>
              <w:t>SD</w:t>
            </w:r>
          </w:p>
        </w:tc>
        <w:tc>
          <w:tcPr>
            <w:tcW w:w="709" w:type="dxa"/>
            <w:tcBorders>
              <w:top w:val="single" w:sz="8" w:space="0" w:color="auto"/>
              <w:bottom w:val="single" w:sz="8" w:space="0" w:color="auto"/>
            </w:tcBorders>
          </w:tcPr>
          <w:p w14:paraId="0696B4A8" w14:textId="77777777" w:rsidR="001114E1" w:rsidRPr="00AF0C96" w:rsidRDefault="00731BF7" w:rsidP="00B461F3">
            <w:pPr>
              <w:spacing w:line="276" w:lineRule="auto"/>
              <w:jc w:val="center"/>
              <w:rPr>
                <w:rFonts w:ascii="Times New Roman" w:hAnsi="Times New Roman" w:cs="Times New Roman"/>
                <w:sz w:val="22"/>
                <w:szCs w:val="22"/>
              </w:rPr>
            </w:pPr>
            <w:r w:rsidRPr="00AF0C96">
              <w:rPr>
                <w:rFonts w:ascii="Times New Roman" w:hAnsi="Times New Roman" w:cs="Times New Roman"/>
                <w:sz w:val="22"/>
                <w:szCs w:val="22"/>
              </w:rPr>
              <w:t>UK</w:t>
            </w:r>
          </w:p>
        </w:tc>
        <w:tc>
          <w:tcPr>
            <w:tcW w:w="708" w:type="dxa"/>
            <w:tcBorders>
              <w:top w:val="single" w:sz="8" w:space="0" w:color="auto"/>
              <w:bottom w:val="single" w:sz="8" w:space="0" w:color="auto"/>
            </w:tcBorders>
          </w:tcPr>
          <w:p w14:paraId="5E9D4554" w14:textId="77777777" w:rsidR="001114E1" w:rsidRPr="00AF0C96" w:rsidRDefault="00731BF7" w:rsidP="00B461F3">
            <w:pPr>
              <w:spacing w:line="276" w:lineRule="auto"/>
              <w:jc w:val="center"/>
              <w:rPr>
                <w:rFonts w:ascii="Times New Roman" w:hAnsi="Times New Roman" w:cs="Times New Roman"/>
                <w:sz w:val="22"/>
                <w:szCs w:val="22"/>
              </w:rPr>
            </w:pPr>
            <w:r w:rsidRPr="00AF0C96">
              <w:rPr>
                <w:rFonts w:ascii="Times New Roman" w:hAnsi="Times New Roman" w:cs="Times New Roman"/>
                <w:sz w:val="22"/>
                <w:szCs w:val="22"/>
              </w:rPr>
              <w:t>YFC</w:t>
            </w:r>
          </w:p>
        </w:tc>
        <w:tc>
          <w:tcPr>
            <w:tcW w:w="709" w:type="dxa"/>
            <w:tcBorders>
              <w:top w:val="single" w:sz="8" w:space="0" w:color="auto"/>
              <w:left w:val="nil"/>
              <w:bottom w:val="single" w:sz="8" w:space="0" w:color="auto"/>
            </w:tcBorders>
          </w:tcPr>
          <w:p w14:paraId="52799F7A" w14:textId="77777777" w:rsidR="001114E1" w:rsidRPr="00AF0C96" w:rsidRDefault="00731BF7" w:rsidP="00B461F3">
            <w:pPr>
              <w:spacing w:line="276" w:lineRule="auto"/>
              <w:jc w:val="center"/>
              <w:rPr>
                <w:rFonts w:ascii="Times New Roman" w:hAnsi="Times New Roman" w:cs="Times New Roman"/>
                <w:sz w:val="22"/>
                <w:szCs w:val="22"/>
              </w:rPr>
            </w:pPr>
            <w:r w:rsidRPr="00AF0C96">
              <w:rPr>
                <w:rFonts w:ascii="Times New Roman" w:hAnsi="Times New Roman" w:cs="Times New Roman"/>
                <w:sz w:val="22"/>
                <w:szCs w:val="22"/>
              </w:rPr>
              <w:t>SD</w:t>
            </w:r>
          </w:p>
        </w:tc>
        <w:tc>
          <w:tcPr>
            <w:tcW w:w="663" w:type="dxa"/>
            <w:tcBorders>
              <w:top w:val="single" w:sz="8" w:space="0" w:color="auto"/>
              <w:bottom w:val="single" w:sz="8" w:space="0" w:color="auto"/>
            </w:tcBorders>
          </w:tcPr>
          <w:p w14:paraId="1EE7DDBE" w14:textId="77777777" w:rsidR="001114E1" w:rsidRPr="00AF0C96" w:rsidRDefault="00731BF7" w:rsidP="00AF0C96">
            <w:pPr>
              <w:spacing w:line="276" w:lineRule="auto"/>
              <w:jc w:val="center"/>
              <w:rPr>
                <w:rFonts w:ascii="Times New Roman" w:hAnsi="Times New Roman" w:cs="Times New Roman"/>
                <w:sz w:val="22"/>
                <w:szCs w:val="22"/>
              </w:rPr>
            </w:pPr>
            <w:r w:rsidRPr="00AF0C96">
              <w:rPr>
                <w:rFonts w:ascii="Times New Roman" w:hAnsi="Times New Roman" w:cs="Times New Roman"/>
                <w:sz w:val="22"/>
                <w:szCs w:val="22"/>
              </w:rPr>
              <w:t>UK</w:t>
            </w:r>
          </w:p>
        </w:tc>
        <w:tc>
          <w:tcPr>
            <w:tcW w:w="644" w:type="dxa"/>
            <w:tcBorders>
              <w:top w:val="single" w:sz="8" w:space="0" w:color="auto"/>
              <w:bottom w:val="single" w:sz="8" w:space="0" w:color="auto"/>
            </w:tcBorders>
          </w:tcPr>
          <w:p w14:paraId="4032945F" w14:textId="77777777" w:rsidR="001114E1" w:rsidRPr="00AF0C96" w:rsidRDefault="00731BF7" w:rsidP="00AF0C96">
            <w:pPr>
              <w:spacing w:line="276" w:lineRule="auto"/>
              <w:jc w:val="center"/>
              <w:rPr>
                <w:rFonts w:ascii="Times New Roman" w:hAnsi="Times New Roman" w:cs="Times New Roman"/>
                <w:sz w:val="22"/>
                <w:szCs w:val="22"/>
              </w:rPr>
            </w:pPr>
            <w:r w:rsidRPr="00AF0C96">
              <w:rPr>
                <w:rFonts w:ascii="Times New Roman" w:hAnsi="Times New Roman" w:cs="Times New Roman"/>
                <w:sz w:val="22"/>
                <w:szCs w:val="22"/>
              </w:rPr>
              <w:t>YFC</w:t>
            </w:r>
          </w:p>
        </w:tc>
      </w:tr>
      <w:tr w:rsidR="00AF0C96" w:rsidRPr="006F11DA" w14:paraId="4331BF29" w14:textId="77777777" w:rsidTr="002C7C94">
        <w:tc>
          <w:tcPr>
            <w:tcW w:w="2118" w:type="dxa"/>
            <w:vMerge w:val="restart"/>
            <w:tcBorders>
              <w:top w:val="single" w:sz="8" w:space="0" w:color="auto"/>
            </w:tcBorders>
          </w:tcPr>
          <w:p w14:paraId="2204B954" w14:textId="1DDB54C0" w:rsidR="001114E1" w:rsidRPr="00AF0C96" w:rsidRDefault="00342901" w:rsidP="00B461F3">
            <w:pPr>
              <w:spacing w:line="276" w:lineRule="auto"/>
              <w:jc w:val="left"/>
              <w:rPr>
                <w:rFonts w:ascii="Times New Roman" w:hAnsi="Times New Roman" w:cs="Times New Roman"/>
                <w:sz w:val="22"/>
                <w:szCs w:val="22"/>
                <w:lang w:val="tr-TR"/>
              </w:rPr>
            </w:pPr>
            <w:r>
              <w:rPr>
                <w:rFonts w:ascii="Times New Roman" w:hAnsi="Times New Roman" w:cs="Times New Roman"/>
                <w:sz w:val="22"/>
                <w:szCs w:val="22"/>
                <w:lang w:val="tr-TR"/>
              </w:rPr>
              <w:t>NSK</w:t>
            </w:r>
            <w:r w:rsidR="00731BF7" w:rsidRPr="00AF0C96">
              <w:rPr>
                <w:rFonts w:ascii="Times New Roman" w:hAnsi="Times New Roman" w:cs="Times New Roman"/>
                <w:sz w:val="22"/>
                <w:szCs w:val="22"/>
                <w:lang w:val="tr-TR"/>
              </w:rPr>
              <w:t xml:space="preserve"> </w:t>
            </w:r>
            <w:r w:rsidR="001114E1" w:rsidRPr="00AF0C96">
              <w:rPr>
                <w:rFonts w:ascii="Times New Roman" w:hAnsi="Times New Roman" w:cs="Times New Roman"/>
                <w:sz w:val="22"/>
                <w:szCs w:val="22"/>
                <w:lang w:val="tr-TR"/>
              </w:rPr>
              <w:t>Basınç dayanımı</w:t>
            </w:r>
          </w:p>
        </w:tc>
        <w:tc>
          <w:tcPr>
            <w:tcW w:w="1567" w:type="dxa"/>
            <w:tcBorders>
              <w:top w:val="single" w:sz="8" w:space="0" w:color="auto"/>
              <w:bottom w:val="single" w:sz="4" w:space="0" w:color="auto"/>
            </w:tcBorders>
          </w:tcPr>
          <w:p w14:paraId="2A469AB7" w14:textId="77777777" w:rsidR="001114E1" w:rsidRPr="00AF0C96" w:rsidRDefault="001114E1"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Seviye</w:t>
            </w:r>
          </w:p>
        </w:tc>
        <w:tc>
          <w:tcPr>
            <w:tcW w:w="709" w:type="dxa"/>
            <w:tcBorders>
              <w:top w:val="single" w:sz="8" w:space="0" w:color="auto"/>
              <w:left w:val="nil"/>
              <w:bottom w:val="single" w:sz="4" w:space="0" w:color="auto"/>
            </w:tcBorders>
          </w:tcPr>
          <w:p w14:paraId="71AA3818" w14:textId="77777777" w:rsidR="001114E1" w:rsidRPr="00AF0C96" w:rsidRDefault="001114E1"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3</w:t>
            </w:r>
          </w:p>
        </w:tc>
        <w:tc>
          <w:tcPr>
            <w:tcW w:w="709" w:type="dxa"/>
            <w:tcBorders>
              <w:top w:val="single" w:sz="8" w:space="0" w:color="auto"/>
              <w:bottom w:val="single" w:sz="4" w:space="0" w:color="auto"/>
            </w:tcBorders>
          </w:tcPr>
          <w:p w14:paraId="2A36D3DA" w14:textId="77777777" w:rsidR="001114E1" w:rsidRPr="00AF0C96" w:rsidRDefault="001114E1"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708" w:type="dxa"/>
            <w:tcBorders>
              <w:top w:val="single" w:sz="8" w:space="0" w:color="auto"/>
              <w:bottom w:val="single" w:sz="4" w:space="0" w:color="auto"/>
            </w:tcBorders>
          </w:tcPr>
          <w:p w14:paraId="146A11AA" w14:textId="77777777" w:rsidR="001114E1"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709" w:type="dxa"/>
            <w:tcBorders>
              <w:top w:val="single" w:sz="8" w:space="0" w:color="auto"/>
              <w:left w:val="nil"/>
              <w:bottom w:val="single" w:sz="4" w:space="0" w:color="auto"/>
            </w:tcBorders>
          </w:tcPr>
          <w:p w14:paraId="44345477" w14:textId="77777777" w:rsidR="001114E1" w:rsidRPr="00AF0C96" w:rsidRDefault="001114E1"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3</w:t>
            </w:r>
          </w:p>
        </w:tc>
        <w:tc>
          <w:tcPr>
            <w:tcW w:w="663" w:type="dxa"/>
            <w:tcBorders>
              <w:top w:val="single" w:sz="8" w:space="0" w:color="auto"/>
              <w:bottom w:val="single" w:sz="4" w:space="0" w:color="auto"/>
            </w:tcBorders>
          </w:tcPr>
          <w:p w14:paraId="26992B6E" w14:textId="77777777" w:rsidR="001114E1" w:rsidRPr="00AF0C96" w:rsidRDefault="001114E1"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644" w:type="dxa"/>
            <w:tcBorders>
              <w:top w:val="single" w:sz="8" w:space="0" w:color="auto"/>
              <w:bottom w:val="single" w:sz="4" w:space="0" w:color="auto"/>
            </w:tcBorders>
          </w:tcPr>
          <w:p w14:paraId="5D23D867" w14:textId="77777777" w:rsidR="001114E1" w:rsidRPr="00AF0C96" w:rsidRDefault="00731BF7"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r>
      <w:tr w:rsidR="00AF0C96" w:rsidRPr="006F11DA" w14:paraId="0D748498" w14:textId="77777777" w:rsidTr="002C7C94">
        <w:tc>
          <w:tcPr>
            <w:tcW w:w="2118" w:type="dxa"/>
            <w:vMerge/>
          </w:tcPr>
          <w:p w14:paraId="667F5644" w14:textId="77777777" w:rsidR="001114E1" w:rsidRPr="00AF0C96" w:rsidRDefault="001114E1" w:rsidP="00B461F3">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3E1D6EC2" w14:textId="38E9C1DF" w:rsidR="001114E1" w:rsidRPr="00AF0C96" w:rsidRDefault="001114E1"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Değer</w:t>
            </w:r>
            <w:r w:rsidR="00711F0E">
              <w:rPr>
                <w:rFonts w:ascii="Times New Roman" w:hAnsi="Times New Roman" w:cs="Times New Roman"/>
                <w:sz w:val="22"/>
                <w:szCs w:val="22"/>
                <w:lang w:val="tr-TR"/>
              </w:rPr>
              <w:t xml:space="preserve"> (%)</w:t>
            </w:r>
          </w:p>
        </w:tc>
        <w:tc>
          <w:tcPr>
            <w:tcW w:w="709" w:type="dxa"/>
            <w:tcBorders>
              <w:top w:val="single" w:sz="4" w:space="0" w:color="auto"/>
              <w:left w:val="nil"/>
              <w:bottom w:val="single" w:sz="4" w:space="0" w:color="auto"/>
            </w:tcBorders>
          </w:tcPr>
          <w:p w14:paraId="0A2ECC37" w14:textId="5EF511DB" w:rsidR="001114E1"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20</w:t>
            </w:r>
          </w:p>
        </w:tc>
        <w:tc>
          <w:tcPr>
            <w:tcW w:w="709" w:type="dxa"/>
            <w:tcBorders>
              <w:top w:val="single" w:sz="4" w:space="0" w:color="auto"/>
              <w:bottom w:val="single" w:sz="4" w:space="0" w:color="auto"/>
            </w:tcBorders>
          </w:tcPr>
          <w:p w14:paraId="405D1540" w14:textId="77777777" w:rsidR="001114E1" w:rsidRPr="00AF0C96" w:rsidRDefault="001114E1"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708" w:type="dxa"/>
            <w:tcBorders>
              <w:top w:val="single" w:sz="4" w:space="0" w:color="auto"/>
              <w:bottom w:val="single" w:sz="4" w:space="0" w:color="auto"/>
            </w:tcBorders>
          </w:tcPr>
          <w:p w14:paraId="4E0505BA" w14:textId="77777777" w:rsidR="001114E1"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709" w:type="dxa"/>
            <w:tcBorders>
              <w:top w:val="single" w:sz="4" w:space="0" w:color="auto"/>
              <w:left w:val="nil"/>
              <w:bottom w:val="single" w:sz="4" w:space="0" w:color="auto"/>
            </w:tcBorders>
          </w:tcPr>
          <w:p w14:paraId="31B9835E" w14:textId="77777777" w:rsidR="001114E1"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20</w:t>
            </w:r>
          </w:p>
        </w:tc>
        <w:tc>
          <w:tcPr>
            <w:tcW w:w="663" w:type="dxa"/>
            <w:tcBorders>
              <w:top w:val="single" w:sz="4" w:space="0" w:color="auto"/>
              <w:bottom w:val="single" w:sz="4" w:space="0" w:color="auto"/>
            </w:tcBorders>
          </w:tcPr>
          <w:p w14:paraId="34F17BF9" w14:textId="77777777" w:rsidR="001114E1" w:rsidRPr="00AF0C96" w:rsidRDefault="001114E1"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644" w:type="dxa"/>
            <w:tcBorders>
              <w:top w:val="single" w:sz="4" w:space="0" w:color="auto"/>
              <w:bottom w:val="single" w:sz="4" w:space="0" w:color="auto"/>
            </w:tcBorders>
          </w:tcPr>
          <w:p w14:paraId="2F2DDC98" w14:textId="77777777" w:rsidR="001114E1" w:rsidRPr="00AF0C96" w:rsidRDefault="00731BF7"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r>
      <w:tr w:rsidR="001114E1" w:rsidRPr="006F11DA" w14:paraId="23E80777" w14:textId="77777777" w:rsidTr="002C7C94">
        <w:tc>
          <w:tcPr>
            <w:tcW w:w="2118" w:type="dxa"/>
            <w:vMerge/>
            <w:tcBorders>
              <w:bottom w:val="single" w:sz="4" w:space="0" w:color="auto"/>
            </w:tcBorders>
          </w:tcPr>
          <w:p w14:paraId="4A0F78BC" w14:textId="77777777" w:rsidR="001114E1" w:rsidRPr="00AF0C96" w:rsidRDefault="001114E1" w:rsidP="00B461F3">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4E97A301" w14:textId="0E9AD8C9" w:rsidR="001114E1" w:rsidRPr="00AF0C96" w:rsidRDefault="001114E1"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Sonuç</w:t>
            </w:r>
            <w:r w:rsidR="00711F0E">
              <w:rPr>
                <w:rFonts w:ascii="Times New Roman" w:hAnsi="Times New Roman" w:cs="Times New Roman"/>
                <w:sz w:val="22"/>
                <w:szCs w:val="22"/>
                <w:lang w:val="tr-TR"/>
              </w:rPr>
              <w:t xml:space="preserve"> (</w:t>
            </w:r>
            <w:r w:rsidR="00711F0E" w:rsidRPr="00711F0E">
              <w:rPr>
                <w:rFonts w:ascii="Times New Roman" w:hAnsi="Times New Roman" w:cs="Times New Roman"/>
                <w:sz w:val="22"/>
                <w:szCs w:val="22"/>
                <w:lang w:val="tr-TR"/>
              </w:rPr>
              <w:t>M</w:t>
            </w:r>
            <w:r w:rsidR="00711F0E">
              <w:rPr>
                <w:rFonts w:ascii="Times New Roman" w:hAnsi="Times New Roman" w:cs="Times New Roman"/>
                <w:sz w:val="22"/>
                <w:szCs w:val="22"/>
                <w:lang w:val="tr-TR"/>
              </w:rPr>
              <w:t>P</w:t>
            </w:r>
            <w:r w:rsidR="00711F0E" w:rsidRPr="00711F0E">
              <w:rPr>
                <w:rFonts w:ascii="Times New Roman" w:hAnsi="Times New Roman" w:cs="Times New Roman"/>
                <w:sz w:val="22"/>
                <w:szCs w:val="22"/>
                <w:lang w:val="tr-TR"/>
              </w:rPr>
              <w:t>a</w:t>
            </w:r>
            <w:r w:rsidR="00711F0E">
              <w:rPr>
                <w:rFonts w:ascii="Times New Roman" w:hAnsi="Times New Roman" w:cs="Times New Roman"/>
                <w:sz w:val="22"/>
                <w:szCs w:val="22"/>
                <w:lang w:val="tr-TR"/>
              </w:rPr>
              <w:t>)</w:t>
            </w:r>
          </w:p>
        </w:tc>
        <w:tc>
          <w:tcPr>
            <w:tcW w:w="2126" w:type="dxa"/>
            <w:gridSpan w:val="3"/>
            <w:tcBorders>
              <w:top w:val="single" w:sz="4" w:space="0" w:color="auto"/>
              <w:left w:val="nil"/>
              <w:bottom w:val="single" w:sz="4" w:space="0" w:color="auto"/>
            </w:tcBorders>
          </w:tcPr>
          <w:p w14:paraId="2A554DFB" w14:textId="657B5F19" w:rsidR="001114E1"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150,70</w:t>
            </w:r>
            <w:r w:rsidR="002D6E8D" w:rsidRPr="00AF0C96">
              <w:rPr>
                <w:rFonts w:ascii="Times New Roman" w:hAnsi="Times New Roman" w:cs="Times New Roman"/>
                <w:sz w:val="22"/>
                <w:szCs w:val="22"/>
                <w:lang w:val="tr-TR"/>
              </w:rPr>
              <w:t xml:space="preserve"> </w:t>
            </w:r>
          </w:p>
        </w:tc>
        <w:tc>
          <w:tcPr>
            <w:tcW w:w="2016" w:type="dxa"/>
            <w:gridSpan w:val="3"/>
            <w:tcBorders>
              <w:top w:val="single" w:sz="4" w:space="0" w:color="auto"/>
              <w:left w:val="nil"/>
              <w:bottom w:val="single" w:sz="4" w:space="0" w:color="auto"/>
            </w:tcBorders>
          </w:tcPr>
          <w:p w14:paraId="259D7040" w14:textId="48FC383E" w:rsidR="001114E1"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148,37</w:t>
            </w:r>
            <w:r w:rsidR="002D6E8D" w:rsidRPr="00AF0C96">
              <w:rPr>
                <w:rFonts w:ascii="Times New Roman" w:hAnsi="Times New Roman" w:cs="Times New Roman"/>
                <w:sz w:val="22"/>
                <w:szCs w:val="22"/>
                <w:lang w:val="tr-TR"/>
              </w:rPr>
              <w:t xml:space="preserve"> </w:t>
            </w:r>
          </w:p>
        </w:tc>
      </w:tr>
      <w:tr w:rsidR="00AF0C96" w:rsidRPr="006F11DA" w14:paraId="7EB5FA50" w14:textId="77777777" w:rsidTr="002C7C94">
        <w:tc>
          <w:tcPr>
            <w:tcW w:w="2118" w:type="dxa"/>
            <w:vMerge w:val="restart"/>
            <w:tcBorders>
              <w:top w:val="single" w:sz="4" w:space="0" w:color="auto"/>
            </w:tcBorders>
          </w:tcPr>
          <w:p w14:paraId="17732D42" w14:textId="02364DAC" w:rsidR="001114E1" w:rsidRPr="00AF0C96" w:rsidRDefault="00342901" w:rsidP="00B461F3">
            <w:pPr>
              <w:spacing w:line="276" w:lineRule="auto"/>
              <w:jc w:val="left"/>
              <w:rPr>
                <w:rFonts w:ascii="Times New Roman" w:hAnsi="Times New Roman" w:cs="Times New Roman"/>
                <w:sz w:val="22"/>
                <w:szCs w:val="22"/>
                <w:lang w:val="tr-TR"/>
              </w:rPr>
            </w:pPr>
            <w:r>
              <w:rPr>
                <w:rFonts w:ascii="Times New Roman" w:hAnsi="Times New Roman" w:cs="Times New Roman"/>
                <w:sz w:val="22"/>
                <w:szCs w:val="22"/>
                <w:lang w:val="tr-TR"/>
              </w:rPr>
              <w:t>SSK</w:t>
            </w:r>
            <w:r w:rsidR="00731BF7" w:rsidRPr="00AF0C96">
              <w:rPr>
                <w:rFonts w:ascii="Times New Roman" w:hAnsi="Times New Roman" w:cs="Times New Roman"/>
                <w:sz w:val="22"/>
                <w:szCs w:val="22"/>
                <w:lang w:val="tr-TR"/>
              </w:rPr>
              <w:t xml:space="preserve"> Basınç dayanımı</w:t>
            </w:r>
          </w:p>
        </w:tc>
        <w:tc>
          <w:tcPr>
            <w:tcW w:w="1567" w:type="dxa"/>
            <w:tcBorders>
              <w:top w:val="single" w:sz="4" w:space="0" w:color="auto"/>
              <w:bottom w:val="single" w:sz="4" w:space="0" w:color="auto"/>
            </w:tcBorders>
          </w:tcPr>
          <w:p w14:paraId="389C0C54" w14:textId="77777777" w:rsidR="001114E1" w:rsidRPr="00AF0C96" w:rsidRDefault="001114E1"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Seviye</w:t>
            </w:r>
          </w:p>
        </w:tc>
        <w:tc>
          <w:tcPr>
            <w:tcW w:w="709" w:type="dxa"/>
            <w:tcBorders>
              <w:top w:val="single" w:sz="4" w:space="0" w:color="auto"/>
              <w:left w:val="nil"/>
              <w:bottom w:val="single" w:sz="4" w:space="0" w:color="auto"/>
            </w:tcBorders>
          </w:tcPr>
          <w:p w14:paraId="5591B3B4" w14:textId="77777777" w:rsidR="001114E1"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2</w:t>
            </w:r>
          </w:p>
        </w:tc>
        <w:tc>
          <w:tcPr>
            <w:tcW w:w="709" w:type="dxa"/>
            <w:tcBorders>
              <w:top w:val="single" w:sz="4" w:space="0" w:color="auto"/>
              <w:bottom w:val="single" w:sz="4" w:space="0" w:color="auto"/>
            </w:tcBorders>
          </w:tcPr>
          <w:p w14:paraId="51A7DB47" w14:textId="77777777" w:rsidR="001114E1" w:rsidRPr="00AF0C96" w:rsidRDefault="001114E1"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708" w:type="dxa"/>
            <w:tcBorders>
              <w:top w:val="single" w:sz="4" w:space="0" w:color="auto"/>
              <w:bottom w:val="single" w:sz="4" w:space="0" w:color="auto"/>
            </w:tcBorders>
          </w:tcPr>
          <w:p w14:paraId="2F94194C" w14:textId="77777777" w:rsidR="001114E1"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709" w:type="dxa"/>
            <w:tcBorders>
              <w:top w:val="single" w:sz="4" w:space="0" w:color="auto"/>
              <w:left w:val="nil"/>
              <w:bottom w:val="single" w:sz="4" w:space="0" w:color="auto"/>
            </w:tcBorders>
          </w:tcPr>
          <w:p w14:paraId="5F9B3EAA" w14:textId="77777777" w:rsidR="001114E1"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2</w:t>
            </w:r>
          </w:p>
        </w:tc>
        <w:tc>
          <w:tcPr>
            <w:tcW w:w="663" w:type="dxa"/>
            <w:tcBorders>
              <w:top w:val="single" w:sz="4" w:space="0" w:color="auto"/>
              <w:bottom w:val="single" w:sz="4" w:space="0" w:color="auto"/>
            </w:tcBorders>
          </w:tcPr>
          <w:p w14:paraId="61BFF997" w14:textId="77777777" w:rsidR="001114E1" w:rsidRPr="00AF0C96" w:rsidRDefault="001114E1"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644" w:type="dxa"/>
            <w:tcBorders>
              <w:top w:val="single" w:sz="4" w:space="0" w:color="auto"/>
              <w:bottom w:val="single" w:sz="4" w:space="0" w:color="auto"/>
            </w:tcBorders>
          </w:tcPr>
          <w:p w14:paraId="1CD6FD09" w14:textId="77777777" w:rsidR="001114E1" w:rsidRPr="00AF0C96" w:rsidRDefault="00731BF7"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r>
      <w:tr w:rsidR="00711F0E" w:rsidRPr="006F11DA" w14:paraId="52C520DC" w14:textId="77777777" w:rsidTr="002C7C94">
        <w:tc>
          <w:tcPr>
            <w:tcW w:w="2118" w:type="dxa"/>
            <w:vMerge/>
          </w:tcPr>
          <w:p w14:paraId="2650CA2C" w14:textId="77777777" w:rsidR="00711F0E" w:rsidRPr="00AF0C96" w:rsidRDefault="00711F0E" w:rsidP="00B461F3">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0468BE3F" w14:textId="5306477E" w:rsidR="00711F0E" w:rsidRPr="00AF0C96" w:rsidRDefault="00711F0E"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Değer</w:t>
            </w:r>
            <w:r>
              <w:rPr>
                <w:rFonts w:ascii="Times New Roman" w:hAnsi="Times New Roman" w:cs="Times New Roman"/>
                <w:sz w:val="22"/>
                <w:szCs w:val="22"/>
                <w:lang w:val="tr-TR"/>
              </w:rPr>
              <w:t xml:space="preserve"> (%)</w:t>
            </w:r>
          </w:p>
        </w:tc>
        <w:tc>
          <w:tcPr>
            <w:tcW w:w="709" w:type="dxa"/>
            <w:tcBorders>
              <w:top w:val="single" w:sz="4" w:space="0" w:color="auto"/>
              <w:left w:val="nil"/>
              <w:bottom w:val="single" w:sz="4" w:space="0" w:color="auto"/>
            </w:tcBorders>
          </w:tcPr>
          <w:p w14:paraId="41573C92"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10</w:t>
            </w:r>
          </w:p>
        </w:tc>
        <w:tc>
          <w:tcPr>
            <w:tcW w:w="709" w:type="dxa"/>
            <w:tcBorders>
              <w:top w:val="single" w:sz="4" w:space="0" w:color="auto"/>
              <w:bottom w:val="single" w:sz="4" w:space="0" w:color="auto"/>
            </w:tcBorders>
          </w:tcPr>
          <w:p w14:paraId="4ABB8408"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708" w:type="dxa"/>
            <w:tcBorders>
              <w:top w:val="single" w:sz="4" w:space="0" w:color="auto"/>
              <w:bottom w:val="single" w:sz="4" w:space="0" w:color="auto"/>
            </w:tcBorders>
          </w:tcPr>
          <w:p w14:paraId="16C4FC54"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709" w:type="dxa"/>
            <w:tcBorders>
              <w:top w:val="single" w:sz="4" w:space="0" w:color="auto"/>
              <w:left w:val="nil"/>
              <w:bottom w:val="single" w:sz="4" w:space="0" w:color="auto"/>
            </w:tcBorders>
          </w:tcPr>
          <w:p w14:paraId="1E10D8B1"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10</w:t>
            </w:r>
          </w:p>
        </w:tc>
        <w:tc>
          <w:tcPr>
            <w:tcW w:w="663" w:type="dxa"/>
            <w:tcBorders>
              <w:top w:val="single" w:sz="4" w:space="0" w:color="auto"/>
              <w:bottom w:val="single" w:sz="4" w:space="0" w:color="auto"/>
            </w:tcBorders>
          </w:tcPr>
          <w:p w14:paraId="0755BE4B" w14:textId="77777777" w:rsidR="00711F0E" w:rsidRPr="00AF0C96" w:rsidRDefault="00711F0E" w:rsidP="00711F0E">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644" w:type="dxa"/>
            <w:tcBorders>
              <w:top w:val="single" w:sz="4" w:space="0" w:color="auto"/>
            </w:tcBorders>
          </w:tcPr>
          <w:p w14:paraId="7F71FB5D" w14:textId="77777777" w:rsidR="00711F0E" w:rsidRPr="00AF0C96" w:rsidRDefault="00711F0E" w:rsidP="00711F0E">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r>
      <w:tr w:rsidR="00711F0E" w:rsidRPr="006F11DA" w14:paraId="7C1ACDAB" w14:textId="77777777" w:rsidTr="002C7C94">
        <w:tc>
          <w:tcPr>
            <w:tcW w:w="2118" w:type="dxa"/>
            <w:vMerge/>
            <w:tcBorders>
              <w:bottom w:val="single" w:sz="4" w:space="0" w:color="auto"/>
            </w:tcBorders>
          </w:tcPr>
          <w:p w14:paraId="6F8A7E59" w14:textId="77777777" w:rsidR="00711F0E" w:rsidRPr="00AF0C96" w:rsidRDefault="00711F0E" w:rsidP="00B461F3">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2F1E01C9" w14:textId="754D77A5" w:rsidR="00711F0E" w:rsidRPr="00AF0C96" w:rsidRDefault="00711F0E"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Sonuç</w:t>
            </w:r>
            <w:r>
              <w:rPr>
                <w:rFonts w:ascii="Times New Roman" w:hAnsi="Times New Roman" w:cs="Times New Roman"/>
                <w:sz w:val="22"/>
                <w:szCs w:val="22"/>
                <w:lang w:val="tr-TR"/>
              </w:rPr>
              <w:t xml:space="preserve"> (</w:t>
            </w:r>
            <w:r w:rsidRPr="00711F0E">
              <w:rPr>
                <w:rFonts w:ascii="Times New Roman" w:hAnsi="Times New Roman" w:cs="Times New Roman"/>
                <w:sz w:val="22"/>
                <w:szCs w:val="22"/>
                <w:lang w:val="tr-TR"/>
              </w:rPr>
              <w:t>M</w:t>
            </w:r>
            <w:r>
              <w:rPr>
                <w:rFonts w:ascii="Times New Roman" w:hAnsi="Times New Roman" w:cs="Times New Roman"/>
                <w:sz w:val="22"/>
                <w:szCs w:val="22"/>
                <w:lang w:val="tr-TR"/>
              </w:rPr>
              <w:t>P</w:t>
            </w:r>
            <w:r w:rsidRPr="00711F0E">
              <w:rPr>
                <w:rFonts w:ascii="Times New Roman" w:hAnsi="Times New Roman" w:cs="Times New Roman"/>
                <w:sz w:val="22"/>
                <w:szCs w:val="22"/>
                <w:lang w:val="tr-TR"/>
              </w:rPr>
              <w:t>a</w:t>
            </w:r>
            <w:r>
              <w:rPr>
                <w:rFonts w:ascii="Times New Roman" w:hAnsi="Times New Roman" w:cs="Times New Roman"/>
                <w:sz w:val="22"/>
                <w:szCs w:val="22"/>
                <w:lang w:val="tr-TR"/>
              </w:rPr>
              <w:t>)</w:t>
            </w:r>
          </w:p>
        </w:tc>
        <w:tc>
          <w:tcPr>
            <w:tcW w:w="2126" w:type="dxa"/>
            <w:gridSpan w:val="3"/>
            <w:tcBorders>
              <w:top w:val="single" w:sz="4" w:space="0" w:color="auto"/>
              <w:left w:val="nil"/>
              <w:bottom w:val="single" w:sz="4" w:space="0" w:color="auto"/>
            </w:tcBorders>
          </w:tcPr>
          <w:p w14:paraId="2D3753C3" w14:textId="0F068D86"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 xml:space="preserve">150,43 </w:t>
            </w:r>
          </w:p>
        </w:tc>
        <w:tc>
          <w:tcPr>
            <w:tcW w:w="2016" w:type="dxa"/>
            <w:gridSpan w:val="3"/>
            <w:tcBorders>
              <w:top w:val="single" w:sz="4" w:space="0" w:color="auto"/>
              <w:left w:val="nil"/>
              <w:bottom w:val="single" w:sz="4" w:space="0" w:color="auto"/>
            </w:tcBorders>
          </w:tcPr>
          <w:p w14:paraId="3E952E37" w14:textId="09700FD8"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 xml:space="preserve">147,58 </w:t>
            </w:r>
          </w:p>
        </w:tc>
      </w:tr>
      <w:tr w:rsidR="00AF0C96" w:rsidRPr="006F11DA" w14:paraId="006EF98D" w14:textId="77777777" w:rsidTr="002C7C94">
        <w:tc>
          <w:tcPr>
            <w:tcW w:w="2118" w:type="dxa"/>
            <w:vMerge w:val="restart"/>
            <w:tcBorders>
              <w:top w:val="single" w:sz="4" w:space="0" w:color="auto"/>
            </w:tcBorders>
          </w:tcPr>
          <w:p w14:paraId="2B510339" w14:textId="3EB974AD" w:rsidR="00731BF7" w:rsidRPr="00AF0C96" w:rsidRDefault="00342901" w:rsidP="00B461F3">
            <w:pPr>
              <w:spacing w:line="276" w:lineRule="auto"/>
              <w:jc w:val="left"/>
              <w:rPr>
                <w:rFonts w:ascii="Times New Roman" w:hAnsi="Times New Roman" w:cs="Times New Roman"/>
                <w:sz w:val="22"/>
                <w:szCs w:val="22"/>
                <w:lang w:val="tr-TR"/>
              </w:rPr>
            </w:pPr>
            <w:r>
              <w:rPr>
                <w:rFonts w:ascii="Times New Roman" w:hAnsi="Times New Roman" w:cs="Times New Roman"/>
                <w:sz w:val="22"/>
                <w:szCs w:val="22"/>
                <w:lang w:val="tr-TR"/>
              </w:rPr>
              <w:t>NSK</w:t>
            </w:r>
            <w:r w:rsidR="00731BF7" w:rsidRPr="00AF0C96">
              <w:rPr>
                <w:rFonts w:ascii="Times New Roman" w:hAnsi="Times New Roman" w:cs="Times New Roman"/>
                <w:sz w:val="22"/>
                <w:szCs w:val="22"/>
                <w:lang w:val="tr-TR"/>
              </w:rPr>
              <w:t xml:space="preserve"> Eğilme dayanımı</w:t>
            </w:r>
          </w:p>
        </w:tc>
        <w:tc>
          <w:tcPr>
            <w:tcW w:w="1567" w:type="dxa"/>
            <w:tcBorders>
              <w:top w:val="single" w:sz="4" w:space="0" w:color="auto"/>
              <w:bottom w:val="single" w:sz="4" w:space="0" w:color="auto"/>
            </w:tcBorders>
          </w:tcPr>
          <w:p w14:paraId="5DF55CF9" w14:textId="77777777" w:rsidR="00731BF7" w:rsidRPr="00AF0C96" w:rsidRDefault="00731BF7"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Seviye</w:t>
            </w:r>
          </w:p>
        </w:tc>
        <w:tc>
          <w:tcPr>
            <w:tcW w:w="709" w:type="dxa"/>
            <w:tcBorders>
              <w:top w:val="single" w:sz="4" w:space="0" w:color="auto"/>
              <w:left w:val="nil"/>
              <w:bottom w:val="single" w:sz="4" w:space="0" w:color="auto"/>
            </w:tcBorders>
          </w:tcPr>
          <w:p w14:paraId="28FCB04C" w14:textId="77777777" w:rsidR="00731BF7"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2</w:t>
            </w:r>
          </w:p>
        </w:tc>
        <w:tc>
          <w:tcPr>
            <w:tcW w:w="709" w:type="dxa"/>
            <w:tcBorders>
              <w:top w:val="single" w:sz="4" w:space="0" w:color="auto"/>
              <w:bottom w:val="single" w:sz="4" w:space="0" w:color="auto"/>
            </w:tcBorders>
          </w:tcPr>
          <w:p w14:paraId="01042669" w14:textId="77777777" w:rsidR="00731BF7"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708" w:type="dxa"/>
            <w:tcBorders>
              <w:top w:val="single" w:sz="4" w:space="0" w:color="auto"/>
              <w:bottom w:val="single" w:sz="4" w:space="0" w:color="auto"/>
            </w:tcBorders>
          </w:tcPr>
          <w:p w14:paraId="1742329C" w14:textId="77777777" w:rsidR="00731BF7"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709" w:type="dxa"/>
            <w:tcBorders>
              <w:top w:val="single" w:sz="4" w:space="0" w:color="auto"/>
              <w:left w:val="nil"/>
              <w:bottom w:val="single" w:sz="4" w:space="0" w:color="auto"/>
            </w:tcBorders>
          </w:tcPr>
          <w:p w14:paraId="619C4172" w14:textId="77777777" w:rsidR="00731BF7"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2</w:t>
            </w:r>
          </w:p>
        </w:tc>
        <w:tc>
          <w:tcPr>
            <w:tcW w:w="663" w:type="dxa"/>
            <w:tcBorders>
              <w:top w:val="single" w:sz="4" w:space="0" w:color="auto"/>
              <w:bottom w:val="single" w:sz="4" w:space="0" w:color="auto"/>
            </w:tcBorders>
          </w:tcPr>
          <w:p w14:paraId="42878F4A" w14:textId="77777777" w:rsidR="00731BF7" w:rsidRPr="00AF0C96" w:rsidRDefault="00731BF7"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644" w:type="dxa"/>
            <w:tcBorders>
              <w:top w:val="single" w:sz="4" w:space="0" w:color="auto"/>
              <w:bottom w:val="single" w:sz="4" w:space="0" w:color="auto"/>
            </w:tcBorders>
          </w:tcPr>
          <w:p w14:paraId="6590D602" w14:textId="77777777" w:rsidR="00731BF7" w:rsidRPr="00AF0C96" w:rsidRDefault="00731BF7"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r>
      <w:tr w:rsidR="00711F0E" w:rsidRPr="006F11DA" w14:paraId="68505801" w14:textId="77777777" w:rsidTr="002C7C94">
        <w:tc>
          <w:tcPr>
            <w:tcW w:w="2118" w:type="dxa"/>
            <w:vMerge/>
          </w:tcPr>
          <w:p w14:paraId="3C683C23" w14:textId="77777777" w:rsidR="00711F0E" w:rsidRPr="00AF0C96" w:rsidRDefault="00711F0E" w:rsidP="00B461F3">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05D7E11D" w14:textId="5C99EEBF" w:rsidR="00711F0E" w:rsidRPr="00AF0C96" w:rsidRDefault="00711F0E"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Değer</w:t>
            </w:r>
            <w:r>
              <w:rPr>
                <w:rFonts w:ascii="Times New Roman" w:hAnsi="Times New Roman" w:cs="Times New Roman"/>
                <w:sz w:val="22"/>
                <w:szCs w:val="22"/>
                <w:lang w:val="tr-TR"/>
              </w:rPr>
              <w:t xml:space="preserve"> (%)</w:t>
            </w:r>
          </w:p>
        </w:tc>
        <w:tc>
          <w:tcPr>
            <w:tcW w:w="709" w:type="dxa"/>
            <w:tcBorders>
              <w:top w:val="single" w:sz="4" w:space="0" w:color="auto"/>
              <w:left w:val="nil"/>
              <w:bottom w:val="single" w:sz="4" w:space="0" w:color="auto"/>
            </w:tcBorders>
          </w:tcPr>
          <w:p w14:paraId="45E3BEAC"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10</w:t>
            </w:r>
          </w:p>
        </w:tc>
        <w:tc>
          <w:tcPr>
            <w:tcW w:w="709" w:type="dxa"/>
            <w:tcBorders>
              <w:top w:val="single" w:sz="4" w:space="0" w:color="auto"/>
              <w:bottom w:val="single" w:sz="4" w:space="0" w:color="auto"/>
            </w:tcBorders>
          </w:tcPr>
          <w:p w14:paraId="4D169B9C"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708" w:type="dxa"/>
            <w:tcBorders>
              <w:top w:val="single" w:sz="4" w:space="0" w:color="auto"/>
              <w:bottom w:val="single" w:sz="4" w:space="0" w:color="auto"/>
            </w:tcBorders>
          </w:tcPr>
          <w:p w14:paraId="775C8251"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709" w:type="dxa"/>
            <w:tcBorders>
              <w:top w:val="single" w:sz="4" w:space="0" w:color="auto"/>
              <w:left w:val="nil"/>
              <w:bottom w:val="single" w:sz="4" w:space="0" w:color="auto"/>
            </w:tcBorders>
          </w:tcPr>
          <w:p w14:paraId="330044AE"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10</w:t>
            </w:r>
          </w:p>
        </w:tc>
        <w:tc>
          <w:tcPr>
            <w:tcW w:w="663" w:type="dxa"/>
            <w:tcBorders>
              <w:top w:val="single" w:sz="4" w:space="0" w:color="auto"/>
              <w:bottom w:val="single" w:sz="4" w:space="0" w:color="auto"/>
            </w:tcBorders>
          </w:tcPr>
          <w:p w14:paraId="2C578661" w14:textId="77777777" w:rsidR="00711F0E" w:rsidRPr="00AF0C96" w:rsidRDefault="00711F0E" w:rsidP="00711F0E">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644" w:type="dxa"/>
            <w:tcBorders>
              <w:top w:val="single" w:sz="4" w:space="0" w:color="auto"/>
            </w:tcBorders>
          </w:tcPr>
          <w:p w14:paraId="34CAEF6F" w14:textId="77777777" w:rsidR="00711F0E" w:rsidRPr="00AF0C96" w:rsidRDefault="00711F0E" w:rsidP="00711F0E">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r>
      <w:tr w:rsidR="00711F0E" w:rsidRPr="006F11DA" w14:paraId="2FCD57BD" w14:textId="77777777" w:rsidTr="002C7C94">
        <w:tc>
          <w:tcPr>
            <w:tcW w:w="2118" w:type="dxa"/>
            <w:vMerge/>
            <w:tcBorders>
              <w:bottom w:val="single" w:sz="4" w:space="0" w:color="auto"/>
            </w:tcBorders>
          </w:tcPr>
          <w:p w14:paraId="6D4D00AB" w14:textId="77777777" w:rsidR="00711F0E" w:rsidRPr="00AF0C96" w:rsidRDefault="00711F0E" w:rsidP="00B461F3">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3E1F85F3" w14:textId="0E1B6552" w:rsidR="00711F0E" w:rsidRPr="00AF0C96" w:rsidRDefault="00711F0E"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Sonuç</w:t>
            </w:r>
            <w:r>
              <w:rPr>
                <w:rFonts w:ascii="Times New Roman" w:hAnsi="Times New Roman" w:cs="Times New Roman"/>
                <w:sz w:val="22"/>
                <w:szCs w:val="22"/>
                <w:lang w:val="tr-TR"/>
              </w:rPr>
              <w:t xml:space="preserve"> (</w:t>
            </w:r>
            <w:r w:rsidRPr="00711F0E">
              <w:rPr>
                <w:rFonts w:ascii="Times New Roman" w:hAnsi="Times New Roman" w:cs="Times New Roman"/>
                <w:sz w:val="22"/>
                <w:szCs w:val="22"/>
                <w:lang w:val="tr-TR"/>
              </w:rPr>
              <w:t>M</w:t>
            </w:r>
            <w:r>
              <w:rPr>
                <w:rFonts w:ascii="Times New Roman" w:hAnsi="Times New Roman" w:cs="Times New Roman"/>
                <w:sz w:val="22"/>
                <w:szCs w:val="22"/>
                <w:lang w:val="tr-TR"/>
              </w:rPr>
              <w:t>P</w:t>
            </w:r>
            <w:r w:rsidRPr="00711F0E">
              <w:rPr>
                <w:rFonts w:ascii="Times New Roman" w:hAnsi="Times New Roman" w:cs="Times New Roman"/>
                <w:sz w:val="22"/>
                <w:szCs w:val="22"/>
                <w:lang w:val="tr-TR"/>
              </w:rPr>
              <w:t>a</w:t>
            </w:r>
            <w:r>
              <w:rPr>
                <w:rFonts w:ascii="Times New Roman" w:hAnsi="Times New Roman" w:cs="Times New Roman"/>
                <w:sz w:val="22"/>
                <w:szCs w:val="22"/>
                <w:lang w:val="tr-TR"/>
              </w:rPr>
              <w:t>)</w:t>
            </w:r>
          </w:p>
        </w:tc>
        <w:tc>
          <w:tcPr>
            <w:tcW w:w="2126" w:type="dxa"/>
            <w:gridSpan w:val="3"/>
            <w:tcBorders>
              <w:top w:val="single" w:sz="4" w:space="0" w:color="auto"/>
              <w:left w:val="nil"/>
              <w:bottom w:val="single" w:sz="4" w:space="0" w:color="auto"/>
            </w:tcBorders>
          </w:tcPr>
          <w:p w14:paraId="5A628F6C" w14:textId="2B1C93DB"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 xml:space="preserve">26,36 </w:t>
            </w:r>
          </w:p>
        </w:tc>
        <w:tc>
          <w:tcPr>
            <w:tcW w:w="2016" w:type="dxa"/>
            <w:gridSpan w:val="3"/>
            <w:tcBorders>
              <w:top w:val="single" w:sz="4" w:space="0" w:color="auto"/>
              <w:left w:val="nil"/>
            </w:tcBorders>
          </w:tcPr>
          <w:p w14:paraId="1224FB67" w14:textId="02610FDB"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 xml:space="preserve">24,78 </w:t>
            </w:r>
          </w:p>
        </w:tc>
      </w:tr>
      <w:tr w:rsidR="00AF0C96" w:rsidRPr="006F11DA" w14:paraId="46EFA6EE" w14:textId="77777777" w:rsidTr="002C7C94">
        <w:tc>
          <w:tcPr>
            <w:tcW w:w="2118" w:type="dxa"/>
            <w:vMerge w:val="restart"/>
            <w:tcBorders>
              <w:top w:val="single" w:sz="4" w:space="0" w:color="auto"/>
            </w:tcBorders>
          </w:tcPr>
          <w:p w14:paraId="73ABC5C6" w14:textId="72C39020" w:rsidR="00731BF7" w:rsidRPr="00AF0C96" w:rsidRDefault="00342901" w:rsidP="00B461F3">
            <w:pPr>
              <w:spacing w:line="276" w:lineRule="auto"/>
              <w:jc w:val="left"/>
              <w:rPr>
                <w:rFonts w:ascii="Times New Roman" w:hAnsi="Times New Roman" w:cs="Times New Roman"/>
                <w:sz w:val="22"/>
                <w:szCs w:val="22"/>
                <w:lang w:val="tr-TR"/>
              </w:rPr>
            </w:pPr>
            <w:r>
              <w:rPr>
                <w:rFonts w:ascii="Times New Roman" w:hAnsi="Times New Roman" w:cs="Times New Roman"/>
                <w:sz w:val="22"/>
                <w:szCs w:val="22"/>
                <w:lang w:val="tr-TR"/>
              </w:rPr>
              <w:t>SSK</w:t>
            </w:r>
            <w:r w:rsidR="00731BF7" w:rsidRPr="00AF0C96">
              <w:rPr>
                <w:rFonts w:ascii="Times New Roman" w:hAnsi="Times New Roman" w:cs="Times New Roman"/>
                <w:sz w:val="22"/>
                <w:szCs w:val="22"/>
                <w:lang w:val="tr-TR"/>
              </w:rPr>
              <w:t xml:space="preserve"> Eğilme dayanımı</w:t>
            </w:r>
          </w:p>
        </w:tc>
        <w:tc>
          <w:tcPr>
            <w:tcW w:w="1567" w:type="dxa"/>
            <w:tcBorders>
              <w:top w:val="single" w:sz="4" w:space="0" w:color="auto"/>
              <w:bottom w:val="single" w:sz="4" w:space="0" w:color="auto"/>
            </w:tcBorders>
          </w:tcPr>
          <w:p w14:paraId="1FCF2E26" w14:textId="77777777" w:rsidR="00731BF7" w:rsidRPr="00AF0C96" w:rsidRDefault="00731BF7"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Seviye</w:t>
            </w:r>
          </w:p>
        </w:tc>
        <w:tc>
          <w:tcPr>
            <w:tcW w:w="709" w:type="dxa"/>
            <w:tcBorders>
              <w:top w:val="single" w:sz="4" w:space="0" w:color="auto"/>
              <w:left w:val="nil"/>
              <w:bottom w:val="single" w:sz="4" w:space="0" w:color="auto"/>
            </w:tcBorders>
          </w:tcPr>
          <w:p w14:paraId="6A2A2CF6" w14:textId="77777777" w:rsidR="00731BF7"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2</w:t>
            </w:r>
          </w:p>
        </w:tc>
        <w:tc>
          <w:tcPr>
            <w:tcW w:w="709" w:type="dxa"/>
            <w:tcBorders>
              <w:top w:val="single" w:sz="4" w:space="0" w:color="auto"/>
              <w:bottom w:val="single" w:sz="4" w:space="0" w:color="auto"/>
            </w:tcBorders>
          </w:tcPr>
          <w:p w14:paraId="6F0BCC4E" w14:textId="77777777" w:rsidR="00731BF7"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708" w:type="dxa"/>
            <w:tcBorders>
              <w:top w:val="single" w:sz="4" w:space="0" w:color="auto"/>
              <w:bottom w:val="single" w:sz="4" w:space="0" w:color="auto"/>
            </w:tcBorders>
          </w:tcPr>
          <w:p w14:paraId="32A9BE9A" w14:textId="77777777" w:rsidR="00731BF7"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709" w:type="dxa"/>
            <w:tcBorders>
              <w:top w:val="single" w:sz="4" w:space="0" w:color="auto"/>
              <w:left w:val="nil"/>
              <w:bottom w:val="single" w:sz="4" w:space="0" w:color="auto"/>
            </w:tcBorders>
          </w:tcPr>
          <w:p w14:paraId="3501F3EF" w14:textId="77777777" w:rsidR="00731BF7" w:rsidRPr="00AF0C96" w:rsidRDefault="00731BF7"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2</w:t>
            </w:r>
          </w:p>
        </w:tc>
        <w:tc>
          <w:tcPr>
            <w:tcW w:w="663" w:type="dxa"/>
            <w:tcBorders>
              <w:top w:val="single" w:sz="4" w:space="0" w:color="auto"/>
              <w:bottom w:val="single" w:sz="4" w:space="0" w:color="auto"/>
            </w:tcBorders>
          </w:tcPr>
          <w:p w14:paraId="26F7F76F" w14:textId="77777777" w:rsidR="00731BF7" w:rsidRPr="00AF0C96" w:rsidRDefault="00731BF7"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c>
          <w:tcPr>
            <w:tcW w:w="644" w:type="dxa"/>
            <w:tcBorders>
              <w:top w:val="single" w:sz="4" w:space="0" w:color="auto"/>
              <w:bottom w:val="single" w:sz="4" w:space="0" w:color="auto"/>
            </w:tcBorders>
          </w:tcPr>
          <w:p w14:paraId="11DC2E7A" w14:textId="77777777" w:rsidR="00731BF7" w:rsidRPr="00AF0C96" w:rsidRDefault="00731BF7" w:rsidP="00AF0C96">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w:t>
            </w:r>
          </w:p>
        </w:tc>
      </w:tr>
      <w:tr w:rsidR="00711F0E" w:rsidRPr="006F11DA" w14:paraId="3F4AC48E" w14:textId="77777777" w:rsidTr="002C7C94">
        <w:tc>
          <w:tcPr>
            <w:tcW w:w="2118" w:type="dxa"/>
            <w:vMerge/>
          </w:tcPr>
          <w:p w14:paraId="72E3E388" w14:textId="77777777" w:rsidR="00711F0E" w:rsidRPr="00AF0C96" w:rsidRDefault="00711F0E" w:rsidP="00B461F3">
            <w:pPr>
              <w:spacing w:line="276" w:lineRule="auto"/>
              <w:jc w:val="center"/>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2B9CC7E7" w14:textId="735D57FB" w:rsidR="00711F0E" w:rsidRPr="00AF0C96" w:rsidRDefault="00711F0E"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Değer</w:t>
            </w:r>
            <w:r>
              <w:rPr>
                <w:rFonts w:ascii="Times New Roman" w:hAnsi="Times New Roman" w:cs="Times New Roman"/>
                <w:sz w:val="22"/>
                <w:szCs w:val="22"/>
                <w:lang w:val="tr-TR"/>
              </w:rPr>
              <w:t xml:space="preserve"> (%)</w:t>
            </w:r>
          </w:p>
        </w:tc>
        <w:tc>
          <w:tcPr>
            <w:tcW w:w="709" w:type="dxa"/>
            <w:tcBorders>
              <w:top w:val="single" w:sz="4" w:space="0" w:color="auto"/>
              <w:left w:val="nil"/>
              <w:bottom w:val="single" w:sz="4" w:space="0" w:color="auto"/>
            </w:tcBorders>
          </w:tcPr>
          <w:p w14:paraId="38ADA72F"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10</w:t>
            </w:r>
          </w:p>
        </w:tc>
        <w:tc>
          <w:tcPr>
            <w:tcW w:w="709" w:type="dxa"/>
            <w:tcBorders>
              <w:top w:val="single" w:sz="4" w:space="0" w:color="auto"/>
              <w:bottom w:val="single" w:sz="4" w:space="0" w:color="auto"/>
            </w:tcBorders>
          </w:tcPr>
          <w:p w14:paraId="78F38DBD"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708" w:type="dxa"/>
            <w:tcBorders>
              <w:top w:val="single" w:sz="4" w:space="0" w:color="auto"/>
              <w:bottom w:val="single" w:sz="4" w:space="0" w:color="auto"/>
            </w:tcBorders>
          </w:tcPr>
          <w:p w14:paraId="3291796E"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709" w:type="dxa"/>
            <w:tcBorders>
              <w:top w:val="single" w:sz="4" w:space="0" w:color="auto"/>
              <w:left w:val="nil"/>
              <w:bottom w:val="single" w:sz="4" w:space="0" w:color="auto"/>
            </w:tcBorders>
          </w:tcPr>
          <w:p w14:paraId="11EC4ED9" w14:textId="77777777"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10</w:t>
            </w:r>
          </w:p>
        </w:tc>
        <w:tc>
          <w:tcPr>
            <w:tcW w:w="663" w:type="dxa"/>
            <w:tcBorders>
              <w:top w:val="single" w:sz="4" w:space="0" w:color="auto"/>
              <w:bottom w:val="single" w:sz="4" w:space="0" w:color="auto"/>
            </w:tcBorders>
          </w:tcPr>
          <w:p w14:paraId="3199A529" w14:textId="77777777" w:rsidR="00711F0E" w:rsidRPr="00AF0C96" w:rsidRDefault="00711F0E" w:rsidP="00711F0E">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c>
          <w:tcPr>
            <w:tcW w:w="644" w:type="dxa"/>
            <w:tcBorders>
              <w:top w:val="single" w:sz="4" w:space="0" w:color="auto"/>
            </w:tcBorders>
          </w:tcPr>
          <w:p w14:paraId="6E61F6ED" w14:textId="77777777" w:rsidR="00711F0E" w:rsidRPr="00AF0C96" w:rsidRDefault="00711F0E" w:rsidP="00711F0E">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0</w:t>
            </w:r>
          </w:p>
        </w:tc>
      </w:tr>
      <w:tr w:rsidR="00711F0E" w:rsidRPr="006F11DA" w14:paraId="17E1EF2C" w14:textId="77777777" w:rsidTr="002C7C94">
        <w:tc>
          <w:tcPr>
            <w:tcW w:w="2118" w:type="dxa"/>
            <w:vMerge/>
            <w:tcBorders>
              <w:bottom w:val="single" w:sz="8" w:space="0" w:color="auto"/>
            </w:tcBorders>
          </w:tcPr>
          <w:p w14:paraId="32634923" w14:textId="77777777" w:rsidR="00711F0E" w:rsidRPr="00AF0C96" w:rsidRDefault="00711F0E" w:rsidP="00B461F3">
            <w:pPr>
              <w:spacing w:line="276" w:lineRule="auto"/>
              <w:jc w:val="center"/>
              <w:rPr>
                <w:rFonts w:ascii="Times New Roman" w:hAnsi="Times New Roman" w:cs="Times New Roman"/>
                <w:sz w:val="22"/>
                <w:szCs w:val="22"/>
                <w:lang w:val="tr-TR"/>
              </w:rPr>
            </w:pPr>
          </w:p>
        </w:tc>
        <w:tc>
          <w:tcPr>
            <w:tcW w:w="1567" w:type="dxa"/>
            <w:tcBorders>
              <w:top w:val="single" w:sz="4" w:space="0" w:color="auto"/>
              <w:bottom w:val="single" w:sz="8" w:space="0" w:color="auto"/>
            </w:tcBorders>
          </w:tcPr>
          <w:p w14:paraId="25F99D7B" w14:textId="64BE91D1" w:rsidR="00711F0E" w:rsidRPr="00AF0C96" w:rsidRDefault="00711F0E" w:rsidP="00B461F3">
            <w:pPr>
              <w:spacing w:line="276" w:lineRule="auto"/>
              <w:jc w:val="left"/>
              <w:rPr>
                <w:rFonts w:ascii="Times New Roman" w:hAnsi="Times New Roman" w:cs="Times New Roman"/>
                <w:sz w:val="22"/>
                <w:szCs w:val="22"/>
                <w:lang w:val="tr-TR"/>
              </w:rPr>
            </w:pPr>
            <w:r w:rsidRPr="00AF0C96">
              <w:rPr>
                <w:rFonts w:ascii="Times New Roman" w:hAnsi="Times New Roman" w:cs="Times New Roman"/>
                <w:sz w:val="22"/>
                <w:szCs w:val="22"/>
                <w:lang w:val="tr-TR"/>
              </w:rPr>
              <w:t>Sonuç</w:t>
            </w:r>
            <w:r>
              <w:rPr>
                <w:rFonts w:ascii="Times New Roman" w:hAnsi="Times New Roman" w:cs="Times New Roman"/>
                <w:sz w:val="22"/>
                <w:szCs w:val="22"/>
                <w:lang w:val="tr-TR"/>
              </w:rPr>
              <w:t xml:space="preserve"> (</w:t>
            </w:r>
            <w:r w:rsidRPr="00711F0E">
              <w:rPr>
                <w:rFonts w:ascii="Times New Roman" w:hAnsi="Times New Roman" w:cs="Times New Roman"/>
                <w:sz w:val="22"/>
                <w:szCs w:val="22"/>
                <w:lang w:val="tr-TR"/>
              </w:rPr>
              <w:t>M</w:t>
            </w:r>
            <w:r>
              <w:rPr>
                <w:rFonts w:ascii="Times New Roman" w:hAnsi="Times New Roman" w:cs="Times New Roman"/>
                <w:sz w:val="22"/>
                <w:szCs w:val="22"/>
                <w:lang w:val="tr-TR"/>
              </w:rPr>
              <w:t>P</w:t>
            </w:r>
            <w:r w:rsidRPr="00711F0E">
              <w:rPr>
                <w:rFonts w:ascii="Times New Roman" w:hAnsi="Times New Roman" w:cs="Times New Roman"/>
                <w:sz w:val="22"/>
                <w:szCs w:val="22"/>
                <w:lang w:val="tr-TR"/>
              </w:rPr>
              <w:t>a</w:t>
            </w:r>
            <w:r>
              <w:rPr>
                <w:rFonts w:ascii="Times New Roman" w:hAnsi="Times New Roman" w:cs="Times New Roman"/>
                <w:sz w:val="22"/>
                <w:szCs w:val="22"/>
                <w:lang w:val="tr-TR"/>
              </w:rPr>
              <w:t>)</w:t>
            </w:r>
          </w:p>
        </w:tc>
        <w:tc>
          <w:tcPr>
            <w:tcW w:w="2126" w:type="dxa"/>
            <w:gridSpan w:val="3"/>
            <w:tcBorders>
              <w:top w:val="single" w:sz="4" w:space="0" w:color="auto"/>
              <w:left w:val="nil"/>
              <w:bottom w:val="single" w:sz="8" w:space="0" w:color="auto"/>
            </w:tcBorders>
          </w:tcPr>
          <w:p w14:paraId="741B4262" w14:textId="60A9E91F"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 xml:space="preserve">26,63 </w:t>
            </w:r>
          </w:p>
        </w:tc>
        <w:tc>
          <w:tcPr>
            <w:tcW w:w="2016" w:type="dxa"/>
            <w:gridSpan w:val="3"/>
            <w:tcBorders>
              <w:top w:val="single" w:sz="4" w:space="0" w:color="auto"/>
              <w:left w:val="nil"/>
              <w:bottom w:val="single" w:sz="8" w:space="0" w:color="auto"/>
            </w:tcBorders>
          </w:tcPr>
          <w:p w14:paraId="54CEAD79" w14:textId="71613CAD" w:rsidR="00711F0E" w:rsidRPr="00AF0C96" w:rsidRDefault="00711F0E" w:rsidP="00B461F3">
            <w:pPr>
              <w:spacing w:line="276" w:lineRule="auto"/>
              <w:jc w:val="center"/>
              <w:rPr>
                <w:rFonts w:ascii="Times New Roman" w:hAnsi="Times New Roman" w:cs="Times New Roman"/>
                <w:sz w:val="22"/>
                <w:szCs w:val="22"/>
                <w:lang w:val="tr-TR"/>
              </w:rPr>
            </w:pPr>
            <w:r w:rsidRPr="00AF0C96">
              <w:rPr>
                <w:rFonts w:ascii="Times New Roman" w:hAnsi="Times New Roman" w:cs="Times New Roman"/>
                <w:sz w:val="22"/>
                <w:szCs w:val="22"/>
                <w:lang w:val="tr-TR"/>
              </w:rPr>
              <w:t xml:space="preserve">25,98 </w:t>
            </w:r>
          </w:p>
        </w:tc>
      </w:tr>
      <w:bookmarkEnd w:id="679"/>
    </w:tbl>
    <w:p w14:paraId="51A13A42" w14:textId="77777777" w:rsidR="001114E1" w:rsidRDefault="001114E1" w:rsidP="001114E1">
      <w:pPr>
        <w:rPr>
          <w:lang w:val="tr-TR"/>
        </w:rPr>
      </w:pPr>
    </w:p>
    <w:p w14:paraId="3144D68F" w14:textId="323EFA0E" w:rsidR="001114E1" w:rsidRDefault="001114E1" w:rsidP="001114E1">
      <w:pPr>
        <w:rPr>
          <w:lang w:val="tr-TR"/>
        </w:rPr>
      </w:pPr>
      <w:r w:rsidRPr="00EE0397">
        <w:rPr>
          <w:lang w:val="tr-TR"/>
        </w:rPr>
        <w:t>Doğrulama deney sonuçları</w:t>
      </w:r>
      <w:r>
        <w:rPr>
          <w:lang w:val="tr-TR"/>
        </w:rPr>
        <w:t>nda elde edilen gerçek değerler</w:t>
      </w:r>
      <w:r w:rsidRPr="00EE0397">
        <w:rPr>
          <w:lang w:val="tr-TR"/>
        </w:rPr>
        <w:t xml:space="preserve"> incelendiğinde </w:t>
      </w:r>
      <w:r w:rsidR="00731BF7">
        <w:rPr>
          <w:lang w:val="tr-TR"/>
        </w:rPr>
        <w:t xml:space="preserve">farklı kür koşullarında </w:t>
      </w:r>
      <w:r w:rsidRPr="00EE0397">
        <w:rPr>
          <w:lang w:val="tr-TR"/>
        </w:rPr>
        <w:t>basınç</w:t>
      </w:r>
      <w:r w:rsidR="00731BF7">
        <w:rPr>
          <w:lang w:val="tr-TR"/>
        </w:rPr>
        <w:t xml:space="preserve"> ve eğilme dayanımı dayanımı için </w:t>
      </w:r>
      <w:r w:rsidRPr="00EE0397">
        <w:rPr>
          <w:lang w:val="tr-TR"/>
        </w:rPr>
        <w:t>sonuçların yeterli ol</w:t>
      </w:r>
      <w:r w:rsidR="006C4501">
        <w:rPr>
          <w:lang w:val="tr-TR"/>
        </w:rPr>
        <w:t xml:space="preserve">duğu ve Taguchi </w:t>
      </w:r>
      <w:proofErr w:type="gramStart"/>
      <w:r w:rsidR="006C4501">
        <w:rPr>
          <w:lang w:val="tr-TR"/>
        </w:rPr>
        <w:t>optimizasyonu</w:t>
      </w:r>
      <w:proofErr w:type="gramEnd"/>
      <w:r w:rsidRPr="00EE0397">
        <w:rPr>
          <w:lang w:val="tr-TR"/>
        </w:rPr>
        <w:t xml:space="preserve"> başarıyla uygulandığı belirlenmiştir.</w:t>
      </w:r>
    </w:p>
    <w:p w14:paraId="38E80AF6" w14:textId="77777777" w:rsidR="001114E1" w:rsidRDefault="001114E1" w:rsidP="001114E1">
      <w:pPr>
        <w:rPr>
          <w:lang w:val="tr-TR"/>
        </w:rPr>
      </w:pPr>
    </w:p>
    <w:p w14:paraId="38F93F22" w14:textId="77777777" w:rsidR="00731BF7" w:rsidRDefault="0035705E" w:rsidP="00E7500A">
      <w:pPr>
        <w:pStyle w:val="Balk3"/>
      </w:pPr>
      <w:bookmarkStart w:id="680" w:name="_Toc32601520"/>
      <w:r>
        <w:t>Fiziksek Özellikler</w:t>
      </w:r>
      <w:r w:rsidR="00731BF7">
        <w:t xml:space="preserve"> için T</w:t>
      </w:r>
      <w:r w:rsidR="00731BF7" w:rsidRPr="009235FF">
        <w:t>aguchi Anal</w:t>
      </w:r>
      <w:r w:rsidR="00731BF7">
        <w:t>izleri</w:t>
      </w:r>
      <w:bookmarkEnd w:id="680"/>
      <w:r w:rsidR="00731BF7">
        <w:t xml:space="preserve"> </w:t>
      </w:r>
    </w:p>
    <w:p w14:paraId="4CF7C4EE" w14:textId="4D50651A" w:rsidR="00731BF7" w:rsidRDefault="00731BF7" w:rsidP="00731BF7">
      <w:pPr>
        <w:spacing w:after="360"/>
        <w:rPr>
          <w:noProof/>
        </w:rPr>
      </w:pPr>
      <w:r>
        <w:rPr>
          <w:noProof/>
        </w:rPr>
        <w:t xml:space="preserve">Taguchi L16 deney matrisi kullanılarak hazırlanan bu çalışma kapsamında elde edilen sonuçlara bağlı olarak en ideal karışımın belirlenmesinde </w:t>
      </w:r>
      <w:r w:rsidR="0035705E">
        <w:rPr>
          <w:noProof/>
        </w:rPr>
        <w:t>fiziksel özelliklerden su emme oranı, porozite ve kuru hacim yoğunluğu için</w:t>
      </w:r>
      <w:r>
        <w:rPr>
          <w:noProof/>
        </w:rPr>
        <w:t xml:space="preserve"> optimum sonuçları Şekil 4.3</w:t>
      </w:r>
      <w:r w:rsidR="003D66AE">
        <w:rPr>
          <w:noProof/>
        </w:rPr>
        <w:t>4</w:t>
      </w:r>
      <w:r>
        <w:rPr>
          <w:noProof/>
        </w:rPr>
        <w:t xml:space="preserve"> </w:t>
      </w:r>
      <w:r>
        <w:rPr>
          <w:noProof/>
        </w:rPr>
        <w:lastRenderedPageBreak/>
        <w:t>‘d</w:t>
      </w:r>
      <w:r w:rsidR="0035705E">
        <w:rPr>
          <w:noProof/>
        </w:rPr>
        <w:t>e</w:t>
      </w:r>
      <w:r>
        <w:rPr>
          <w:noProof/>
        </w:rPr>
        <w:t xml:space="preserve"> ve bu sonuçlara ait optimum seviyeleri ise Tablo 4.1</w:t>
      </w:r>
      <w:r w:rsidR="005F6BE8">
        <w:rPr>
          <w:noProof/>
        </w:rPr>
        <w:t>5</w:t>
      </w:r>
      <w:r>
        <w:rPr>
          <w:noProof/>
        </w:rPr>
        <w:t>, Tablo 4.</w:t>
      </w:r>
      <w:r w:rsidR="005F6BE8">
        <w:rPr>
          <w:noProof/>
        </w:rPr>
        <w:t>16</w:t>
      </w:r>
      <w:r>
        <w:rPr>
          <w:noProof/>
        </w:rPr>
        <w:t>, ve Tablo 4.</w:t>
      </w:r>
      <w:r w:rsidR="005F6BE8">
        <w:rPr>
          <w:noProof/>
        </w:rPr>
        <w:t>17</w:t>
      </w:r>
      <w:r w:rsidR="0035705E">
        <w:rPr>
          <w:noProof/>
        </w:rPr>
        <w:t>’de</w:t>
      </w:r>
      <w:r>
        <w:rPr>
          <w:noProof/>
        </w:rPr>
        <w:t xml:space="preserve"> verilmiştir.</w:t>
      </w:r>
    </w:p>
    <w:tbl>
      <w:tblPr>
        <w:tblStyle w:val="TabloKlavuzu"/>
        <w:tblW w:w="82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10"/>
        <w:gridCol w:w="4111"/>
      </w:tblGrid>
      <w:tr w:rsidR="00731BF7" w14:paraId="2D45B18F" w14:textId="77777777" w:rsidTr="00FF746B">
        <w:trPr>
          <w:trHeight w:val="2665"/>
        </w:trPr>
        <w:tc>
          <w:tcPr>
            <w:tcW w:w="4110" w:type="dxa"/>
          </w:tcPr>
          <w:p w14:paraId="584AC689" w14:textId="7BB4BA15" w:rsidR="00B461F3" w:rsidRDefault="00B461F3" w:rsidP="00B461F3">
            <w:pPr>
              <w:spacing w:line="240" w:lineRule="auto"/>
              <w:jc w:val="center"/>
              <w:rPr>
                <w:lang w:val="tr-TR"/>
              </w:rPr>
            </w:pPr>
            <w:r w:rsidRPr="00B461F3">
              <w:rPr>
                <w:noProof/>
                <w:lang w:val="tr-TR" w:eastAsia="tr-TR"/>
              </w:rPr>
              <w:drawing>
                <wp:inline distT="0" distB="0" distL="0" distR="0" wp14:anchorId="7C86A8BD" wp14:editId="4E35BDD1">
                  <wp:extent cx="2520000" cy="2160000"/>
                  <wp:effectExtent l="0" t="0" r="0" b="0"/>
                  <wp:docPr id="144" name="Picture 1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1"/>
                          <pic:cNvPicPr preferRelativeResize="0">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2520000" cy="2160000"/>
                          </a:xfrm>
                          <a:prstGeom prst="rect">
                            <a:avLst/>
                          </a:prstGeom>
                          <a:noFill/>
                          <a:ln>
                            <a:noFill/>
                          </a:ln>
                        </pic:spPr>
                      </pic:pic>
                    </a:graphicData>
                  </a:graphic>
                </wp:inline>
              </w:drawing>
            </w:r>
          </w:p>
        </w:tc>
        <w:tc>
          <w:tcPr>
            <w:tcW w:w="4111" w:type="dxa"/>
          </w:tcPr>
          <w:p w14:paraId="47AF5B13" w14:textId="6ABA2B73" w:rsidR="00B461F3" w:rsidRDefault="00B461F3" w:rsidP="00B461F3">
            <w:pPr>
              <w:spacing w:line="240" w:lineRule="auto"/>
              <w:ind w:left="-165"/>
              <w:jc w:val="center"/>
              <w:rPr>
                <w:lang w:val="tr-TR"/>
              </w:rPr>
            </w:pPr>
            <w:r w:rsidRPr="00B461F3">
              <w:rPr>
                <w:noProof/>
                <w:lang w:val="tr-TR" w:eastAsia="tr-TR"/>
              </w:rPr>
              <w:drawing>
                <wp:inline distT="0" distB="0" distL="0" distR="0" wp14:anchorId="1273B9F3" wp14:editId="057782F3">
                  <wp:extent cx="2520000" cy="2160000"/>
                  <wp:effectExtent l="0" t="0" r="0" b="0"/>
                  <wp:docPr id="145" name="Picture 1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2"/>
                          <pic:cNvPicPr preferRelativeResize="0">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520000" cy="2160000"/>
                          </a:xfrm>
                          <a:prstGeom prst="rect">
                            <a:avLst/>
                          </a:prstGeom>
                          <a:noFill/>
                          <a:ln>
                            <a:noFill/>
                          </a:ln>
                        </pic:spPr>
                      </pic:pic>
                    </a:graphicData>
                  </a:graphic>
                </wp:inline>
              </w:drawing>
            </w:r>
          </w:p>
        </w:tc>
      </w:tr>
      <w:tr w:rsidR="0035705E" w14:paraId="18FB98AC" w14:textId="77777777" w:rsidTr="00FF746B">
        <w:tc>
          <w:tcPr>
            <w:tcW w:w="8221" w:type="dxa"/>
            <w:gridSpan w:val="2"/>
            <w:vAlign w:val="center"/>
          </w:tcPr>
          <w:p w14:paraId="65B983A1" w14:textId="3A42FC03" w:rsidR="00B461F3" w:rsidRPr="001114E1" w:rsidRDefault="00B461F3" w:rsidP="00B461F3">
            <w:pPr>
              <w:spacing w:line="240" w:lineRule="auto"/>
              <w:jc w:val="center"/>
              <w:rPr>
                <w:lang w:val="tr-TR"/>
              </w:rPr>
            </w:pPr>
            <w:r w:rsidRPr="00B461F3">
              <w:rPr>
                <w:noProof/>
                <w:lang w:val="tr-TR" w:eastAsia="tr-TR"/>
              </w:rPr>
              <w:drawing>
                <wp:inline distT="0" distB="0" distL="0" distR="0" wp14:anchorId="423BF51D" wp14:editId="032EECE7">
                  <wp:extent cx="2520000" cy="2160000"/>
                  <wp:effectExtent l="0" t="0" r="0" b="0"/>
                  <wp:docPr id="146" name="Picture 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3"/>
                          <pic:cNvPicPr preferRelativeResize="0">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2520000" cy="2160000"/>
                          </a:xfrm>
                          <a:prstGeom prst="rect">
                            <a:avLst/>
                          </a:prstGeom>
                          <a:noFill/>
                          <a:ln>
                            <a:noFill/>
                          </a:ln>
                        </pic:spPr>
                      </pic:pic>
                    </a:graphicData>
                  </a:graphic>
                </wp:inline>
              </w:drawing>
            </w:r>
          </w:p>
        </w:tc>
      </w:tr>
    </w:tbl>
    <w:p w14:paraId="3F43AFFB" w14:textId="77777777" w:rsidR="00B461F3" w:rsidRDefault="00B461F3" w:rsidP="00B461F3">
      <w:pPr>
        <w:pStyle w:val="ResimYazs"/>
        <w:spacing w:after="0"/>
        <w:rPr>
          <w:sz w:val="22"/>
          <w:szCs w:val="22"/>
          <w:rtl/>
        </w:rPr>
      </w:pPr>
    </w:p>
    <w:p w14:paraId="071CC884" w14:textId="17A85800" w:rsidR="00731BF7" w:rsidRPr="00383243" w:rsidRDefault="003D66AE" w:rsidP="003D66AE">
      <w:pPr>
        <w:pStyle w:val="ResimYazs"/>
        <w:rPr>
          <w:sz w:val="22"/>
          <w:szCs w:val="22"/>
        </w:rPr>
      </w:pPr>
      <w:bookmarkStart w:id="681" w:name="_Toc32601651"/>
      <w:proofErr w:type="gramStart"/>
      <w:r w:rsidRPr="00383243">
        <w:rPr>
          <w:sz w:val="22"/>
          <w:szCs w:val="22"/>
        </w:rPr>
        <w:t xml:space="preserve">Şekil </w:t>
      </w:r>
      <w:r w:rsidRPr="00383243">
        <w:rPr>
          <w:sz w:val="22"/>
          <w:szCs w:val="22"/>
        </w:rPr>
        <w:fldChar w:fldCharType="begin"/>
      </w:r>
      <w:r w:rsidRPr="00383243">
        <w:rPr>
          <w:sz w:val="22"/>
          <w:szCs w:val="22"/>
        </w:rPr>
        <w:instrText xml:space="preserve"> STYLEREF 1 \s </w:instrText>
      </w:r>
      <w:r w:rsidRPr="00383243">
        <w:rPr>
          <w:sz w:val="22"/>
          <w:szCs w:val="22"/>
        </w:rPr>
        <w:fldChar w:fldCharType="separate"/>
      </w:r>
      <w:r w:rsidRPr="00383243">
        <w:rPr>
          <w:noProof/>
          <w:sz w:val="22"/>
          <w:szCs w:val="22"/>
          <w:cs/>
        </w:rPr>
        <w:t>‎</w:t>
      </w:r>
      <w:r w:rsidRPr="00383243">
        <w:rPr>
          <w:noProof/>
          <w:sz w:val="22"/>
          <w:szCs w:val="22"/>
        </w:rPr>
        <w:t>4</w:t>
      </w:r>
      <w:r w:rsidRPr="00383243">
        <w:rPr>
          <w:sz w:val="22"/>
          <w:szCs w:val="22"/>
        </w:rPr>
        <w:fldChar w:fldCharType="end"/>
      </w:r>
      <w:r w:rsidRPr="00383243">
        <w:rPr>
          <w:sz w:val="22"/>
          <w:szCs w:val="22"/>
        </w:rPr>
        <w:t>.</w:t>
      </w:r>
      <w:proofErr w:type="gramEnd"/>
      <w:r w:rsidRPr="00383243">
        <w:rPr>
          <w:sz w:val="22"/>
          <w:szCs w:val="22"/>
        </w:rPr>
        <w:fldChar w:fldCharType="begin"/>
      </w:r>
      <w:r w:rsidRPr="00383243">
        <w:rPr>
          <w:sz w:val="22"/>
          <w:szCs w:val="22"/>
        </w:rPr>
        <w:instrText xml:space="preserve"> SEQ Şekil \* ARABIC \s 1 </w:instrText>
      </w:r>
      <w:r w:rsidRPr="00383243">
        <w:rPr>
          <w:sz w:val="22"/>
          <w:szCs w:val="22"/>
        </w:rPr>
        <w:fldChar w:fldCharType="separate"/>
      </w:r>
      <w:r w:rsidRPr="00383243">
        <w:rPr>
          <w:noProof/>
          <w:sz w:val="22"/>
          <w:szCs w:val="22"/>
        </w:rPr>
        <w:t>34</w:t>
      </w:r>
      <w:r w:rsidRPr="00383243">
        <w:rPr>
          <w:sz w:val="22"/>
          <w:szCs w:val="22"/>
        </w:rPr>
        <w:fldChar w:fldCharType="end"/>
      </w:r>
      <w:r w:rsidR="00B461F3" w:rsidRPr="00383243">
        <w:rPr>
          <w:sz w:val="22"/>
          <w:szCs w:val="22"/>
        </w:rPr>
        <w:t>. Taguchi</w:t>
      </w:r>
      <w:r w:rsidR="00731BF7" w:rsidRPr="00383243">
        <w:rPr>
          <w:sz w:val="22"/>
          <w:szCs w:val="22"/>
        </w:rPr>
        <w:t xml:space="preserve"> optimizasyonu kontrol faktör grafikleri</w:t>
      </w:r>
      <w:bookmarkEnd w:id="681"/>
      <w:r w:rsidR="00731BF7" w:rsidRPr="00383243">
        <w:rPr>
          <w:sz w:val="22"/>
          <w:szCs w:val="22"/>
        </w:rPr>
        <w:t xml:space="preserve"> </w:t>
      </w:r>
    </w:p>
    <w:p w14:paraId="7645351C" w14:textId="0F22A7E7" w:rsidR="00731BF7" w:rsidRPr="005F6BE8" w:rsidRDefault="005F6BE8" w:rsidP="005F6BE8">
      <w:pPr>
        <w:pStyle w:val="ResimYazs"/>
        <w:spacing w:after="0"/>
        <w:jc w:val="left"/>
        <w:rPr>
          <w:noProof/>
          <w:sz w:val="22"/>
          <w:szCs w:val="22"/>
          <w:rtl/>
        </w:rPr>
      </w:pPr>
      <w:bookmarkStart w:id="682" w:name="_Toc32601686"/>
      <w:proofErr w:type="gramStart"/>
      <w:r w:rsidRPr="005F6BE8">
        <w:rPr>
          <w:sz w:val="22"/>
          <w:szCs w:val="22"/>
        </w:rPr>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15</w:t>
      </w:r>
      <w:r>
        <w:rPr>
          <w:sz w:val="22"/>
          <w:szCs w:val="22"/>
        </w:rPr>
        <w:fldChar w:fldCharType="end"/>
      </w:r>
      <w:r w:rsidR="00731BF7" w:rsidRPr="005F6BE8">
        <w:rPr>
          <w:sz w:val="22"/>
          <w:szCs w:val="22"/>
        </w:rPr>
        <w:t xml:space="preserve">. </w:t>
      </w:r>
      <w:r w:rsidR="0035705E" w:rsidRPr="005F6BE8">
        <w:rPr>
          <w:i/>
          <w:iCs/>
          <w:sz w:val="22"/>
          <w:szCs w:val="22"/>
        </w:rPr>
        <w:t xml:space="preserve">Su emme oranı </w:t>
      </w:r>
      <w:r w:rsidR="00731BF7" w:rsidRPr="005F6BE8">
        <w:rPr>
          <w:i/>
          <w:iCs/>
          <w:noProof/>
          <w:sz w:val="22"/>
          <w:szCs w:val="22"/>
        </w:rPr>
        <w:t>için kontrol faktörlerinin optimum seviyeleri</w:t>
      </w:r>
      <w:bookmarkEnd w:id="682"/>
    </w:p>
    <w:p w14:paraId="633C6A8E" w14:textId="1FD0A813" w:rsidR="00E50581" w:rsidRPr="00E50581" w:rsidRDefault="00E50581" w:rsidP="00E50581">
      <w:pPr>
        <w:spacing w:line="240" w:lineRule="auto"/>
        <w:rPr>
          <w:sz w:val="22"/>
          <w:szCs w:val="22"/>
          <w:rtl/>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992"/>
        <w:gridCol w:w="1418"/>
        <w:gridCol w:w="1984"/>
        <w:gridCol w:w="1836"/>
      </w:tblGrid>
      <w:tr w:rsidR="00E50581" w:rsidRPr="005910B0" w14:paraId="50E44EED" w14:textId="77777777" w:rsidTr="00FF746B">
        <w:tc>
          <w:tcPr>
            <w:tcW w:w="1980" w:type="dxa"/>
            <w:tcBorders>
              <w:top w:val="single" w:sz="8" w:space="0" w:color="auto"/>
              <w:bottom w:val="single" w:sz="8" w:space="0" w:color="auto"/>
            </w:tcBorders>
          </w:tcPr>
          <w:p w14:paraId="39677D28" w14:textId="77777777" w:rsidR="00E50581" w:rsidRPr="003E629A" w:rsidRDefault="00E50581" w:rsidP="00FF746B">
            <w:pPr>
              <w:spacing w:line="276" w:lineRule="auto"/>
              <w:rPr>
                <w:sz w:val="22"/>
                <w:szCs w:val="22"/>
                <w:lang w:val="tr-TR"/>
              </w:rPr>
            </w:pPr>
            <w:bookmarkStart w:id="683" w:name="_Hlk30355660"/>
            <w:r w:rsidRPr="003E629A">
              <w:rPr>
                <w:sz w:val="22"/>
                <w:szCs w:val="22"/>
                <w:lang w:val="tr-TR"/>
              </w:rPr>
              <w:t>Kontrol faktörleri</w:t>
            </w:r>
          </w:p>
        </w:tc>
        <w:tc>
          <w:tcPr>
            <w:tcW w:w="992" w:type="dxa"/>
            <w:tcBorders>
              <w:top w:val="single" w:sz="8" w:space="0" w:color="auto"/>
              <w:bottom w:val="single" w:sz="8" w:space="0" w:color="auto"/>
            </w:tcBorders>
          </w:tcPr>
          <w:p w14:paraId="52393C6D" w14:textId="77777777" w:rsidR="00E50581" w:rsidRPr="003E629A" w:rsidRDefault="00E50581" w:rsidP="00FF746B">
            <w:pPr>
              <w:spacing w:line="276" w:lineRule="auto"/>
              <w:rPr>
                <w:sz w:val="22"/>
                <w:szCs w:val="22"/>
                <w:lang w:val="tr-TR"/>
              </w:rPr>
            </w:pPr>
            <w:r w:rsidRPr="003E629A">
              <w:rPr>
                <w:sz w:val="22"/>
                <w:szCs w:val="22"/>
                <w:lang w:val="tr-TR"/>
              </w:rPr>
              <w:t>Simge</w:t>
            </w:r>
          </w:p>
        </w:tc>
        <w:tc>
          <w:tcPr>
            <w:tcW w:w="1418" w:type="dxa"/>
            <w:tcBorders>
              <w:top w:val="single" w:sz="8" w:space="0" w:color="auto"/>
              <w:bottom w:val="single" w:sz="8" w:space="0" w:color="auto"/>
            </w:tcBorders>
          </w:tcPr>
          <w:p w14:paraId="78CFFF2E" w14:textId="77777777" w:rsidR="00E50581" w:rsidRPr="003E629A" w:rsidRDefault="00E50581" w:rsidP="00FF746B">
            <w:pPr>
              <w:spacing w:line="276" w:lineRule="auto"/>
              <w:jc w:val="center"/>
              <w:rPr>
                <w:sz w:val="22"/>
                <w:szCs w:val="22"/>
                <w:lang w:val="tr-TR"/>
              </w:rPr>
            </w:pPr>
            <w:r w:rsidRPr="003E629A">
              <w:rPr>
                <w:sz w:val="22"/>
                <w:szCs w:val="22"/>
                <w:lang w:val="tr-TR"/>
              </w:rPr>
              <w:t>Birim</w:t>
            </w:r>
          </w:p>
        </w:tc>
        <w:tc>
          <w:tcPr>
            <w:tcW w:w="1984" w:type="dxa"/>
            <w:tcBorders>
              <w:top w:val="single" w:sz="8" w:space="0" w:color="auto"/>
              <w:bottom w:val="single" w:sz="8" w:space="0" w:color="auto"/>
            </w:tcBorders>
          </w:tcPr>
          <w:p w14:paraId="5E7D82E4" w14:textId="77777777" w:rsidR="00E50581" w:rsidRPr="003E629A" w:rsidRDefault="00E50581" w:rsidP="00FF746B">
            <w:pPr>
              <w:spacing w:line="276" w:lineRule="auto"/>
              <w:rPr>
                <w:sz w:val="22"/>
                <w:szCs w:val="22"/>
                <w:lang w:val="tr-TR"/>
              </w:rPr>
            </w:pPr>
            <w:r w:rsidRPr="003E629A">
              <w:rPr>
                <w:sz w:val="22"/>
                <w:szCs w:val="22"/>
                <w:lang w:val="tr-TR"/>
              </w:rPr>
              <w:t>Optimum Seviye</w:t>
            </w:r>
          </w:p>
        </w:tc>
        <w:tc>
          <w:tcPr>
            <w:tcW w:w="1836" w:type="dxa"/>
            <w:tcBorders>
              <w:top w:val="single" w:sz="8" w:space="0" w:color="auto"/>
              <w:bottom w:val="single" w:sz="8" w:space="0" w:color="auto"/>
            </w:tcBorders>
          </w:tcPr>
          <w:p w14:paraId="10135659" w14:textId="77777777" w:rsidR="00E50581" w:rsidRPr="003E629A" w:rsidRDefault="00E50581" w:rsidP="00FF746B">
            <w:pPr>
              <w:spacing w:line="276" w:lineRule="auto"/>
              <w:rPr>
                <w:sz w:val="22"/>
                <w:szCs w:val="22"/>
                <w:lang w:val="tr-TR"/>
              </w:rPr>
            </w:pPr>
            <w:r w:rsidRPr="003E629A">
              <w:rPr>
                <w:sz w:val="22"/>
                <w:szCs w:val="22"/>
                <w:lang w:val="tr-TR"/>
              </w:rPr>
              <w:t>Optimum değer</w:t>
            </w:r>
          </w:p>
        </w:tc>
      </w:tr>
      <w:tr w:rsidR="00E50581" w:rsidRPr="005910B0" w14:paraId="69FAF406" w14:textId="77777777" w:rsidTr="00FF746B">
        <w:tc>
          <w:tcPr>
            <w:tcW w:w="1980" w:type="dxa"/>
            <w:tcBorders>
              <w:top w:val="single" w:sz="8" w:space="0" w:color="auto"/>
            </w:tcBorders>
          </w:tcPr>
          <w:p w14:paraId="61B4B595" w14:textId="77777777" w:rsidR="00E50581" w:rsidRPr="003E629A" w:rsidRDefault="00E50581" w:rsidP="00FF746B">
            <w:pPr>
              <w:spacing w:line="276" w:lineRule="auto"/>
              <w:rPr>
                <w:sz w:val="22"/>
                <w:szCs w:val="22"/>
                <w:lang w:val="tr-TR"/>
              </w:rPr>
            </w:pPr>
            <w:r w:rsidRPr="003E629A">
              <w:rPr>
                <w:rFonts w:ascii="Times New Roman" w:hAnsi="Times New Roman" w:cs="Times New Roman"/>
                <w:sz w:val="22"/>
                <w:szCs w:val="22"/>
              </w:rPr>
              <w:t>Silis dumanı</w:t>
            </w:r>
          </w:p>
        </w:tc>
        <w:tc>
          <w:tcPr>
            <w:tcW w:w="992" w:type="dxa"/>
            <w:tcBorders>
              <w:top w:val="single" w:sz="8" w:space="0" w:color="auto"/>
            </w:tcBorders>
          </w:tcPr>
          <w:p w14:paraId="6CA70D03" w14:textId="77777777" w:rsidR="00E50581" w:rsidRPr="003E629A" w:rsidRDefault="00E50581" w:rsidP="00FF746B">
            <w:pPr>
              <w:spacing w:line="276" w:lineRule="auto"/>
              <w:jc w:val="center"/>
              <w:rPr>
                <w:sz w:val="22"/>
                <w:szCs w:val="22"/>
                <w:lang w:val="tr-TR"/>
              </w:rPr>
            </w:pPr>
            <w:r w:rsidRPr="003E629A">
              <w:rPr>
                <w:rFonts w:ascii="Times New Roman" w:hAnsi="Times New Roman" w:cs="Times New Roman"/>
                <w:sz w:val="22"/>
                <w:szCs w:val="22"/>
              </w:rPr>
              <w:t>SD</w:t>
            </w:r>
          </w:p>
        </w:tc>
        <w:tc>
          <w:tcPr>
            <w:tcW w:w="1418" w:type="dxa"/>
            <w:tcBorders>
              <w:top w:val="single" w:sz="8" w:space="0" w:color="auto"/>
            </w:tcBorders>
          </w:tcPr>
          <w:p w14:paraId="5FAB1DE8" w14:textId="77777777" w:rsidR="00E50581" w:rsidRPr="003E629A" w:rsidRDefault="00E50581" w:rsidP="00FF746B">
            <w:pPr>
              <w:spacing w:line="276" w:lineRule="auto"/>
              <w:jc w:val="center"/>
              <w:rPr>
                <w:sz w:val="22"/>
                <w:szCs w:val="22"/>
                <w:lang w:val="tr-TR"/>
              </w:rPr>
            </w:pPr>
            <w:r w:rsidRPr="003E629A">
              <w:rPr>
                <w:sz w:val="22"/>
                <w:szCs w:val="22"/>
                <w:lang w:val="tr-TR"/>
              </w:rPr>
              <w:t>%</w:t>
            </w:r>
          </w:p>
        </w:tc>
        <w:tc>
          <w:tcPr>
            <w:tcW w:w="1984" w:type="dxa"/>
            <w:tcBorders>
              <w:top w:val="single" w:sz="8" w:space="0" w:color="auto"/>
            </w:tcBorders>
          </w:tcPr>
          <w:p w14:paraId="42A723D3" w14:textId="1042A096" w:rsidR="00E50581" w:rsidRPr="003E629A" w:rsidRDefault="00E50581" w:rsidP="00FF746B">
            <w:pPr>
              <w:spacing w:line="276" w:lineRule="auto"/>
              <w:jc w:val="center"/>
              <w:rPr>
                <w:sz w:val="22"/>
                <w:szCs w:val="22"/>
                <w:lang w:val="tr-TR"/>
              </w:rPr>
            </w:pPr>
            <w:r>
              <w:rPr>
                <w:rFonts w:hint="cs"/>
                <w:sz w:val="22"/>
                <w:szCs w:val="22"/>
                <w:rtl/>
                <w:lang w:val="tr-TR"/>
              </w:rPr>
              <w:t>3</w:t>
            </w:r>
          </w:p>
        </w:tc>
        <w:tc>
          <w:tcPr>
            <w:tcW w:w="1836" w:type="dxa"/>
            <w:tcBorders>
              <w:top w:val="single" w:sz="8" w:space="0" w:color="auto"/>
            </w:tcBorders>
          </w:tcPr>
          <w:p w14:paraId="211627A0" w14:textId="56260462" w:rsidR="00E50581" w:rsidRPr="003E629A" w:rsidRDefault="00E50581" w:rsidP="00FF746B">
            <w:pPr>
              <w:spacing w:line="276" w:lineRule="auto"/>
              <w:jc w:val="center"/>
              <w:rPr>
                <w:sz w:val="22"/>
                <w:szCs w:val="22"/>
                <w:lang w:val="tr-TR"/>
              </w:rPr>
            </w:pPr>
            <w:r>
              <w:rPr>
                <w:rFonts w:hint="cs"/>
                <w:sz w:val="22"/>
                <w:szCs w:val="22"/>
                <w:rtl/>
                <w:lang w:val="tr-TR"/>
              </w:rPr>
              <w:t>15</w:t>
            </w:r>
          </w:p>
        </w:tc>
      </w:tr>
      <w:tr w:rsidR="00E50581" w:rsidRPr="005910B0" w14:paraId="106E801E" w14:textId="77777777" w:rsidTr="00FF746B">
        <w:tc>
          <w:tcPr>
            <w:tcW w:w="1980" w:type="dxa"/>
          </w:tcPr>
          <w:p w14:paraId="5B706E48" w14:textId="77777777" w:rsidR="00E50581" w:rsidRPr="003E629A" w:rsidRDefault="00E50581" w:rsidP="00FF746B">
            <w:pPr>
              <w:spacing w:line="276" w:lineRule="auto"/>
              <w:rPr>
                <w:sz w:val="22"/>
                <w:szCs w:val="22"/>
                <w:lang w:val="tr-TR"/>
              </w:rPr>
            </w:pPr>
            <w:r w:rsidRPr="003E629A">
              <w:rPr>
                <w:rFonts w:ascii="Times New Roman" w:hAnsi="Times New Roman" w:cs="Times New Roman"/>
                <w:sz w:val="22"/>
                <w:szCs w:val="22"/>
              </w:rPr>
              <w:t>Uçucu kül</w:t>
            </w:r>
          </w:p>
        </w:tc>
        <w:tc>
          <w:tcPr>
            <w:tcW w:w="992" w:type="dxa"/>
          </w:tcPr>
          <w:p w14:paraId="0343B3C6" w14:textId="77777777" w:rsidR="00E50581" w:rsidRPr="003E629A" w:rsidRDefault="00E50581" w:rsidP="00FF746B">
            <w:pPr>
              <w:spacing w:line="276" w:lineRule="auto"/>
              <w:jc w:val="center"/>
              <w:rPr>
                <w:sz w:val="22"/>
                <w:szCs w:val="22"/>
                <w:lang w:val="tr-TR"/>
              </w:rPr>
            </w:pPr>
            <w:r w:rsidRPr="003E629A">
              <w:rPr>
                <w:rFonts w:ascii="Times New Roman" w:hAnsi="Times New Roman" w:cs="Times New Roman"/>
                <w:sz w:val="22"/>
                <w:szCs w:val="22"/>
              </w:rPr>
              <w:t>UK</w:t>
            </w:r>
          </w:p>
        </w:tc>
        <w:tc>
          <w:tcPr>
            <w:tcW w:w="1418" w:type="dxa"/>
          </w:tcPr>
          <w:p w14:paraId="575470D2" w14:textId="77777777" w:rsidR="00E50581" w:rsidRPr="003E629A" w:rsidRDefault="00E50581" w:rsidP="00FF746B">
            <w:pPr>
              <w:spacing w:line="276" w:lineRule="auto"/>
              <w:jc w:val="center"/>
              <w:rPr>
                <w:sz w:val="22"/>
                <w:szCs w:val="22"/>
                <w:lang w:val="tr-TR"/>
              </w:rPr>
            </w:pPr>
            <w:r w:rsidRPr="003E629A">
              <w:rPr>
                <w:sz w:val="22"/>
                <w:szCs w:val="22"/>
                <w:lang w:val="tr-TR"/>
              </w:rPr>
              <w:t>%</w:t>
            </w:r>
          </w:p>
        </w:tc>
        <w:tc>
          <w:tcPr>
            <w:tcW w:w="1984" w:type="dxa"/>
          </w:tcPr>
          <w:p w14:paraId="5D79037A" w14:textId="0C2ACA68" w:rsidR="00E50581" w:rsidRPr="003E629A" w:rsidRDefault="00E50581" w:rsidP="00FF746B">
            <w:pPr>
              <w:spacing w:line="276" w:lineRule="auto"/>
              <w:jc w:val="center"/>
              <w:rPr>
                <w:sz w:val="22"/>
                <w:szCs w:val="22"/>
                <w:lang w:val="tr-TR"/>
              </w:rPr>
            </w:pPr>
            <w:r>
              <w:rPr>
                <w:rFonts w:hint="cs"/>
                <w:sz w:val="22"/>
                <w:szCs w:val="22"/>
                <w:rtl/>
                <w:lang w:val="tr-TR"/>
              </w:rPr>
              <w:t>4</w:t>
            </w:r>
          </w:p>
        </w:tc>
        <w:tc>
          <w:tcPr>
            <w:tcW w:w="1836" w:type="dxa"/>
          </w:tcPr>
          <w:p w14:paraId="06875257" w14:textId="45415BA2" w:rsidR="00E50581" w:rsidRPr="003E629A" w:rsidRDefault="00E50581" w:rsidP="00FF746B">
            <w:pPr>
              <w:spacing w:line="276" w:lineRule="auto"/>
              <w:jc w:val="center"/>
              <w:rPr>
                <w:sz w:val="22"/>
                <w:szCs w:val="22"/>
                <w:lang w:val="tr-TR"/>
              </w:rPr>
            </w:pPr>
            <w:r>
              <w:rPr>
                <w:rFonts w:hint="cs"/>
                <w:sz w:val="22"/>
                <w:szCs w:val="22"/>
                <w:rtl/>
                <w:lang w:val="tr-TR"/>
              </w:rPr>
              <w:t>20</w:t>
            </w:r>
          </w:p>
        </w:tc>
      </w:tr>
      <w:tr w:rsidR="00E50581" w:rsidRPr="005910B0" w14:paraId="3604E4F9" w14:textId="77777777" w:rsidTr="00FF746B">
        <w:tc>
          <w:tcPr>
            <w:tcW w:w="1980" w:type="dxa"/>
            <w:tcBorders>
              <w:bottom w:val="single" w:sz="8" w:space="0" w:color="auto"/>
            </w:tcBorders>
          </w:tcPr>
          <w:p w14:paraId="7A35AE53" w14:textId="77777777" w:rsidR="00E50581" w:rsidRPr="003E629A" w:rsidRDefault="00E50581" w:rsidP="00FF746B">
            <w:pPr>
              <w:spacing w:line="276" w:lineRule="auto"/>
              <w:rPr>
                <w:sz w:val="22"/>
                <w:szCs w:val="22"/>
                <w:lang w:val="tr-TR"/>
              </w:rPr>
            </w:pPr>
            <w:r w:rsidRPr="003E629A">
              <w:rPr>
                <w:rFonts w:ascii="Times New Roman" w:hAnsi="Times New Roman" w:cs="Times New Roman"/>
                <w:sz w:val="22"/>
                <w:szCs w:val="22"/>
              </w:rPr>
              <w:t>Yüksek fırın cürufu</w:t>
            </w:r>
          </w:p>
        </w:tc>
        <w:tc>
          <w:tcPr>
            <w:tcW w:w="992" w:type="dxa"/>
            <w:tcBorders>
              <w:bottom w:val="single" w:sz="8" w:space="0" w:color="auto"/>
            </w:tcBorders>
          </w:tcPr>
          <w:p w14:paraId="786DA587" w14:textId="77777777" w:rsidR="00E50581" w:rsidRPr="003E629A" w:rsidRDefault="00E50581" w:rsidP="00FF746B">
            <w:pPr>
              <w:spacing w:line="276" w:lineRule="auto"/>
              <w:jc w:val="center"/>
              <w:rPr>
                <w:sz w:val="22"/>
                <w:szCs w:val="22"/>
                <w:lang w:val="tr-TR"/>
              </w:rPr>
            </w:pPr>
            <w:r w:rsidRPr="003E629A">
              <w:rPr>
                <w:rFonts w:ascii="Times New Roman" w:hAnsi="Times New Roman" w:cs="Times New Roman"/>
                <w:sz w:val="22"/>
                <w:szCs w:val="22"/>
              </w:rPr>
              <w:t>YFC</w:t>
            </w:r>
          </w:p>
        </w:tc>
        <w:tc>
          <w:tcPr>
            <w:tcW w:w="1418" w:type="dxa"/>
            <w:tcBorders>
              <w:bottom w:val="single" w:sz="8" w:space="0" w:color="auto"/>
            </w:tcBorders>
          </w:tcPr>
          <w:p w14:paraId="21742428" w14:textId="77777777" w:rsidR="00E50581" w:rsidRPr="003E629A" w:rsidRDefault="00E50581" w:rsidP="00FF746B">
            <w:pPr>
              <w:spacing w:line="276" w:lineRule="auto"/>
              <w:jc w:val="center"/>
              <w:rPr>
                <w:sz w:val="22"/>
                <w:szCs w:val="22"/>
                <w:lang w:val="tr-TR"/>
              </w:rPr>
            </w:pPr>
            <w:r w:rsidRPr="003E629A">
              <w:rPr>
                <w:sz w:val="22"/>
                <w:szCs w:val="22"/>
                <w:lang w:val="tr-TR"/>
              </w:rPr>
              <w:t>%</w:t>
            </w:r>
          </w:p>
        </w:tc>
        <w:tc>
          <w:tcPr>
            <w:tcW w:w="1984" w:type="dxa"/>
            <w:tcBorders>
              <w:bottom w:val="single" w:sz="8" w:space="0" w:color="auto"/>
            </w:tcBorders>
          </w:tcPr>
          <w:p w14:paraId="7F9BCC99" w14:textId="027225B2" w:rsidR="00E50581" w:rsidRPr="003E629A" w:rsidRDefault="00E50581" w:rsidP="00FF746B">
            <w:pPr>
              <w:spacing w:line="276" w:lineRule="auto"/>
              <w:jc w:val="center"/>
              <w:rPr>
                <w:sz w:val="22"/>
                <w:szCs w:val="22"/>
                <w:lang w:val="tr-TR"/>
              </w:rPr>
            </w:pPr>
            <w:r>
              <w:rPr>
                <w:rFonts w:hint="cs"/>
                <w:sz w:val="22"/>
                <w:szCs w:val="22"/>
                <w:rtl/>
                <w:lang w:val="tr-TR"/>
              </w:rPr>
              <w:t>2</w:t>
            </w:r>
          </w:p>
        </w:tc>
        <w:tc>
          <w:tcPr>
            <w:tcW w:w="1836" w:type="dxa"/>
            <w:tcBorders>
              <w:bottom w:val="single" w:sz="8" w:space="0" w:color="auto"/>
            </w:tcBorders>
          </w:tcPr>
          <w:p w14:paraId="17050105" w14:textId="058154CC" w:rsidR="00E50581" w:rsidRPr="003E629A" w:rsidRDefault="00E50581" w:rsidP="00FF746B">
            <w:pPr>
              <w:spacing w:line="276" w:lineRule="auto"/>
              <w:jc w:val="center"/>
              <w:rPr>
                <w:sz w:val="22"/>
                <w:szCs w:val="22"/>
                <w:lang w:val="tr-TR"/>
              </w:rPr>
            </w:pPr>
            <w:r>
              <w:rPr>
                <w:rFonts w:hint="cs"/>
                <w:sz w:val="22"/>
                <w:szCs w:val="22"/>
                <w:rtl/>
                <w:lang w:val="tr-TR"/>
              </w:rPr>
              <w:t>10</w:t>
            </w:r>
          </w:p>
        </w:tc>
      </w:tr>
      <w:bookmarkEnd w:id="683"/>
    </w:tbl>
    <w:p w14:paraId="04266A11" w14:textId="77777777" w:rsidR="000B3176" w:rsidRDefault="000B3176" w:rsidP="00E50581">
      <w:pPr>
        <w:rPr>
          <w:rtl/>
        </w:rPr>
      </w:pPr>
    </w:p>
    <w:p w14:paraId="5A9F8E48" w14:textId="7490F553" w:rsidR="00731BF7" w:rsidRPr="005F6BE8" w:rsidRDefault="005F6BE8" w:rsidP="005F6BE8">
      <w:pPr>
        <w:pStyle w:val="ResimYazs"/>
        <w:spacing w:after="0"/>
        <w:jc w:val="left"/>
        <w:rPr>
          <w:i/>
          <w:iCs/>
          <w:noProof/>
          <w:sz w:val="22"/>
          <w:szCs w:val="22"/>
          <w:rtl/>
        </w:rPr>
      </w:pPr>
      <w:bookmarkStart w:id="684" w:name="_Toc32601687"/>
      <w:proofErr w:type="gramStart"/>
      <w:r w:rsidRPr="005F6BE8">
        <w:rPr>
          <w:sz w:val="22"/>
          <w:szCs w:val="22"/>
        </w:rPr>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16</w:t>
      </w:r>
      <w:r>
        <w:rPr>
          <w:sz w:val="22"/>
          <w:szCs w:val="22"/>
        </w:rPr>
        <w:fldChar w:fldCharType="end"/>
      </w:r>
      <w:r w:rsidR="00731BF7" w:rsidRPr="005F6BE8">
        <w:rPr>
          <w:sz w:val="22"/>
          <w:szCs w:val="22"/>
        </w:rPr>
        <w:t xml:space="preserve">. </w:t>
      </w:r>
      <w:r w:rsidR="004808CC" w:rsidRPr="005F6BE8">
        <w:rPr>
          <w:i/>
          <w:iCs/>
          <w:sz w:val="22"/>
          <w:szCs w:val="22"/>
        </w:rPr>
        <w:t xml:space="preserve">Porozite </w:t>
      </w:r>
      <w:r w:rsidR="004808CC" w:rsidRPr="005F6BE8">
        <w:rPr>
          <w:i/>
          <w:iCs/>
          <w:noProof/>
          <w:sz w:val="22"/>
          <w:szCs w:val="22"/>
        </w:rPr>
        <w:t>için</w:t>
      </w:r>
      <w:r w:rsidR="00731BF7" w:rsidRPr="005F6BE8">
        <w:rPr>
          <w:i/>
          <w:iCs/>
          <w:noProof/>
          <w:sz w:val="22"/>
          <w:szCs w:val="22"/>
        </w:rPr>
        <w:t xml:space="preserve"> kontrol faktörlerinin optimum seviyeleri</w:t>
      </w:r>
      <w:bookmarkEnd w:id="684"/>
    </w:p>
    <w:p w14:paraId="40C85987" w14:textId="6EEF61F8" w:rsidR="004808CC" w:rsidRPr="004808CC" w:rsidRDefault="004808CC" w:rsidP="004808CC">
      <w:pPr>
        <w:spacing w:line="240" w:lineRule="auto"/>
        <w:rPr>
          <w:sz w:val="22"/>
          <w:szCs w:val="22"/>
          <w:rtl/>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992"/>
        <w:gridCol w:w="1418"/>
        <w:gridCol w:w="1984"/>
        <w:gridCol w:w="1836"/>
      </w:tblGrid>
      <w:tr w:rsidR="004808CC" w:rsidRPr="005910B0" w14:paraId="55D2B94B" w14:textId="77777777" w:rsidTr="00FF746B">
        <w:tc>
          <w:tcPr>
            <w:tcW w:w="1980" w:type="dxa"/>
            <w:tcBorders>
              <w:top w:val="single" w:sz="8" w:space="0" w:color="auto"/>
              <w:bottom w:val="single" w:sz="8" w:space="0" w:color="auto"/>
            </w:tcBorders>
          </w:tcPr>
          <w:p w14:paraId="7D63D196" w14:textId="77777777" w:rsidR="004808CC" w:rsidRPr="003E629A" w:rsidRDefault="004808CC" w:rsidP="00FF746B">
            <w:pPr>
              <w:spacing w:line="276" w:lineRule="auto"/>
              <w:rPr>
                <w:sz w:val="22"/>
                <w:szCs w:val="22"/>
                <w:lang w:val="tr-TR"/>
              </w:rPr>
            </w:pPr>
            <w:bookmarkStart w:id="685" w:name="_Hlk30355727"/>
            <w:r w:rsidRPr="003E629A">
              <w:rPr>
                <w:sz w:val="22"/>
                <w:szCs w:val="22"/>
                <w:lang w:val="tr-TR"/>
              </w:rPr>
              <w:t>Kontrol faktörleri</w:t>
            </w:r>
          </w:p>
        </w:tc>
        <w:tc>
          <w:tcPr>
            <w:tcW w:w="992" w:type="dxa"/>
            <w:tcBorders>
              <w:top w:val="single" w:sz="8" w:space="0" w:color="auto"/>
              <w:bottom w:val="single" w:sz="8" w:space="0" w:color="auto"/>
            </w:tcBorders>
          </w:tcPr>
          <w:p w14:paraId="796C71E2" w14:textId="77777777" w:rsidR="004808CC" w:rsidRPr="003E629A" w:rsidRDefault="004808CC" w:rsidP="00FF746B">
            <w:pPr>
              <w:spacing w:line="276" w:lineRule="auto"/>
              <w:rPr>
                <w:sz w:val="22"/>
                <w:szCs w:val="22"/>
                <w:lang w:val="tr-TR"/>
              </w:rPr>
            </w:pPr>
            <w:r w:rsidRPr="003E629A">
              <w:rPr>
                <w:sz w:val="22"/>
                <w:szCs w:val="22"/>
                <w:lang w:val="tr-TR"/>
              </w:rPr>
              <w:t>Simge</w:t>
            </w:r>
          </w:p>
        </w:tc>
        <w:tc>
          <w:tcPr>
            <w:tcW w:w="1418" w:type="dxa"/>
            <w:tcBorders>
              <w:top w:val="single" w:sz="8" w:space="0" w:color="auto"/>
              <w:bottom w:val="single" w:sz="8" w:space="0" w:color="auto"/>
            </w:tcBorders>
          </w:tcPr>
          <w:p w14:paraId="5059D7D2" w14:textId="77777777" w:rsidR="004808CC" w:rsidRPr="003E629A" w:rsidRDefault="004808CC" w:rsidP="00FF746B">
            <w:pPr>
              <w:spacing w:line="276" w:lineRule="auto"/>
              <w:jc w:val="center"/>
              <w:rPr>
                <w:sz w:val="22"/>
                <w:szCs w:val="22"/>
                <w:lang w:val="tr-TR"/>
              </w:rPr>
            </w:pPr>
            <w:r w:rsidRPr="003E629A">
              <w:rPr>
                <w:sz w:val="22"/>
                <w:szCs w:val="22"/>
                <w:lang w:val="tr-TR"/>
              </w:rPr>
              <w:t>Birim</w:t>
            </w:r>
          </w:p>
        </w:tc>
        <w:tc>
          <w:tcPr>
            <w:tcW w:w="1984" w:type="dxa"/>
            <w:tcBorders>
              <w:top w:val="single" w:sz="8" w:space="0" w:color="auto"/>
              <w:bottom w:val="single" w:sz="8" w:space="0" w:color="auto"/>
            </w:tcBorders>
          </w:tcPr>
          <w:p w14:paraId="21B982B6" w14:textId="77777777" w:rsidR="004808CC" w:rsidRPr="003E629A" w:rsidRDefault="004808CC" w:rsidP="00FF746B">
            <w:pPr>
              <w:spacing w:line="276" w:lineRule="auto"/>
              <w:rPr>
                <w:sz w:val="22"/>
                <w:szCs w:val="22"/>
                <w:lang w:val="tr-TR"/>
              </w:rPr>
            </w:pPr>
            <w:r w:rsidRPr="003E629A">
              <w:rPr>
                <w:sz w:val="22"/>
                <w:szCs w:val="22"/>
                <w:lang w:val="tr-TR"/>
              </w:rPr>
              <w:t>Optimum Seviye</w:t>
            </w:r>
          </w:p>
        </w:tc>
        <w:tc>
          <w:tcPr>
            <w:tcW w:w="1836" w:type="dxa"/>
            <w:tcBorders>
              <w:top w:val="single" w:sz="8" w:space="0" w:color="auto"/>
              <w:bottom w:val="single" w:sz="8" w:space="0" w:color="auto"/>
            </w:tcBorders>
          </w:tcPr>
          <w:p w14:paraId="64D8376A" w14:textId="77777777" w:rsidR="004808CC" w:rsidRPr="003E629A" w:rsidRDefault="004808CC" w:rsidP="00FF746B">
            <w:pPr>
              <w:spacing w:line="276" w:lineRule="auto"/>
              <w:rPr>
                <w:sz w:val="22"/>
                <w:szCs w:val="22"/>
                <w:lang w:val="tr-TR"/>
              </w:rPr>
            </w:pPr>
            <w:r w:rsidRPr="003E629A">
              <w:rPr>
                <w:sz w:val="22"/>
                <w:szCs w:val="22"/>
                <w:lang w:val="tr-TR"/>
              </w:rPr>
              <w:t>Optimum değer</w:t>
            </w:r>
          </w:p>
        </w:tc>
      </w:tr>
      <w:tr w:rsidR="004808CC" w:rsidRPr="005910B0" w14:paraId="6FB7C3F3" w14:textId="77777777" w:rsidTr="00FF746B">
        <w:tc>
          <w:tcPr>
            <w:tcW w:w="1980" w:type="dxa"/>
            <w:tcBorders>
              <w:top w:val="single" w:sz="8" w:space="0" w:color="auto"/>
            </w:tcBorders>
          </w:tcPr>
          <w:p w14:paraId="101B5FA5" w14:textId="77777777" w:rsidR="004808CC" w:rsidRPr="003E629A" w:rsidRDefault="004808CC" w:rsidP="00FF746B">
            <w:pPr>
              <w:spacing w:line="276" w:lineRule="auto"/>
              <w:rPr>
                <w:sz w:val="22"/>
                <w:szCs w:val="22"/>
                <w:lang w:val="tr-TR"/>
              </w:rPr>
            </w:pPr>
            <w:r w:rsidRPr="003E629A">
              <w:rPr>
                <w:rFonts w:ascii="Times New Roman" w:hAnsi="Times New Roman" w:cs="Times New Roman"/>
                <w:sz w:val="22"/>
                <w:szCs w:val="22"/>
              </w:rPr>
              <w:t>Silis dumanı</w:t>
            </w:r>
          </w:p>
        </w:tc>
        <w:tc>
          <w:tcPr>
            <w:tcW w:w="992" w:type="dxa"/>
            <w:tcBorders>
              <w:top w:val="single" w:sz="8" w:space="0" w:color="auto"/>
            </w:tcBorders>
          </w:tcPr>
          <w:p w14:paraId="0530F7EA" w14:textId="77777777" w:rsidR="004808CC" w:rsidRPr="003E629A" w:rsidRDefault="004808CC" w:rsidP="00FF746B">
            <w:pPr>
              <w:spacing w:line="276" w:lineRule="auto"/>
              <w:jc w:val="center"/>
              <w:rPr>
                <w:sz w:val="22"/>
                <w:szCs w:val="22"/>
                <w:lang w:val="tr-TR"/>
              </w:rPr>
            </w:pPr>
            <w:r w:rsidRPr="003E629A">
              <w:rPr>
                <w:rFonts w:ascii="Times New Roman" w:hAnsi="Times New Roman" w:cs="Times New Roman"/>
                <w:sz w:val="22"/>
                <w:szCs w:val="22"/>
              </w:rPr>
              <w:t>SD</w:t>
            </w:r>
          </w:p>
        </w:tc>
        <w:tc>
          <w:tcPr>
            <w:tcW w:w="1418" w:type="dxa"/>
            <w:tcBorders>
              <w:top w:val="single" w:sz="8" w:space="0" w:color="auto"/>
            </w:tcBorders>
          </w:tcPr>
          <w:p w14:paraId="42A37D9C" w14:textId="77777777" w:rsidR="004808CC" w:rsidRPr="003E629A" w:rsidRDefault="004808CC" w:rsidP="00FF746B">
            <w:pPr>
              <w:spacing w:line="276" w:lineRule="auto"/>
              <w:jc w:val="center"/>
              <w:rPr>
                <w:sz w:val="22"/>
                <w:szCs w:val="22"/>
                <w:lang w:val="tr-TR"/>
              </w:rPr>
            </w:pPr>
            <w:r w:rsidRPr="003E629A">
              <w:rPr>
                <w:sz w:val="22"/>
                <w:szCs w:val="22"/>
                <w:lang w:val="tr-TR"/>
              </w:rPr>
              <w:t>%</w:t>
            </w:r>
          </w:p>
        </w:tc>
        <w:tc>
          <w:tcPr>
            <w:tcW w:w="1984" w:type="dxa"/>
            <w:tcBorders>
              <w:top w:val="single" w:sz="8" w:space="0" w:color="auto"/>
            </w:tcBorders>
          </w:tcPr>
          <w:p w14:paraId="1516ACF4" w14:textId="77777777" w:rsidR="004808CC" w:rsidRPr="003E629A" w:rsidRDefault="004808CC" w:rsidP="00FF746B">
            <w:pPr>
              <w:spacing w:line="276" w:lineRule="auto"/>
              <w:jc w:val="center"/>
              <w:rPr>
                <w:sz w:val="22"/>
                <w:szCs w:val="22"/>
                <w:lang w:val="tr-TR"/>
              </w:rPr>
            </w:pPr>
            <w:r>
              <w:rPr>
                <w:rFonts w:hint="cs"/>
                <w:sz w:val="22"/>
                <w:szCs w:val="22"/>
                <w:rtl/>
                <w:lang w:val="tr-TR"/>
              </w:rPr>
              <w:t>3</w:t>
            </w:r>
          </w:p>
        </w:tc>
        <w:tc>
          <w:tcPr>
            <w:tcW w:w="1836" w:type="dxa"/>
            <w:tcBorders>
              <w:top w:val="single" w:sz="8" w:space="0" w:color="auto"/>
            </w:tcBorders>
          </w:tcPr>
          <w:p w14:paraId="21F5D9F8" w14:textId="77777777" w:rsidR="004808CC" w:rsidRPr="003E629A" w:rsidRDefault="004808CC" w:rsidP="00FF746B">
            <w:pPr>
              <w:spacing w:line="276" w:lineRule="auto"/>
              <w:jc w:val="center"/>
              <w:rPr>
                <w:sz w:val="22"/>
                <w:szCs w:val="22"/>
                <w:lang w:val="tr-TR"/>
              </w:rPr>
            </w:pPr>
            <w:r>
              <w:rPr>
                <w:rFonts w:hint="cs"/>
                <w:sz w:val="22"/>
                <w:szCs w:val="22"/>
                <w:rtl/>
                <w:lang w:val="tr-TR"/>
              </w:rPr>
              <w:t>15</w:t>
            </w:r>
          </w:p>
        </w:tc>
      </w:tr>
      <w:tr w:rsidR="004808CC" w:rsidRPr="005910B0" w14:paraId="0F103B48" w14:textId="77777777" w:rsidTr="00FF746B">
        <w:tc>
          <w:tcPr>
            <w:tcW w:w="1980" w:type="dxa"/>
          </w:tcPr>
          <w:p w14:paraId="77E53EB4" w14:textId="77777777" w:rsidR="004808CC" w:rsidRPr="003E629A" w:rsidRDefault="004808CC" w:rsidP="00FF746B">
            <w:pPr>
              <w:spacing w:line="276" w:lineRule="auto"/>
              <w:rPr>
                <w:sz w:val="22"/>
                <w:szCs w:val="22"/>
                <w:lang w:val="tr-TR"/>
              </w:rPr>
            </w:pPr>
            <w:r w:rsidRPr="003E629A">
              <w:rPr>
                <w:rFonts w:ascii="Times New Roman" w:hAnsi="Times New Roman" w:cs="Times New Roman"/>
                <w:sz w:val="22"/>
                <w:szCs w:val="22"/>
              </w:rPr>
              <w:t>Uçucu kül</w:t>
            </w:r>
          </w:p>
        </w:tc>
        <w:tc>
          <w:tcPr>
            <w:tcW w:w="992" w:type="dxa"/>
          </w:tcPr>
          <w:p w14:paraId="30A3824B" w14:textId="77777777" w:rsidR="004808CC" w:rsidRPr="003E629A" w:rsidRDefault="004808CC" w:rsidP="00FF746B">
            <w:pPr>
              <w:spacing w:line="276" w:lineRule="auto"/>
              <w:jc w:val="center"/>
              <w:rPr>
                <w:sz w:val="22"/>
                <w:szCs w:val="22"/>
                <w:lang w:val="tr-TR"/>
              </w:rPr>
            </w:pPr>
            <w:r w:rsidRPr="003E629A">
              <w:rPr>
                <w:rFonts w:ascii="Times New Roman" w:hAnsi="Times New Roman" w:cs="Times New Roman"/>
                <w:sz w:val="22"/>
                <w:szCs w:val="22"/>
              </w:rPr>
              <w:t>UK</w:t>
            </w:r>
          </w:p>
        </w:tc>
        <w:tc>
          <w:tcPr>
            <w:tcW w:w="1418" w:type="dxa"/>
          </w:tcPr>
          <w:p w14:paraId="0BCA3750" w14:textId="77777777" w:rsidR="004808CC" w:rsidRPr="003E629A" w:rsidRDefault="004808CC" w:rsidP="00FF746B">
            <w:pPr>
              <w:spacing w:line="276" w:lineRule="auto"/>
              <w:jc w:val="center"/>
              <w:rPr>
                <w:sz w:val="22"/>
                <w:szCs w:val="22"/>
                <w:lang w:val="tr-TR"/>
              </w:rPr>
            </w:pPr>
            <w:r w:rsidRPr="003E629A">
              <w:rPr>
                <w:sz w:val="22"/>
                <w:szCs w:val="22"/>
                <w:lang w:val="tr-TR"/>
              </w:rPr>
              <w:t>%</w:t>
            </w:r>
          </w:p>
        </w:tc>
        <w:tc>
          <w:tcPr>
            <w:tcW w:w="1984" w:type="dxa"/>
          </w:tcPr>
          <w:p w14:paraId="67B8B726" w14:textId="77777777" w:rsidR="004808CC" w:rsidRPr="003E629A" w:rsidRDefault="004808CC" w:rsidP="00FF746B">
            <w:pPr>
              <w:spacing w:line="276" w:lineRule="auto"/>
              <w:jc w:val="center"/>
              <w:rPr>
                <w:sz w:val="22"/>
                <w:szCs w:val="22"/>
                <w:lang w:val="tr-TR"/>
              </w:rPr>
            </w:pPr>
            <w:r>
              <w:rPr>
                <w:rFonts w:hint="cs"/>
                <w:sz w:val="22"/>
                <w:szCs w:val="22"/>
                <w:rtl/>
                <w:lang w:val="tr-TR"/>
              </w:rPr>
              <w:t>4</w:t>
            </w:r>
          </w:p>
        </w:tc>
        <w:tc>
          <w:tcPr>
            <w:tcW w:w="1836" w:type="dxa"/>
          </w:tcPr>
          <w:p w14:paraId="34572AC3" w14:textId="77777777" w:rsidR="004808CC" w:rsidRPr="003E629A" w:rsidRDefault="004808CC" w:rsidP="00FF746B">
            <w:pPr>
              <w:spacing w:line="276" w:lineRule="auto"/>
              <w:jc w:val="center"/>
              <w:rPr>
                <w:sz w:val="22"/>
                <w:szCs w:val="22"/>
                <w:lang w:val="tr-TR"/>
              </w:rPr>
            </w:pPr>
            <w:r>
              <w:rPr>
                <w:rFonts w:hint="cs"/>
                <w:sz w:val="22"/>
                <w:szCs w:val="22"/>
                <w:rtl/>
                <w:lang w:val="tr-TR"/>
              </w:rPr>
              <w:t>20</w:t>
            </w:r>
          </w:p>
        </w:tc>
      </w:tr>
      <w:tr w:rsidR="004808CC" w:rsidRPr="005910B0" w14:paraId="19C2991A" w14:textId="77777777" w:rsidTr="00FF746B">
        <w:tc>
          <w:tcPr>
            <w:tcW w:w="1980" w:type="dxa"/>
            <w:tcBorders>
              <w:bottom w:val="single" w:sz="8" w:space="0" w:color="auto"/>
            </w:tcBorders>
          </w:tcPr>
          <w:p w14:paraId="7CBEF4B9" w14:textId="77777777" w:rsidR="004808CC" w:rsidRPr="003E629A" w:rsidRDefault="004808CC" w:rsidP="00FF746B">
            <w:pPr>
              <w:spacing w:line="276" w:lineRule="auto"/>
              <w:rPr>
                <w:sz w:val="22"/>
                <w:szCs w:val="22"/>
                <w:lang w:val="tr-TR"/>
              </w:rPr>
            </w:pPr>
            <w:r w:rsidRPr="003E629A">
              <w:rPr>
                <w:rFonts w:ascii="Times New Roman" w:hAnsi="Times New Roman" w:cs="Times New Roman"/>
                <w:sz w:val="22"/>
                <w:szCs w:val="22"/>
              </w:rPr>
              <w:t>Yüksek fırın cürufu</w:t>
            </w:r>
          </w:p>
        </w:tc>
        <w:tc>
          <w:tcPr>
            <w:tcW w:w="992" w:type="dxa"/>
            <w:tcBorders>
              <w:bottom w:val="single" w:sz="8" w:space="0" w:color="auto"/>
            </w:tcBorders>
          </w:tcPr>
          <w:p w14:paraId="44BF468E" w14:textId="77777777" w:rsidR="004808CC" w:rsidRPr="003E629A" w:rsidRDefault="004808CC" w:rsidP="00FF746B">
            <w:pPr>
              <w:spacing w:line="276" w:lineRule="auto"/>
              <w:jc w:val="center"/>
              <w:rPr>
                <w:sz w:val="22"/>
                <w:szCs w:val="22"/>
                <w:lang w:val="tr-TR"/>
              </w:rPr>
            </w:pPr>
            <w:r w:rsidRPr="003E629A">
              <w:rPr>
                <w:rFonts w:ascii="Times New Roman" w:hAnsi="Times New Roman" w:cs="Times New Roman"/>
                <w:sz w:val="22"/>
                <w:szCs w:val="22"/>
              </w:rPr>
              <w:t>YFC</w:t>
            </w:r>
          </w:p>
        </w:tc>
        <w:tc>
          <w:tcPr>
            <w:tcW w:w="1418" w:type="dxa"/>
            <w:tcBorders>
              <w:bottom w:val="single" w:sz="8" w:space="0" w:color="auto"/>
            </w:tcBorders>
          </w:tcPr>
          <w:p w14:paraId="79029E68" w14:textId="77777777" w:rsidR="004808CC" w:rsidRPr="003E629A" w:rsidRDefault="004808CC" w:rsidP="00FF746B">
            <w:pPr>
              <w:spacing w:line="276" w:lineRule="auto"/>
              <w:jc w:val="center"/>
              <w:rPr>
                <w:sz w:val="22"/>
                <w:szCs w:val="22"/>
                <w:lang w:val="tr-TR"/>
              </w:rPr>
            </w:pPr>
            <w:r w:rsidRPr="003E629A">
              <w:rPr>
                <w:sz w:val="22"/>
                <w:szCs w:val="22"/>
                <w:lang w:val="tr-TR"/>
              </w:rPr>
              <w:t>%</w:t>
            </w:r>
          </w:p>
        </w:tc>
        <w:tc>
          <w:tcPr>
            <w:tcW w:w="1984" w:type="dxa"/>
            <w:tcBorders>
              <w:bottom w:val="single" w:sz="8" w:space="0" w:color="auto"/>
            </w:tcBorders>
          </w:tcPr>
          <w:p w14:paraId="74840067" w14:textId="5B68AF8B" w:rsidR="004808CC" w:rsidRPr="003E629A" w:rsidRDefault="004808CC" w:rsidP="00FF746B">
            <w:pPr>
              <w:spacing w:line="276" w:lineRule="auto"/>
              <w:jc w:val="center"/>
              <w:rPr>
                <w:sz w:val="22"/>
                <w:szCs w:val="22"/>
                <w:lang w:val="tr-TR"/>
              </w:rPr>
            </w:pPr>
            <w:r>
              <w:rPr>
                <w:rFonts w:hint="cs"/>
                <w:sz w:val="22"/>
                <w:szCs w:val="22"/>
                <w:rtl/>
                <w:lang w:val="tr-TR"/>
              </w:rPr>
              <w:t>1</w:t>
            </w:r>
          </w:p>
        </w:tc>
        <w:tc>
          <w:tcPr>
            <w:tcW w:w="1836" w:type="dxa"/>
            <w:tcBorders>
              <w:bottom w:val="single" w:sz="8" w:space="0" w:color="auto"/>
            </w:tcBorders>
          </w:tcPr>
          <w:p w14:paraId="07105CBE" w14:textId="165788DD" w:rsidR="004808CC" w:rsidRPr="003E629A" w:rsidRDefault="004808CC" w:rsidP="00FF746B">
            <w:pPr>
              <w:spacing w:line="276" w:lineRule="auto"/>
              <w:jc w:val="center"/>
              <w:rPr>
                <w:sz w:val="22"/>
                <w:szCs w:val="22"/>
                <w:lang w:val="tr-TR"/>
              </w:rPr>
            </w:pPr>
            <w:r>
              <w:rPr>
                <w:rFonts w:hint="cs"/>
                <w:sz w:val="22"/>
                <w:szCs w:val="22"/>
                <w:rtl/>
                <w:lang w:val="tr-TR"/>
              </w:rPr>
              <w:t>0</w:t>
            </w:r>
          </w:p>
        </w:tc>
      </w:tr>
      <w:bookmarkEnd w:id="685"/>
    </w:tbl>
    <w:p w14:paraId="6032C54B" w14:textId="2F9205DE" w:rsidR="000B3176" w:rsidRDefault="000B3176" w:rsidP="004808CC"/>
    <w:p w14:paraId="0FF7E4B3" w14:textId="77777777" w:rsidR="002A42DF" w:rsidRDefault="002A42DF" w:rsidP="004808CC">
      <w:pPr>
        <w:rPr>
          <w:rtl/>
        </w:rPr>
      </w:pPr>
    </w:p>
    <w:p w14:paraId="0D7BAC1E" w14:textId="65EF814C" w:rsidR="00731BF7" w:rsidRPr="005F6BE8" w:rsidRDefault="005F6BE8" w:rsidP="005F6BE8">
      <w:pPr>
        <w:pStyle w:val="ResimYazs"/>
        <w:spacing w:after="0"/>
        <w:jc w:val="left"/>
        <w:rPr>
          <w:i/>
          <w:iCs/>
          <w:noProof/>
          <w:sz w:val="22"/>
          <w:szCs w:val="22"/>
          <w:rtl/>
        </w:rPr>
      </w:pPr>
      <w:bookmarkStart w:id="686" w:name="_Toc32601688"/>
      <w:proofErr w:type="gramStart"/>
      <w:r w:rsidRPr="005F6BE8">
        <w:rPr>
          <w:sz w:val="22"/>
          <w:szCs w:val="22"/>
        </w:rPr>
        <w:lastRenderedPageBreak/>
        <w:t xml:space="preserve">Tablo </w:t>
      </w:r>
      <w:r>
        <w:rPr>
          <w:sz w:val="22"/>
          <w:szCs w:val="22"/>
        </w:rPr>
        <w:fldChar w:fldCharType="begin"/>
      </w:r>
      <w:r>
        <w:rPr>
          <w:sz w:val="22"/>
          <w:szCs w:val="22"/>
        </w:rPr>
        <w:instrText xml:space="preserve"> STYLEREF 1 \s </w:instrText>
      </w:r>
      <w:r>
        <w:rPr>
          <w:sz w:val="22"/>
          <w:szCs w:val="22"/>
        </w:rPr>
        <w:fldChar w:fldCharType="separate"/>
      </w:r>
      <w:r>
        <w:rPr>
          <w:noProof/>
          <w:sz w:val="22"/>
          <w:szCs w:val="22"/>
          <w:cs/>
        </w:rPr>
        <w:t>‎</w:t>
      </w:r>
      <w:r>
        <w:rPr>
          <w:noProof/>
          <w:sz w:val="22"/>
          <w:szCs w:val="22"/>
        </w:rPr>
        <w:t>4</w:t>
      </w:r>
      <w:r>
        <w:rPr>
          <w:sz w:val="22"/>
          <w:szCs w:val="22"/>
        </w:rPr>
        <w:fldChar w:fldCharType="end"/>
      </w:r>
      <w:r>
        <w:rPr>
          <w:sz w:val="22"/>
          <w:szCs w:val="22"/>
        </w:rPr>
        <w:t>.</w:t>
      </w:r>
      <w:proofErr w:type="gramEnd"/>
      <w:r>
        <w:rPr>
          <w:sz w:val="22"/>
          <w:szCs w:val="22"/>
        </w:rPr>
        <w:fldChar w:fldCharType="begin"/>
      </w:r>
      <w:r>
        <w:rPr>
          <w:sz w:val="22"/>
          <w:szCs w:val="22"/>
        </w:rPr>
        <w:instrText xml:space="preserve"> SEQ Tablo \* ARABIC \s 1 </w:instrText>
      </w:r>
      <w:r>
        <w:rPr>
          <w:sz w:val="22"/>
          <w:szCs w:val="22"/>
        </w:rPr>
        <w:fldChar w:fldCharType="separate"/>
      </w:r>
      <w:r>
        <w:rPr>
          <w:noProof/>
          <w:sz w:val="22"/>
          <w:szCs w:val="22"/>
        </w:rPr>
        <w:t>17</w:t>
      </w:r>
      <w:r>
        <w:rPr>
          <w:sz w:val="22"/>
          <w:szCs w:val="22"/>
        </w:rPr>
        <w:fldChar w:fldCharType="end"/>
      </w:r>
      <w:r w:rsidR="00731BF7" w:rsidRPr="005F6BE8">
        <w:rPr>
          <w:sz w:val="22"/>
          <w:szCs w:val="22"/>
        </w:rPr>
        <w:t>.</w:t>
      </w:r>
      <w:r w:rsidR="00731BF7" w:rsidRPr="005F6BE8">
        <w:rPr>
          <w:i/>
          <w:iCs/>
          <w:sz w:val="22"/>
          <w:szCs w:val="22"/>
        </w:rPr>
        <w:t xml:space="preserve"> </w:t>
      </w:r>
      <w:r w:rsidR="00606EE6" w:rsidRPr="005F6BE8">
        <w:rPr>
          <w:i/>
          <w:iCs/>
          <w:sz w:val="22"/>
          <w:szCs w:val="22"/>
        </w:rPr>
        <w:t>Hacimsel kuru yoğunluk</w:t>
      </w:r>
      <w:r w:rsidR="00731BF7" w:rsidRPr="005F6BE8">
        <w:rPr>
          <w:i/>
          <w:iCs/>
          <w:noProof/>
          <w:sz w:val="22"/>
          <w:szCs w:val="22"/>
        </w:rPr>
        <w:t xml:space="preserve"> için kontrol faktörlerinin optimum seviyeleri</w:t>
      </w:r>
      <w:bookmarkEnd w:id="686"/>
    </w:p>
    <w:p w14:paraId="146403D6" w14:textId="591B2933" w:rsidR="004808CC" w:rsidRPr="00FF746B" w:rsidRDefault="004808CC" w:rsidP="00AA0371">
      <w:pPr>
        <w:spacing w:line="240" w:lineRule="auto"/>
        <w:rPr>
          <w:sz w:val="22"/>
          <w:szCs w:val="22"/>
          <w:rtl/>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992"/>
        <w:gridCol w:w="1418"/>
        <w:gridCol w:w="1984"/>
        <w:gridCol w:w="1836"/>
      </w:tblGrid>
      <w:tr w:rsidR="004808CC" w:rsidRPr="005910B0" w14:paraId="0EA1FE2D" w14:textId="77777777" w:rsidTr="00FF746B">
        <w:tc>
          <w:tcPr>
            <w:tcW w:w="1980" w:type="dxa"/>
            <w:tcBorders>
              <w:top w:val="single" w:sz="8" w:space="0" w:color="auto"/>
              <w:bottom w:val="single" w:sz="8" w:space="0" w:color="auto"/>
            </w:tcBorders>
          </w:tcPr>
          <w:p w14:paraId="3F689251" w14:textId="77777777" w:rsidR="004808CC" w:rsidRPr="003E629A" w:rsidRDefault="004808CC" w:rsidP="00FF746B">
            <w:pPr>
              <w:spacing w:line="276" w:lineRule="auto"/>
              <w:rPr>
                <w:sz w:val="22"/>
                <w:szCs w:val="22"/>
                <w:lang w:val="tr-TR"/>
              </w:rPr>
            </w:pPr>
            <w:r w:rsidRPr="003E629A">
              <w:rPr>
                <w:sz w:val="22"/>
                <w:szCs w:val="22"/>
                <w:lang w:val="tr-TR"/>
              </w:rPr>
              <w:t>Kontrol faktörleri</w:t>
            </w:r>
          </w:p>
        </w:tc>
        <w:tc>
          <w:tcPr>
            <w:tcW w:w="992" w:type="dxa"/>
            <w:tcBorders>
              <w:top w:val="single" w:sz="8" w:space="0" w:color="auto"/>
              <w:bottom w:val="single" w:sz="8" w:space="0" w:color="auto"/>
            </w:tcBorders>
          </w:tcPr>
          <w:p w14:paraId="29C1FB47" w14:textId="77777777" w:rsidR="004808CC" w:rsidRPr="003E629A" w:rsidRDefault="004808CC" w:rsidP="00FF746B">
            <w:pPr>
              <w:spacing w:line="276" w:lineRule="auto"/>
              <w:rPr>
                <w:sz w:val="22"/>
                <w:szCs w:val="22"/>
                <w:lang w:val="tr-TR"/>
              </w:rPr>
            </w:pPr>
            <w:r w:rsidRPr="003E629A">
              <w:rPr>
                <w:sz w:val="22"/>
                <w:szCs w:val="22"/>
                <w:lang w:val="tr-TR"/>
              </w:rPr>
              <w:t>Simge</w:t>
            </w:r>
          </w:p>
        </w:tc>
        <w:tc>
          <w:tcPr>
            <w:tcW w:w="1418" w:type="dxa"/>
            <w:tcBorders>
              <w:top w:val="single" w:sz="8" w:space="0" w:color="auto"/>
              <w:bottom w:val="single" w:sz="8" w:space="0" w:color="auto"/>
            </w:tcBorders>
          </w:tcPr>
          <w:p w14:paraId="11D1A212" w14:textId="77777777" w:rsidR="004808CC" w:rsidRPr="003E629A" w:rsidRDefault="004808CC" w:rsidP="00FF746B">
            <w:pPr>
              <w:spacing w:line="276" w:lineRule="auto"/>
              <w:jc w:val="center"/>
              <w:rPr>
                <w:sz w:val="22"/>
                <w:szCs w:val="22"/>
                <w:lang w:val="tr-TR"/>
              </w:rPr>
            </w:pPr>
            <w:r w:rsidRPr="003E629A">
              <w:rPr>
                <w:sz w:val="22"/>
                <w:szCs w:val="22"/>
                <w:lang w:val="tr-TR"/>
              </w:rPr>
              <w:t>Birim</w:t>
            </w:r>
          </w:p>
        </w:tc>
        <w:tc>
          <w:tcPr>
            <w:tcW w:w="1984" w:type="dxa"/>
            <w:tcBorders>
              <w:top w:val="single" w:sz="8" w:space="0" w:color="auto"/>
              <w:bottom w:val="single" w:sz="8" w:space="0" w:color="auto"/>
            </w:tcBorders>
          </w:tcPr>
          <w:p w14:paraId="324346C2" w14:textId="77777777" w:rsidR="004808CC" w:rsidRPr="003E629A" w:rsidRDefault="004808CC" w:rsidP="00FF746B">
            <w:pPr>
              <w:spacing w:line="276" w:lineRule="auto"/>
              <w:rPr>
                <w:sz w:val="22"/>
                <w:szCs w:val="22"/>
                <w:lang w:val="tr-TR"/>
              </w:rPr>
            </w:pPr>
            <w:r w:rsidRPr="003E629A">
              <w:rPr>
                <w:sz w:val="22"/>
                <w:szCs w:val="22"/>
                <w:lang w:val="tr-TR"/>
              </w:rPr>
              <w:t>Optimum Seviye</w:t>
            </w:r>
          </w:p>
        </w:tc>
        <w:tc>
          <w:tcPr>
            <w:tcW w:w="1836" w:type="dxa"/>
            <w:tcBorders>
              <w:top w:val="single" w:sz="8" w:space="0" w:color="auto"/>
              <w:bottom w:val="single" w:sz="8" w:space="0" w:color="auto"/>
            </w:tcBorders>
          </w:tcPr>
          <w:p w14:paraId="59FE5F7C" w14:textId="77777777" w:rsidR="004808CC" w:rsidRPr="003E629A" w:rsidRDefault="004808CC" w:rsidP="00FF746B">
            <w:pPr>
              <w:spacing w:line="276" w:lineRule="auto"/>
              <w:rPr>
                <w:sz w:val="22"/>
                <w:szCs w:val="22"/>
                <w:lang w:val="tr-TR"/>
              </w:rPr>
            </w:pPr>
            <w:r w:rsidRPr="003E629A">
              <w:rPr>
                <w:sz w:val="22"/>
                <w:szCs w:val="22"/>
                <w:lang w:val="tr-TR"/>
              </w:rPr>
              <w:t>Optimum değer</w:t>
            </w:r>
          </w:p>
        </w:tc>
      </w:tr>
      <w:tr w:rsidR="004808CC" w:rsidRPr="005910B0" w14:paraId="07F8EAD7" w14:textId="77777777" w:rsidTr="00FF746B">
        <w:tc>
          <w:tcPr>
            <w:tcW w:w="1980" w:type="dxa"/>
            <w:tcBorders>
              <w:top w:val="single" w:sz="8" w:space="0" w:color="auto"/>
            </w:tcBorders>
          </w:tcPr>
          <w:p w14:paraId="77A0CDED" w14:textId="77777777" w:rsidR="004808CC" w:rsidRPr="003E629A" w:rsidRDefault="004808CC" w:rsidP="00FF746B">
            <w:pPr>
              <w:spacing w:line="276" w:lineRule="auto"/>
              <w:rPr>
                <w:sz w:val="22"/>
                <w:szCs w:val="22"/>
                <w:lang w:val="tr-TR"/>
              </w:rPr>
            </w:pPr>
            <w:r w:rsidRPr="003E629A">
              <w:rPr>
                <w:rFonts w:ascii="Times New Roman" w:hAnsi="Times New Roman" w:cs="Times New Roman"/>
                <w:sz w:val="22"/>
                <w:szCs w:val="22"/>
              </w:rPr>
              <w:t>Silis dumanı</w:t>
            </w:r>
          </w:p>
        </w:tc>
        <w:tc>
          <w:tcPr>
            <w:tcW w:w="992" w:type="dxa"/>
            <w:tcBorders>
              <w:top w:val="single" w:sz="8" w:space="0" w:color="auto"/>
            </w:tcBorders>
          </w:tcPr>
          <w:p w14:paraId="6F08E52C" w14:textId="77777777" w:rsidR="004808CC" w:rsidRPr="003E629A" w:rsidRDefault="004808CC" w:rsidP="00FF746B">
            <w:pPr>
              <w:spacing w:line="276" w:lineRule="auto"/>
              <w:jc w:val="center"/>
              <w:rPr>
                <w:sz w:val="22"/>
                <w:szCs w:val="22"/>
                <w:lang w:val="tr-TR"/>
              </w:rPr>
            </w:pPr>
            <w:r w:rsidRPr="003E629A">
              <w:rPr>
                <w:rFonts w:ascii="Times New Roman" w:hAnsi="Times New Roman" w:cs="Times New Roman"/>
                <w:sz w:val="22"/>
                <w:szCs w:val="22"/>
              </w:rPr>
              <w:t>SD</w:t>
            </w:r>
          </w:p>
        </w:tc>
        <w:tc>
          <w:tcPr>
            <w:tcW w:w="1418" w:type="dxa"/>
            <w:tcBorders>
              <w:top w:val="single" w:sz="8" w:space="0" w:color="auto"/>
            </w:tcBorders>
          </w:tcPr>
          <w:p w14:paraId="434CAE5D" w14:textId="77777777" w:rsidR="004808CC" w:rsidRPr="003E629A" w:rsidRDefault="004808CC" w:rsidP="00FF746B">
            <w:pPr>
              <w:spacing w:line="276" w:lineRule="auto"/>
              <w:jc w:val="center"/>
              <w:rPr>
                <w:sz w:val="22"/>
                <w:szCs w:val="22"/>
                <w:lang w:val="tr-TR"/>
              </w:rPr>
            </w:pPr>
            <w:r w:rsidRPr="003E629A">
              <w:rPr>
                <w:sz w:val="22"/>
                <w:szCs w:val="22"/>
                <w:lang w:val="tr-TR"/>
              </w:rPr>
              <w:t>%</w:t>
            </w:r>
          </w:p>
        </w:tc>
        <w:tc>
          <w:tcPr>
            <w:tcW w:w="1984" w:type="dxa"/>
            <w:tcBorders>
              <w:top w:val="single" w:sz="8" w:space="0" w:color="auto"/>
            </w:tcBorders>
          </w:tcPr>
          <w:p w14:paraId="6FC9F67B" w14:textId="26A770E0" w:rsidR="004808CC" w:rsidRPr="003E629A" w:rsidRDefault="004808CC" w:rsidP="00FF746B">
            <w:pPr>
              <w:spacing w:line="276" w:lineRule="auto"/>
              <w:jc w:val="center"/>
              <w:rPr>
                <w:sz w:val="22"/>
                <w:szCs w:val="22"/>
                <w:lang w:val="tr-TR"/>
              </w:rPr>
            </w:pPr>
            <w:r>
              <w:rPr>
                <w:rFonts w:hint="cs"/>
                <w:sz w:val="22"/>
                <w:szCs w:val="22"/>
                <w:rtl/>
                <w:lang w:val="tr-TR"/>
              </w:rPr>
              <w:t>2</w:t>
            </w:r>
          </w:p>
        </w:tc>
        <w:tc>
          <w:tcPr>
            <w:tcW w:w="1836" w:type="dxa"/>
            <w:tcBorders>
              <w:top w:val="single" w:sz="8" w:space="0" w:color="auto"/>
            </w:tcBorders>
          </w:tcPr>
          <w:p w14:paraId="3201BE93" w14:textId="30023513" w:rsidR="004808CC" w:rsidRPr="003E629A" w:rsidRDefault="004808CC" w:rsidP="00FF746B">
            <w:pPr>
              <w:spacing w:line="276" w:lineRule="auto"/>
              <w:jc w:val="center"/>
              <w:rPr>
                <w:sz w:val="22"/>
                <w:szCs w:val="22"/>
                <w:lang w:val="tr-TR"/>
              </w:rPr>
            </w:pPr>
            <w:r>
              <w:rPr>
                <w:rFonts w:hint="cs"/>
                <w:sz w:val="22"/>
                <w:szCs w:val="22"/>
                <w:rtl/>
                <w:lang w:val="tr-TR"/>
              </w:rPr>
              <w:t>10</w:t>
            </w:r>
          </w:p>
        </w:tc>
      </w:tr>
      <w:tr w:rsidR="004808CC" w:rsidRPr="005910B0" w14:paraId="516A54EB" w14:textId="77777777" w:rsidTr="00FF746B">
        <w:tc>
          <w:tcPr>
            <w:tcW w:w="1980" w:type="dxa"/>
          </w:tcPr>
          <w:p w14:paraId="735600FC" w14:textId="77777777" w:rsidR="004808CC" w:rsidRPr="003E629A" w:rsidRDefault="004808CC" w:rsidP="00FF746B">
            <w:pPr>
              <w:spacing w:line="276" w:lineRule="auto"/>
              <w:rPr>
                <w:sz w:val="22"/>
                <w:szCs w:val="22"/>
                <w:lang w:val="tr-TR"/>
              </w:rPr>
            </w:pPr>
            <w:r w:rsidRPr="003E629A">
              <w:rPr>
                <w:rFonts w:ascii="Times New Roman" w:hAnsi="Times New Roman" w:cs="Times New Roman"/>
                <w:sz w:val="22"/>
                <w:szCs w:val="22"/>
              </w:rPr>
              <w:t>Uçucu kül</w:t>
            </w:r>
          </w:p>
        </w:tc>
        <w:tc>
          <w:tcPr>
            <w:tcW w:w="992" w:type="dxa"/>
          </w:tcPr>
          <w:p w14:paraId="4570BD4E" w14:textId="77777777" w:rsidR="004808CC" w:rsidRPr="003E629A" w:rsidRDefault="004808CC" w:rsidP="00FF746B">
            <w:pPr>
              <w:spacing w:line="276" w:lineRule="auto"/>
              <w:jc w:val="center"/>
              <w:rPr>
                <w:sz w:val="22"/>
                <w:szCs w:val="22"/>
                <w:lang w:val="tr-TR"/>
              </w:rPr>
            </w:pPr>
            <w:r w:rsidRPr="003E629A">
              <w:rPr>
                <w:rFonts w:ascii="Times New Roman" w:hAnsi="Times New Roman" w:cs="Times New Roman"/>
                <w:sz w:val="22"/>
                <w:szCs w:val="22"/>
              </w:rPr>
              <w:t>UK</w:t>
            </w:r>
          </w:p>
        </w:tc>
        <w:tc>
          <w:tcPr>
            <w:tcW w:w="1418" w:type="dxa"/>
          </w:tcPr>
          <w:p w14:paraId="111B399F" w14:textId="77777777" w:rsidR="004808CC" w:rsidRPr="003E629A" w:rsidRDefault="004808CC" w:rsidP="00FF746B">
            <w:pPr>
              <w:spacing w:line="276" w:lineRule="auto"/>
              <w:jc w:val="center"/>
              <w:rPr>
                <w:sz w:val="22"/>
                <w:szCs w:val="22"/>
                <w:lang w:val="tr-TR"/>
              </w:rPr>
            </w:pPr>
            <w:r w:rsidRPr="003E629A">
              <w:rPr>
                <w:sz w:val="22"/>
                <w:szCs w:val="22"/>
                <w:lang w:val="tr-TR"/>
              </w:rPr>
              <w:t>%</w:t>
            </w:r>
          </w:p>
        </w:tc>
        <w:tc>
          <w:tcPr>
            <w:tcW w:w="1984" w:type="dxa"/>
          </w:tcPr>
          <w:p w14:paraId="5C7E4BE5" w14:textId="640C74E5" w:rsidR="004808CC" w:rsidRPr="003E629A" w:rsidRDefault="004808CC" w:rsidP="00FF746B">
            <w:pPr>
              <w:spacing w:line="276" w:lineRule="auto"/>
              <w:jc w:val="center"/>
              <w:rPr>
                <w:sz w:val="22"/>
                <w:szCs w:val="22"/>
                <w:lang w:val="tr-TR"/>
              </w:rPr>
            </w:pPr>
            <w:r>
              <w:rPr>
                <w:rFonts w:hint="cs"/>
                <w:sz w:val="22"/>
                <w:szCs w:val="22"/>
                <w:rtl/>
                <w:lang w:val="tr-TR"/>
              </w:rPr>
              <w:t>1</w:t>
            </w:r>
          </w:p>
        </w:tc>
        <w:tc>
          <w:tcPr>
            <w:tcW w:w="1836" w:type="dxa"/>
          </w:tcPr>
          <w:p w14:paraId="743286CD" w14:textId="20C6E17A" w:rsidR="004808CC" w:rsidRPr="003E629A" w:rsidRDefault="004808CC" w:rsidP="00FF746B">
            <w:pPr>
              <w:spacing w:line="276" w:lineRule="auto"/>
              <w:jc w:val="center"/>
              <w:rPr>
                <w:sz w:val="22"/>
                <w:szCs w:val="22"/>
                <w:lang w:val="tr-TR"/>
              </w:rPr>
            </w:pPr>
            <w:r>
              <w:rPr>
                <w:rFonts w:hint="cs"/>
                <w:sz w:val="22"/>
                <w:szCs w:val="22"/>
                <w:rtl/>
                <w:lang w:val="tr-TR"/>
              </w:rPr>
              <w:t>0</w:t>
            </w:r>
          </w:p>
        </w:tc>
      </w:tr>
      <w:tr w:rsidR="004808CC" w:rsidRPr="005910B0" w14:paraId="6BB3E0C0" w14:textId="77777777" w:rsidTr="00FF746B">
        <w:tc>
          <w:tcPr>
            <w:tcW w:w="1980" w:type="dxa"/>
            <w:tcBorders>
              <w:bottom w:val="single" w:sz="8" w:space="0" w:color="auto"/>
            </w:tcBorders>
          </w:tcPr>
          <w:p w14:paraId="77488B51" w14:textId="77777777" w:rsidR="004808CC" w:rsidRPr="003E629A" w:rsidRDefault="004808CC" w:rsidP="00FF746B">
            <w:pPr>
              <w:spacing w:line="276" w:lineRule="auto"/>
              <w:rPr>
                <w:sz w:val="22"/>
                <w:szCs w:val="22"/>
                <w:lang w:val="tr-TR"/>
              </w:rPr>
            </w:pPr>
            <w:r w:rsidRPr="003E629A">
              <w:rPr>
                <w:rFonts w:ascii="Times New Roman" w:hAnsi="Times New Roman" w:cs="Times New Roman"/>
                <w:sz w:val="22"/>
                <w:szCs w:val="22"/>
              </w:rPr>
              <w:t>Yüksek fırın cürufu</w:t>
            </w:r>
          </w:p>
        </w:tc>
        <w:tc>
          <w:tcPr>
            <w:tcW w:w="992" w:type="dxa"/>
            <w:tcBorders>
              <w:bottom w:val="single" w:sz="8" w:space="0" w:color="auto"/>
            </w:tcBorders>
          </w:tcPr>
          <w:p w14:paraId="35159B5C" w14:textId="77777777" w:rsidR="004808CC" w:rsidRPr="003E629A" w:rsidRDefault="004808CC" w:rsidP="00FF746B">
            <w:pPr>
              <w:spacing w:line="276" w:lineRule="auto"/>
              <w:jc w:val="center"/>
              <w:rPr>
                <w:sz w:val="22"/>
                <w:szCs w:val="22"/>
                <w:lang w:val="tr-TR"/>
              </w:rPr>
            </w:pPr>
            <w:r w:rsidRPr="003E629A">
              <w:rPr>
                <w:rFonts w:ascii="Times New Roman" w:hAnsi="Times New Roman" w:cs="Times New Roman"/>
                <w:sz w:val="22"/>
                <w:szCs w:val="22"/>
              </w:rPr>
              <w:t>YFC</w:t>
            </w:r>
          </w:p>
        </w:tc>
        <w:tc>
          <w:tcPr>
            <w:tcW w:w="1418" w:type="dxa"/>
            <w:tcBorders>
              <w:bottom w:val="single" w:sz="8" w:space="0" w:color="auto"/>
            </w:tcBorders>
          </w:tcPr>
          <w:p w14:paraId="18F5F8DB" w14:textId="77777777" w:rsidR="004808CC" w:rsidRPr="003E629A" w:rsidRDefault="004808CC" w:rsidP="00FF746B">
            <w:pPr>
              <w:spacing w:line="276" w:lineRule="auto"/>
              <w:jc w:val="center"/>
              <w:rPr>
                <w:sz w:val="22"/>
                <w:szCs w:val="22"/>
                <w:lang w:val="tr-TR"/>
              </w:rPr>
            </w:pPr>
            <w:r w:rsidRPr="003E629A">
              <w:rPr>
                <w:sz w:val="22"/>
                <w:szCs w:val="22"/>
                <w:lang w:val="tr-TR"/>
              </w:rPr>
              <w:t>%</w:t>
            </w:r>
          </w:p>
        </w:tc>
        <w:tc>
          <w:tcPr>
            <w:tcW w:w="1984" w:type="dxa"/>
            <w:tcBorders>
              <w:bottom w:val="single" w:sz="8" w:space="0" w:color="auto"/>
            </w:tcBorders>
          </w:tcPr>
          <w:p w14:paraId="2F58BAA2" w14:textId="49A9E443" w:rsidR="004808CC" w:rsidRPr="003E629A" w:rsidRDefault="004808CC" w:rsidP="00FF746B">
            <w:pPr>
              <w:spacing w:line="276" w:lineRule="auto"/>
              <w:jc w:val="center"/>
              <w:rPr>
                <w:sz w:val="22"/>
                <w:szCs w:val="22"/>
                <w:lang w:val="tr-TR"/>
              </w:rPr>
            </w:pPr>
            <w:r>
              <w:rPr>
                <w:rFonts w:hint="cs"/>
                <w:sz w:val="22"/>
                <w:szCs w:val="22"/>
                <w:rtl/>
                <w:lang w:val="tr-TR"/>
              </w:rPr>
              <w:t>3</w:t>
            </w:r>
          </w:p>
        </w:tc>
        <w:tc>
          <w:tcPr>
            <w:tcW w:w="1836" w:type="dxa"/>
            <w:tcBorders>
              <w:bottom w:val="single" w:sz="8" w:space="0" w:color="auto"/>
            </w:tcBorders>
          </w:tcPr>
          <w:p w14:paraId="79FCA0DB" w14:textId="7E201BCB" w:rsidR="004808CC" w:rsidRPr="003E629A" w:rsidRDefault="004808CC" w:rsidP="00FF746B">
            <w:pPr>
              <w:spacing w:line="276" w:lineRule="auto"/>
              <w:jc w:val="center"/>
              <w:rPr>
                <w:sz w:val="22"/>
                <w:szCs w:val="22"/>
                <w:lang w:val="tr-TR"/>
              </w:rPr>
            </w:pPr>
            <w:r>
              <w:rPr>
                <w:rFonts w:hint="cs"/>
                <w:sz w:val="22"/>
                <w:szCs w:val="22"/>
                <w:rtl/>
                <w:lang w:val="tr-TR"/>
              </w:rPr>
              <w:t>15</w:t>
            </w:r>
          </w:p>
        </w:tc>
      </w:tr>
    </w:tbl>
    <w:p w14:paraId="1333A918" w14:textId="77777777" w:rsidR="00731BF7" w:rsidRDefault="00731BF7" w:rsidP="00731BF7">
      <w:pPr>
        <w:pStyle w:val="ResimYazs"/>
        <w:spacing w:after="120"/>
        <w:jc w:val="both"/>
      </w:pPr>
    </w:p>
    <w:p w14:paraId="3FEABBE9" w14:textId="697C5DB8" w:rsidR="00731BF7" w:rsidRDefault="00731BF7" w:rsidP="00FF746B">
      <w:pPr>
        <w:spacing w:after="240"/>
      </w:pPr>
      <w:r>
        <w:t xml:space="preserve">Elde edilen sonuçlar incelendiğinde, bu çalışma kapsamında </w:t>
      </w:r>
      <w:r w:rsidR="00606EE6">
        <w:t>su emme oranı grubunda elde edilen %15 SD, %20 UK ve %10 YFC</w:t>
      </w:r>
      <w:r>
        <w:t xml:space="preserve"> </w:t>
      </w:r>
      <w:r w:rsidR="000F4949">
        <w:t xml:space="preserve">kullanılan S15F20G10 grubu karışımladaki grupla aynı çıkmasına rağmen, porozite ve kuru hacim </w:t>
      </w:r>
      <w:r w:rsidR="00FF746B">
        <w:t>yoğunluğu açısından</w:t>
      </w:r>
      <w:r>
        <w:t xml:space="preserve"> yapılan deneyler haricinde başka 2 farklı karışımın olduğu tespit edilmiştir. </w:t>
      </w:r>
      <w:r w:rsidR="000F4949">
        <w:t>Porozite</w:t>
      </w:r>
      <w:r>
        <w:t xml:space="preserve"> için ideal optimum sonucun %</w:t>
      </w:r>
      <w:r w:rsidR="000F4949">
        <w:t>15</w:t>
      </w:r>
      <w:r>
        <w:t xml:space="preserve"> SD, %</w:t>
      </w:r>
      <w:r w:rsidR="000F4949">
        <w:t>2</w:t>
      </w:r>
      <w:r>
        <w:t xml:space="preserve">0 UK </w:t>
      </w:r>
      <w:r w:rsidR="000F4949">
        <w:t>ve %0</w:t>
      </w:r>
      <w:r w:rsidR="0099490A">
        <w:t xml:space="preserve"> </w:t>
      </w:r>
      <w:r w:rsidR="000F4949">
        <w:t>YFC kullanılması gereken S15</w:t>
      </w:r>
      <w:r>
        <w:t>F0G0 karışımın</w:t>
      </w:r>
      <w:r w:rsidR="000F4949">
        <w:t xml:space="preserve">, kuru hacim yoğunluğu için ideal optimum sonucun %10 SD, %0 </w:t>
      </w:r>
      <w:proofErr w:type="gramStart"/>
      <w:r w:rsidR="000F4949">
        <w:t>UK ve %15YFC kullanılması gereken S10F0G15</w:t>
      </w:r>
      <w:r>
        <w:t xml:space="preserve"> </w:t>
      </w:r>
      <w:r w:rsidR="000F4949">
        <w:t xml:space="preserve">karışımının </w:t>
      </w:r>
      <w:r>
        <w:t>ideal olduğu belirlenmiştir.</w:t>
      </w:r>
      <w:proofErr w:type="gramEnd"/>
    </w:p>
    <w:p w14:paraId="150135CC" w14:textId="267092EE" w:rsidR="00731BF7" w:rsidRDefault="00731BF7" w:rsidP="00FF746B">
      <w:pPr>
        <w:spacing w:after="240"/>
        <w:rPr>
          <w:rtl/>
        </w:rPr>
      </w:pPr>
      <w:proofErr w:type="gramStart"/>
      <w:r>
        <w:t>Taguchi optimizasyon sonucu elde edilen değerlerin kontrolü için yapılan doğrulma dene</w:t>
      </w:r>
      <w:r w:rsidR="000F4949">
        <w:t>ylerinden elde edilen sonuçlar için o</w:t>
      </w:r>
      <w:r>
        <w:t>ptim</w:t>
      </w:r>
      <w:r w:rsidR="000F4949">
        <w:t>um</w:t>
      </w:r>
      <w:r>
        <w:t xml:space="preserve"> şartların tahmin edildiği ve hesaplamalar sonucu elde edilen değerler ile doğrulama deneyleri sonucunda elde edilen değerler ulaşıdığı görülmüş ve sonuçlar Tablo 4.18’de sunulmuştur.</w:t>
      </w:r>
      <w:proofErr w:type="gramEnd"/>
    </w:p>
    <w:p w14:paraId="66CC4AA5" w14:textId="79E17CBF" w:rsidR="00FF746B" w:rsidRDefault="00FF746B" w:rsidP="000B3176">
      <w:pPr>
        <w:spacing w:after="240"/>
        <w:rPr>
          <w:lang w:val="tr-TR"/>
        </w:rPr>
      </w:pPr>
      <w:r w:rsidRPr="00EE0397">
        <w:rPr>
          <w:lang w:val="tr-TR"/>
        </w:rPr>
        <w:t>Doğrulama deney sonuçları</w:t>
      </w:r>
      <w:r>
        <w:rPr>
          <w:lang w:val="tr-TR"/>
        </w:rPr>
        <w:t>nda elde edilen gerçek değerler</w:t>
      </w:r>
      <w:r w:rsidRPr="00EE0397">
        <w:rPr>
          <w:lang w:val="tr-TR"/>
        </w:rPr>
        <w:t xml:space="preserve"> incelendiğinde </w:t>
      </w:r>
      <w:r>
        <w:rPr>
          <w:lang w:val="tr-TR"/>
        </w:rPr>
        <w:t xml:space="preserve">farklı kür koşullarında incelenen fiziksel özellikler için </w:t>
      </w:r>
      <w:r w:rsidRPr="00EE0397">
        <w:rPr>
          <w:lang w:val="tr-TR"/>
        </w:rPr>
        <w:t>sonuçların yeterli ol</w:t>
      </w:r>
      <w:r w:rsidR="00E26A92">
        <w:rPr>
          <w:lang w:val="tr-TR"/>
        </w:rPr>
        <w:t xml:space="preserve">duğu ve Taguchi </w:t>
      </w:r>
      <w:proofErr w:type="gramStart"/>
      <w:r w:rsidR="00E26A92">
        <w:rPr>
          <w:lang w:val="tr-TR"/>
        </w:rPr>
        <w:t>optimizasyonu</w:t>
      </w:r>
      <w:proofErr w:type="gramEnd"/>
      <w:r w:rsidRPr="00EE0397">
        <w:rPr>
          <w:lang w:val="tr-TR"/>
        </w:rPr>
        <w:t xml:space="preserve"> başarıyla uygulandığı belirlenmiştir.</w:t>
      </w:r>
    </w:p>
    <w:p w14:paraId="056C198C" w14:textId="4FA61C83" w:rsidR="00FF746B" w:rsidRPr="005F6BE8" w:rsidRDefault="005F6BE8" w:rsidP="005F6BE8">
      <w:pPr>
        <w:pStyle w:val="ResimYazs"/>
        <w:spacing w:after="0"/>
        <w:jc w:val="left"/>
        <w:rPr>
          <w:i/>
          <w:iCs/>
          <w:noProof/>
          <w:sz w:val="22"/>
          <w:szCs w:val="22"/>
          <w:rtl/>
        </w:rPr>
      </w:pPr>
      <w:bookmarkStart w:id="687" w:name="_Toc32601689"/>
      <w:proofErr w:type="gramStart"/>
      <w:r w:rsidRPr="005F6BE8">
        <w:rPr>
          <w:sz w:val="22"/>
          <w:szCs w:val="22"/>
        </w:rPr>
        <w:t xml:space="preserve">Tablo </w:t>
      </w:r>
      <w:r w:rsidRPr="005F6BE8">
        <w:rPr>
          <w:sz w:val="22"/>
          <w:szCs w:val="22"/>
        </w:rPr>
        <w:fldChar w:fldCharType="begin"/>
      </w:r>
      <w:r w:rsidRPr="005F6BE8">
        <w:rPr>
          <w:sz w:val="22"/>
          <w:szCs w:val="22"/>
        </w:rPr>
        <w:instrText xml:space="preserve"> STYLEREF 1 \s </w:instrText>
      </w:r>
      <w:r w:rsidRPr="005F6BE8">
        <w:rPr>
          <w:sz w:val="22"/>
          <w:szCs w:val="22"/>
        </w:rPr>
        <w:fldChar w:fldCharType="separate"/>
      </w:r>
      <w:r w:rsidRPr="005F6BE8">
        <w:rPr>
          <w:noProof/>
          <w:sz w:val="22"/>
          <w:szCs w:val="22"/>
          <w:cs/>
        </w:rPr>
        <w:t>‎</w:t>
      </w:r>
      <w:r w:rsidRPr="005F6BE8">
        <w:rPr>
          <w:noProof/>
          <w:sz w:val="22"/>
          <w:szCs w:val="22"/>
        </w:rPr>
        <w:t>4</w:t>
      </w:r>
      <w:r w:rsidRPr="005F6BE8">
        <w:rPr>
          <w:sz w:val="22"/>
          <w:szCs w:val="22"/>
        </w:rPr>
        <w:fldChar w:fldCharType="end"/>
      </w:r>
      <w:r w:rsidRPr="005F6BE8">
        <w:rPr>
          <w:sz w:val="22"/>
          <w:szCs w:val="22"/>
        </w:rPr>
        <w:t>.</w:t>
      </w:r>
      <w:proofErr w:type="gramEnd"/>
      <w:r w:rsidRPr="005F6BE8">
        <w:rPr>
          <w:sz w:val="22"/>
          <w:szCs w:val="22"/>
        </w:rPr>
        <w:fldChar w:fldCharType="begin"/>
      </w:r>
      <w:r w:rsidRPr="005F6BE8">
        <w:rPr>
          <w:sz w:val="22"/>
          <w:szCs w:val="22"/>
        </w:rPr>
        <w:instrText xml:space="preserve"> SEQ Tablo \* ARABIC \s 1 </w:instrText>
      </w:r>
      <w:r w:rsidRPr="005F6BE8">
        <w:rPr>
          <w:sz w:val="22"/>
          <w:szCs w:val="22"/>
        </w:rPr>
        <w:fldChar w:fldCharType="separate"/>
      </w:r>
      <w:r w:rsidRPr="005F6BE8">
        <w:rPr>
          <w:noProof/>
          <w:sz w:val="22"/>
          <w:szCs w:val="22"/>
        </w:rPr>
        <w:t>18</w:t>
      </w:r>
      <w:r w:rsidRPr="005F6BE8">
        <w:rPr>
          <w:sz w:val="22"/>
          <w:szCs w:val="22"/>
        </w:rPr>
        <w:fldChar w:fldCharType="end"/>
      </w:r>
      <w:r w:rsidR="00731BF7" w:rsidRPr="005F6BE8">
        <w:rPr>
          <w:sz w:val="22"/>
          <w:szCs w:val="22"/>
        </w:rPr>
        <w:t xml:space="preserve">. </w:t>
      </w:r>
      <w:r w:rsidR="00731BF7" w:rsidRPr="005F6BE8">
        <w:rPr>
          <w:i/>
          <w:iCs/>
          <w:noProof/>
          <w:sz w:val="22"/>
          <w:szCs w:val="22"/>
        </w:rPr>
        <w:t>Kontrol faktörleri için optimum sonuçlar ve doğrulama deneyleri</w:t>
      </w:r>
      <w:bookmarkEnd w:id="687"/>
    </w:p>
    <w:p w14:paraId="5275912E" w14:textId="77777777" w:rsidR="00FF746B" w:rsidRPr="00FF746B" w:rsidRDefault="00FF746B" w:rsidP="005F6BE8">
      <w:pPr>
        <w:spacing w:line="240" w:lineRule="auto"/>
        <w:rPr>
          <w:rtl/>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8"/>
        <w:gridCol w:w="1567"/>
        <w:gridCol w:w="709"/>
        <w:gridCol w:w="709"/>
        <w:gridCol w:w="708"/>
        <w:gridCol w:w="709"/>
        <w:gridCol w:w="663"/>
        <w:gridCol w:w="644"/>
      </w:tblGrid>
      <w:tr w:rsidR="00FF746B" w:rsidRPr="006F11DA" w14:paraId="1F0712A2" w14:textId="77777777" w:rsidTr="00015F5D">
        <w:trPr>
          <w:trHeight w:val="174"/>
        </w:trPr>
        <w:tc>
          <w:tcPr>
            <w:tcW w:w="2118" w:type="dxa"/>
            <w:vMerge w:val="restart"/>
            <w:tcBorders>
              <w:top w:val="single" w:sz="8" w:space="0" w:color="auto"/>
            </w:tcBorders>
          </w:tcPr>
          <w:p w14:paraId="7B3CC709" w14:textId="77777777" w:rsidR="00FF746B" w:rsidRPr="00927143" w:rsidRDefault="00FF746B"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Deney</w:t>
            </w:r>
          </w:p>
        </w:tc>
        <w:tc>
          <w:tcPr>
            <w:tcW w:w="1567" w:type="dxa"/>
            <w:vMerge w:val="restart"/>
            <w:tcBorders>
              <w:top w:val="single" w:sz="8" w:space="0" w:color="auto"/>
            </w:tcBorders>
          </w:tcPr>
          <w:p w14:paraId="65ACAC30" w14:textId="77777777" w:rsidR="00FF746B" w:rsidRPr="00927143" w:rsidRDefault="00FF746B"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Taguchi Optimizasyonu</w:t>
            </w:r>
          </w:p>
        </w:tc>
        <w:tc>
          <w:tcPr>
            <w:tcW w:w="2126" w:type="dxa"/>
            <w:gridSpan w:val="3"/>
            <w:tcBorders>
              <w:top w:val="single" w:sz="8" w:space="0" w:color="auto"/>
              <w:left w:val="nil"/>
              <w:bottom w:val="single" w:sz="8" w:space="0" w:color="auto"/>
            </w:tcBorders>
          </w:tcPr>
          <w:p w14:paraId="2C569A76" w14:textId="77777777" w:rsidR="00FF746B" w:rsidRPr="00927143" w:rsidRDefault="00FF746B"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rPr>
              <w:t>Tahmin edilen</w:t>
            </w:r>
          </w:p>
        </w:tc>
        <w:tc>
          <w:tcPr>
            <w:tcW w:w="2016" w:type="dxa"/>
            <w:gridSpan w:val="3"/>
            <w:tcBorders>
              <w:top w:val="single" w:sz="8" w:space="0" w:color="auto"/>
              <w:left w:val="nil"/>
              <w:bottom w:val="single" w:sz="8" w:space="0" w:color="auto"/>
            </w:tcBorders>
          </w:tcPr>
          <w:p w14:paraId="11705F5C" w14:textId="77777777" w:rsidR="00FF746B" w:rsidRPr="00927143" w:rsidRDefault="00FF746B"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rPr>
              <w:t>Gerçek değer</w:t>
            </w:r>
          </w:p>
        </w:tc>
      </w:tr>
      <w:tr w:rsidR="00FF746B" w:rsidRPr="006F11DA" w14:paraId="65FC89E4" w14:textId="77777777" w:rsidTr="00015F5D">
        <w:trPr>
          <w:trHeight w:val="173"/>
        </w:trPr>
        <w:tc>
          <w:tcPr>
            <w:tcW w:w="2118" w:type="dxa"/>
            <w:vMerge/>
            <w:tcBorders>
              <w:bottom w:val="single" w:sz="8" w:space="0" w:color="auto"/>
            </w:tcBorders>
          </w:tcPr>
          <w:p w14:paraId="6D628BE5" w14:textId="77777777" w:rsidR="00FF746B" w:rsidRPr="00927143" w:rsidRDefault="00FF746B" w:rsidP="00015F5D">
            <w:pPr>
              <w:spacing w:line="276" w:lineRule="auto"/>
              <w:jc w:val="left"/>
              <w:rPr>
                <w:rFonts w:ascii="Times New Roman" w:hAnsi="Times New Roman" w:cs="Times New Roman"/>
                <w:sz w:val="22"/>
                <w:szCs w:val="22"/>
                <w:lang w:val="tr-TR"/>
              </w:rPr>
            </w:pPr>
          </w:p>
        </w:tc>
        <w:tc>
          <w:tcPr>
            <w:tcW w:w="1567" w:type="dxa"/>
            <w:vMerge/>
            <w:tcBorders>
              <w:bottom w:val="single" w:sz="8" w:space="0" w:color="auto"/>
            </w:tcBorders>
          </w:tcPr>
          <w:p w14:paraId="789DAF1F" w14:textId="77777777" w:rsidR="00FF746B" w:rsidRPr="00927143" w:rsidRDefault="00FF746B" w:rsidP="00015F5D">
            <w:pPr>
              <w:spacing w:line="276" w:lineRule="auto"/>
              <w:jc w:val="left"/>
              <w:rPr>
                <w:rFonts w:ascii="Times New Roman" w:hAnsi="Times New Roman" w:cs="Times New Roman"/>
                <w:sz w:val="22"/>
                <w:szCs w:val="22"/>
                <w:lang w:val="tr-TR"/>
              </w:rPr>
            </w:pPr>
          </w:p>
        </w:tc>
        <w:tc>
          <w:tcPr>
            <w:tcW w:w="709" w:type="dxa"/>
            <w:tcBorders>
              <w:top w:val="single" w:sz="8" w:space="0" w:color="auto"/>
              <w:left w:val="nil"/>
              <w:bottom w:val="single" w:sz="8" w:space="0" w:color="auto"/>
            </w:tcBorders>
          </w:tcPr>
          <w:p w14:paraId="54543DDC" w14:textId="77777777" w:rsidR="00FF746B" w:rsidRPr="00927143" w:rsidRDefault="00FF746B" w:rsidP="00015F5D">
            <w:pPr>
              <w:spacing w:line="276" w:lineRule="auto"/>
              <w:jc w:val="center"/>
              <w:rPr>
                <w:rFonts w:ascii="Times New Roman" w:hAnsi="Times New Roman" w:cs="Times New Roman"/>
                <w:sz w:val="22"/>
                <w:szCs w:val="22"/>
              </w:rPr>
            </w:pPr>
            <w:r w:rsidRPr="00927143">
              <w:rPr>
                <w:rFonts w:ascii="Times New Roman" w:hAnsi="Times New Roman" w:cs="Times New Roman"/>
                <w:sz w:val="22"/>
                <w:szCs w:val="22"/>
              </w:rPr>
              <w:t>SD</w:t>
            </w:r>
          </w:p>
        </w:tc>
        <w:tc>
          <w:tcPr>
            <w:tcW w:w="709" w:type="dxa"/>
            <w:tcBorders>
              <w:top w:val="single" w:sz="8" w:space="0" w:color="auto"/>
              <w:bottom w:val="single" w:sz="8" w:space="0" w:color="auto"/>
            </w:tcBorders>
          </w:tcPr>
          <w:p w14:paraId="3ED5F5AB" w14:textId="77777777" w:rsidR="00FF746B" w:rsidRPr="00927143" w:rsidRDefault="00FF746B" w:rsidP="00015F5D">
            <w:pPr>
              <w:spacing w:line="276" w:lineRule="auto"/>
              <w:jc w:val="center"/>
              <w:rPr>
                <w:rFonts w:ascii="Times New Roman" w:hAnsi="Times New Roman" w:cs="Times New Roman"/>
                <w:sz w:val="22"/>
                <w:szCs w:val="22"/>
              </w:rPr>
            </w:pPr>
            <w:r w:rsidRPr="00927143">
              <w:rPr>
                <w:rFonts w:ascii="Times New Roman" w:hAnsi="Times New Roman" w:cs="Times New Roman"/>
                <w:sz w:val="22"/>
                <w:szCs w:val="22"/>
              </w:rPr>
              <w:t>UK</w:t>
            </w:r>
          </w:p>
        </w:tc>
        <w:tc>
          <w:tcPr>
            <w:tcW w:w="708" w:type="dxa"/>
            <w:tcBorders>
              <w:top w:val="single" w:sz="8" w:space="0" w:color="auto"/>
              <w:bottom w:val="single" w:sz="8" w:space="0" w:color="auto"/>
            </w:tcBorders>
          </w:tcPr>
          <w:p w14:paraId="313E654F" w14:textId="77777777" w:rsidR="00FF746B" w:rsidRPr="00927143" w:rsidRDefault="00FF746B" w:rsidP="00015F5D">
            <w:pPr>
              <w:spacing w:line="276" w:lineRule="auto"/>
              <w:jc w:val="center"/>
              <w:rPr>
                <w:rFonts w:ascii="Times New Roman" w:hAnsi="Times New Roman" w:cs="Times New Roman"/>
                <w:sz w:val="22"/>
                <w:szCs w:val="22"/>
              </w:rPr>
            </w:pPr>
            <w:r w:rsidRPr="00927143">
              <w:rPr>
                <w:rFonts w:ascii="Times New Roman" w:hAnsi="Times New Roman" w:cs="Times New Roman"/>
                <w:sz w:val="22"/>
                <w:szCs w:val="22"/>
              </w:rPr>
              <w:t>YFC</w:t>
            </w:r>
          </w:p>
        </w:tc>
        <w:tc>
          <w:tcPr>
            <w:tcW w:w="709" w:type="dxa"/>
            <w:tcBorders>
              <w:top w:val="single" w:sz="8" w:space="0" w:color="auto"/>
              <w:left w:val="nil"/>
              <w:bottom w:val="single" w:sz="8" w:space="0" w:color="auto"/>
            </w:tcBorders>
          </w:tcPr>
          <w:p w14:paraId="41C1466A" w14:textId="77777777" w:rsidR="00FF746B" w:rsidRPr="00927143" w:rsidRDefault="00FF746B" w:rsidP="00015F5D">
            <w:pPr>
              <w:spacing w:line="276" w:lineRule="auto"/>
              <w:jc w:val="center"/>
              <w:rPr>
                <w:rFonts w:ascii="Times New Roman" w:hAnsi="Times New Roman" w:cs="Times New Roman"/>
                <w:sz w:val="22"/>
                <w:szCs w:val="22"/>
              </w:rPr>
            </w:pPr>
            <w:r w:rsidRPr="00927143">
              <w:rPr>
                <w:rFonts w:ascii="Times New Roman" w:hAnsi="Times New Roman" w:cs="Times New Roman"/>
                <w:sz w:val="22"/>
                <w:szCs w:val="22"/>
              </w:rPr>
              <w:t>SD</w:t>
            </w:r>
          </w:p>
        </w:tc>
        <w:tc>
          <w:tcPr>
            <w:tcW w:w="663" w:type="dxa"/>
            <w:tcBorders>
              <w:top w:val="single" w:sz="8" w:space="0" w:color="auto"/>
              <w:bottom w:val="single" w:sz="8" w:space="0" w:color="auto"/>
            </w:tcBorders>
          </w:tcPr>
          <w:p w14:paraId="2EB72B9F" w14:textId="77777777" w:rsidR="00FF746B" w:rsidRPr="00927143" w:rsidRDefault="00FF746B" w:rsidP="00015F5D">
            <w:pPr>
              <w:spacing w:line="276" w:lineRule="auto"/>
              <w:jc w:val="center"/>
              <w:rPr>
                <w:rFonts w:ascii="Times New Roman" w:hAnsi="Times New Roman" w:cs="Times New Roman"/>
                <w:sz w:val="22"/>
                <w:szCs w:val="22"/>
              </w:rPr>
            </w:pPr>
            <w:r w:rsidRPr="00927143">
              <w:rPr>
                <w:rFonts w:ascii="Times New Roman" w:hAnsi="Times New Roman" w:cs="Times New Roman"/>
                <w:sz w:val="22"/>
                <w:szCs w:val="22"/>
              </w:rPr>
              <w:t>UK</w:t>
            </w:r>
          </w:p>
        </w:tc>
        <w:tc>
          <w:tcPr>
            <w:tcW w:w="644" w:type="dxa"/>
            <w:tcBorders>
              <w:top w:val="single" w:sz="8" w:space="0" w:color="auto"/>
              <w:bottom w:val="single" w:sz="8" w:space="0" w:color="auto"/>
            </w:tcBorders>
          </w:tcPr>
          <w:p w14:paraId="441147CE" w14:textId="77777777" w:rsidR="00FF746B" w:rsidRPr="00927143" w:rsidRDefault="00FF746B" w:rsidP="00015F5D">
            <w:pPr>
              <w:spacing w:line="276" w:lineRule="auto"/>
              <w:jc w:val="center"/>
              <w:rPr>
                <w:rFonts w:ascii="Times New Roman" w:hAnsi="Times New Roman" w:cs="Times New Roman"/>
                <w:sz w:val="22"/>
                <w:szCs w:val="22"/>
              </w:rPr>
            </w:pPr>
            <w:r w:rsidRPr="00927143">
              <w:rPr>
                <w:rFonts w:ascii="Times New Roman" w:hAnsi="Times New Roman" w:cs="Times New Roman"/>
                <w:sz w:val="22"/>
                <w:szCs w:val="22"/>
              </w:rPr>
              <w:t>YFC</w:t>
            </w:r>
          </w:p>
        </w:tc>
      </w:tr>
      <w:tr w:rsidR="00927143" w:rsidRPr="006F11DA" w14:paraId="780E837A" w14:textId="77777777" w:rsidTr="00015F5D">
        <w:tc>
          <w:tcPr>
            <w:tcW w:w="2118" w:type="dxa"/>
            <w:vMerge w:val="restart"/>
            <w:tcBorders>
              <w:top w:val="single" w:sz="8" w:space="0" w:color="auto"/>
            </w:tcBorders>
          </w:tcPr>
          <w:p w14:paraId="2442EACA" w14:textId="4E15E08D"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Su emme oranım</w:t>
            </w:r>
          </w:p>
        </w:tc>
        <w:tc>
          <w:tcPr>
            <w:tcW w:w="1567" w:type="dxa"/>
            <w:tcBorders>
              <w:top w:val="single" w:sz="8" w:space="0" w:color="auto"/>
              <w:bottom w:val="single" w:sz="4" w:space="0" w:color="auto"/>
            </w:tcBorders>
          </w:tcPr>
          <w:p w14:paraId="3635FDA2" w14:textId="77777777"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Seviye</w:t>
            </w:r>
          </w:p>
        </w:tc>
        <w:tc>
          <w:tcPr>
            <w:tcW w:w="709" w:type="dxa"/>
            <w:tcBorders>
              <w:left w:val="nil"/>
              <w:bottom w:val="single" w:sz="4" w:space="0" w:color="auto"/>
            </w:tcBorders>
          </w:tcPr>
          <w:p w14:paraId="504FF6CF" w14:textId="60BAACBF"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3</w:t>
            </w:r>
          </w:p>
        </w:tc>
        <w:tc>
          <w:tcPr>
            <w:tcW w:w="709" w:type="dxa"/>
            <w:tcBorders>
              <w:bottom w:val="single" w:sz="4" w:space="0" w:color="auto"/>
            </w:tcBorders>
          </w:tcPr>
          <w:p w14:paraId="26BC3D91" w14:textId="3B4465BD"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4</w:t>
            </w:r>
          </w:p>
        </w:tc>
        <w:tc>
          <w:tcPr>
            <w:tcW w:w="708" w:type="dxa"/>
            <w:tcBorders>
              <w:bottom w:val="single" w:sz="4" w:space="0" w:color="auto"/>
            </w:tcBorders>
          </w:tcPr>
          <w:p w14:paraId="1E929967" w14:textId="7848C483"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w:t>
            </w:r>
          </w:p>
        </w:tc>
        <w:tc>
          <w:tcPr>
            <w:tcW w:w="709" w:type="dxa"/>
            <w:tcBorders>
              <w:left w:val="nil"/>
              <w:bottom w:val="single" w:sz="4" w:space="0" w:color="auto"/>
            </w:tcBorders>
          </w:tcPr>
          <w:p w14:paraId="7913C0F5" w14:textId="3473D67A"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3</w:t>
            </w:r>
          </w:p>
        </w:tc>
        <w:tc>
          <w:tcPr>
            <w:tcW w:w="663" w:type="dxa"/>
            <w:tcBorders>
              <w:bottom w:val="single" w:sz="4" w:space="0" w:color="auto"/>
            </w:tcBorders>
          </w:tcPr>
          <w:p w14:paraId="05DE6E38" w14:textId="6F8DD706"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4</w:t>
            </w:r>
          </w:p>
        </w:tc>
        <w:tc>
          <w:tcPr>
            <w:tcW w:w="644" w:type="dxa"/>
            <w:tcBorders>
              <w:bottom w:val="single" w:sz="4" w:space="0" w:color="auto"/>
            </w:tcBorders>
          </w:tcPr>
          <w:p w14:paraId="41370D85" w14:textId="361D01A8"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w:t>
            </w:r>
          </w:p>
        </w:tc>
      </w:tr>
      <w:tr w:rsidR="00927143" w:rsidRPr="006F11DA" w14:paraId="5F4894DE" w14:textId="77777777" w:rsidTr="00015F5D">
        <w:tc>
          <w:tcPr>
            <w:tcW w:w="2118" w:type="dxa"/>
            <w:vMerge/>
          </w:tcPr>
          <w:p w14:paraId="5FD6C931" w14:textId="77777777" w:rsidR="00927143" w:rsidRPr="00927143" w:rsidRDefault="00927143" w:rsidP="00015F5D">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4DF14FF7" w14:textId="77777777"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Değer (%)</w:t>
            </w:r>
          </w:p>
        </w:tc>
        <w:tc>
          <w:tcPr>
            <w:tcW w:w="709" w:type="dxa"/>
            <w:tcBorders>
              <w:top w:val="single" w:sz="4" w:space="0" w:color="auto"/>
              <w:left w:val="nil"/>
              <w:bottom w:val="single" w:sz="4" w:space="0" w:color="auto"/>
            </w:tcBorders>
          </w:tcPr>
          <w:p w14:paraId="3D95978A" w14:textId="6AEC7614"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15</w:t>
            </w:r>
          </w:p>
        </w:tc>
        <w:tc>
          <w:tcPr>
            <w:tcW w:w="709" w:type="dxa"/>
            <w:tcBorders>
              <w:top w:val="single" w:sz="4" w:space="0" w:color="auto"/>
              <w:bottom w:val="single" w:sz="4" w:space="0" w:color="auto"/>
            </w:tcBorders>
          </w:tcPr>
          <w:p w14:paraId="2EE356AF" w14:textId="5CFFDF69"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20</w:t>
            </w:r>
          </w:p>
        </w:tc>
        <w:tc>
          <w:tcPr>
            <w:tcW w:w="708" w:type="dxa"/>
            <w:tcBorders>
              <w:top w:val="single" w:sz="4" w:space="0" w:color="auto"/>
              <w:bottom w:val="single" w:sz="4" w:space="0" w:color="auto"/>
            </w:tcBorders>
          </w:tcPr>
          <w:p w14:paraId="62815156" w14:textId="028ED274"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10</w:t>
            </w:r>
          </w:p>
        </w:tc>
        <w:tc>
          <w:tcPr>
            <w:tcW w:w="709" w:type="dxa"/>
            <w:tcBorders>
              <w:top w:val="single" w:sz="4" w:space="0" w:color="auto"/>
              <w:left w:val="nil"/>
              <w:bottom w:val="single" w:sz="4" w:space="0" w:color="auto"/>
            </w:tcBorders>
          </w:tcPr>
          <w:p w14:paraId="161A4150" w14:textId="0BEFF280"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15</w:t>
            </w:r>
          </w:p>
        </w:tc>
        <w:tc>
          <w:tcPr>
            <w:tcW w:w="663" w:type="dxa"/>
            <w:tcBorders>
              <w:top w:val="single" w:sz="4" w:space="0" w:color="auto"/>
              <w:bottom w:val="single" w:sz="4" w:space="0" w:color="auto"/>
            </w:tcBorders>
          </w:tcPr>
          <w:p w14:paraId="08485137" w14:textId="458F383B"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20</w:t>
            </w:r>
          </w:p>
        </w:tc>
        <w:tc>
          <w:tcPr>
            <w:tcW w:w="644" w:type="dxa"/>
            <w:tcBorders>
              <w:top w:val="single" w:sz="4" w:space="0" w:color="auto"/>
              <w:bottom w:val="single" w:sz="4" w:space="0" w:color="auto"/>
            </w:tcBorders>
          </w:tcPr>
          <w:p w14:paraId="59605277" w14:textId="4DD57F69"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10</w:t>
            </w:r>
          </w:p>
        </w:tc>
      </w:tr>
      <w:tr w:rsidR="00927143" w:rsidRPr="006F11DA" w14:paraId="14CC38F6" w14:textId="77777777" w:rsidTr="00015F5D">
        <w:tc>
          <w:tcPr>
            <w:tcW w:w="2118" w:type="dxa"/>
            <w:vMerge/>
            <w:tcBorders>
              <w:bottom w:val="single" w:sz="4" w:space="0" w:color="auto"/>
            </w:tcBorders>
          </w:tcPr>
          <w:p w14:paraId="7E83E93A" w14:textId="77777777" w:rsidR="00927143" w:rsidRPr="00927143" w:rsidRDefault="00927143" w:rsidP="00015F5D">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25975B72" w14:textId="7585A36E"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Sonuç (%)</w:t>
            </w:r>
          </w:p>
        </w:tc>
        <w:tc>
          <w:tcPr>
            <w:tcW w:w="2126" w:type="dxa"/>
            <w:gridSpan w:val="3"/>
            <w:tcBorders>
              <w:top w:val="single" w:sz="4" w:space="0" w:color="auto"/>
              <w:left w:val="nil"/>
              <w:bottom w:val="single" w:sz="4" w:space="0" w:color="auto"/>
            </w:tcBorders>
          </w:tcPr>
          <w:p w14:paraId="3A9BE42E" w14:textId="035A99D9"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0,93</w:t>
            </w:r>
          </w:p>
        </w:tc>
        <w:tc>
          <w:tcPr>
            <w:tcW w:w="2016" w:type="dxa"/>
            <w:gridSpan w:val="3"/>
            <w:tcBorders>
              <w:top w:val="single" w:sz="4" w:space="0" w:color="auto"/>
              <w:left w:val="nil"/>
              <w:bottom w:val="single" w:sz="4" w:space="0" w:color="auto"/>
            </w:tcBorders>
          </w:tcPr>
          <w:p w14:paraId="098D824B" w14:textId="5E6B702B"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0,93</w:t>
            </w:r>
          </w:p>
        </w:tc>
      </w:tr>
      <w:tr w:rsidR="00927143" w:rsidRPr="006F11DA" w14:paraId="39168B7E" w14:textId="77777777" w:rsidTr="00015F5D">
        <w:tc>
          <w:tcPr>
            <w:tcW w:w="2118" w:type="dxa"/>
            <w:vMerge w:val="restart"/>
            <w:tcBorders>
              <w:top w:val="single" w:sz="4" w:space="0" w:color="auto"/>
            </w:tcBorders>
          </w:tcPr>
          <w:p w14:paraId="79B1F44E" w14:textId="3E180C1B"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 xml:space="preserve">Porozite </w:t>
            </w:r>
          </w:p>
        </w:tc>
        <w:tc>
          <w:tcPr>
            <w:tcW w:w="1567" w:type="dxa"/>
            <w:tcBorders>
              <w:top w:val="single" w:sz="4" w:space="0" w:color="auto"/>
              <w:bottom w:val="single" w:sz="4" w:space="0" w:color="auto"/>
            </w:tcBorders>
          </w:tcPr>
          <w:p w14:paraId="3AF6445B" w14:textId="77777777"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Seviye</w:t>
            </w:r>
          </w:p>
        </w:tc>
        <w:tc>
          <w:tcPr>
            <w:tcW w:w="709" w:type="dxa"/>
            <w:tcBorders>
              <w:top w:val="single" w:sz="4" w:space="0" w:color="auto"/>
              <w:left w:val="nil"/>
              <w:bottom w:val="single" w:sz="4" w:space="0" w:color="auto"/>
            </w:tcBorders>
          </w:tcPr>
          <w:p w14:paraId="14A91FD1" w14:textId="03DD387C"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3</w:t>
            </w:r>
          </w:p>
        </w:tc>
        <w:tc>
          <w:tcPr>
            <w:tcW w:w="709" w:type="dxa"/>
            <w:tcBorders>
              <w:top w:val="single" w:sz="4" w:space="0" w:color="auto"/>
              <w:bottom w:val="single" w:sz="4" w:space="0" w:color="auto"/>
            </w:tcBorders>
          </w:tcPr>
          <w:p w14:paraId="373656B7" w14:textId="3E4C69DF"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4</w:t>
            </w:r>
          </w:p>
        </w:tc>
        <w:tc>
          <w:tcPr>
            <w:tcW w:w="708" w:type="dxa"/>
            <w:tcBorders>
              <w:top w:val="single" w:sz="4" w:space="0" w:color="auto"/>
              <w:bottom w:val="single" w:sz="4" w:space="0" w:color="auto"/>
            </w:tcBorders>
          </w:tcPr>
          <w:p w14:paraId="3AA97064" w14:textId="044CB9B9"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w:t>
            </w:r>
          </w:p>
        </w:tc>
        <w:tc>
          <w:tcPr>
            <w:tcW w:w="709" w:type="dxa"/>
            <w:tcBorders>
              <w:top w:val="single" w:sz="4" w:space="0" w:color="auto"/>
              <w:left w:val="nil"/>
              <w:bottom w:val="single" w:sz="4" w:space="0" w:color="auto"/>
            </w:tcBorders>
          </w:tcPr>
          <w:p w14:paraId="114971DD" w14:textId="05F559A3"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3</w:t>
            </w:r>
          </w:p>
        </w:tc>
        <w:tc>
          <w:tcPr>
            <w:tcW w:w="663" w:type="dxa"/>
            <w:tcBorders>
              <w:top w:val="single" w:sz="4" w:space="0" w:color="auto"/>
              <w:bottom w:val="single" w:sz="4" w:space="0" w:color="auto"/>
            </w:tcBorders>
          </w:tcPr>
          <w:p w14:paraId="49A1F457" w14:textId="30DE82EF"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4</w:t>
            </w:r>
          </w:p>
        </w:tc>
        <w:tc>
          <w:tcPr>
            <w:tcW w:w="644" w:type="dxa"/>
            <w:tcBorders>
              <w:top w:val="single" w:sz="4" w:space="0" w:color="auto"/>
              <w:bottom w:val="single" w:sz="4" w:space="0" w:color="auto"/>
            </w:tcBorders>
          </w:tcPr>
          <w:p w14:paraId="65278B44" w14:textId="537CB071"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w:t>
            </w:r>
          </w:p>
        </w:tc>
      </w:tr>
      <w:tr w:rsidR="00927143" w:rsidRPr="006F11DA" w14:paraId="1855C9E9" w14:textId="77777777" w:rsidTr="00015F5D">
        <w:tc>
          <w:tcPr>
            <w:tcW w:w="2118" w:type="dxa"/>
            <w:vMerge/>
          </w:tcPr>
          <w:p w14:paraId="30F227CF" w14:textId="77777777" w:rsidR="00927143" w:rsidRPr="00927143" w:rsidRDefault="00927143" w:rsidP="00015F5D">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54EDEB2B" w14:textId="77777777"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Değer (%)</w:t>
            </w:r>
          </w:p>
        </w:tc>
        <w:tc>
          <w:tcPr>
            <w:tcW w:w="709" w:type="dxa"/>
            <w:tcBorders>
              <w:top w:val="single" w:sz="4" w:space="0" w:color="auto"/>
              <w:left w:val="nil"/>
              <w:bottom w:val="single" w:sz="4" w:space="0" w:color="auto"/>
            </w:tcBorders>
          </w:tcPr>
          <w:p w14:paraId="4663A896" w14:textId="4F8EC612"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15</w:t>
            </w:r>
          </w:p>
        </w:tc>
        <w:tc>
          <w:tcPr>
            <w:tcW w:w="709" w:type="dxa"/>
            <w:tcBorders>
              <w:top w:val="single" w:sz="4" w:space="0" w:color="auto"/>
              <w:bottom w:val="single" w:sz="4" w:space="0" w:color="auto"/>
            </w:tcBorders>
          </w:tcPr>
          <w:p w14:paraId="784765C5" w14:textId="5A4350B7"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20</w:t>
            </w:r>
          </w:p>
        </w:tc>
        <w:tc>
          <w:tcPr>
            <w:tcW w:w="708" w:type="dxa"/>
            <w:tcBorders>
              <w:top w:val="single" w:sz="4" w:space="0" w:color="auto"/>
              <w:bottom w:val="single" w:sz="4" w:space="0" w:color="auto"/>
            </w:tcBorders>
          </w:tcPr>
          <w:p w14:paraId="66182A41" w14:textId="374FB3B3"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0</w:t>
            </w:r>
          </w:p>
        </w:tc>
        <w:tc>
          <w:tcPr>
            <w:tcW w:w="709" w:type="dxa"/>
            <w:tcBorders>
              <w:top w:val="single" w:sz="4" w:space="0" w:color="auto"/>
              <w:left w:val="nil"/>
              <w:bottom w:val="single" w:sz="4" w:space="0" w:color="auto"/>
            </w:tcBorders>
          </w:tcPr>
          <w:p w14:paraId="4819EAD6" w14:textId="2BAC7669"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15</w:t>
            </w:r>
          </w:p>
        </w:tc>
        <w:tc>
          <w:tcPr>
            <w:tcW w:w="663" w:type="dxa"/>
            <w:tcBorders>
              <w:top w:val="single" w:sz="4" w:space="0" w:color="auto"/>
              <w:bottom w:val="single" w:sz="4" w:space="0" w:color="auto"/>
            </w:tcBorders>
          </w:tcPr>
          <w:p w14:paraId="2552EAD0" w14:textId="593C6799"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20</w:t>
            </w:r>
          </w:p>
        </w:tc>
        <w:tc>
          <w:tcPr>
            <w:tcW w:w="644" w:type="dxa"/>
            <w:tcBorders>
              <w:top w:val="single" w:sz="4" w:space="0" w:color="auto"/>
            </w:tcBorders>
          </w:tcPr>
          <w:p w14:paraId="7906E395" w14:textId="4AA7CDAE"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0</w:t>
            </w:r>
          </w:p>
        </w:tc>
      </w:tr>
      <w:tr w:rsidR="00927143" w:rsidRPr="006F11DA" w14:paraId="4F4D8758" w14:textId="77777777" w:rsidTr="00015F5D">
        <w:tc>
          <w:tcPr>
            <w:tcW w:w="2118" w:type="dxa"/>
            <w:vMerge/>
            <w:tcBorders>
              <w:bottom w:val="single" w:sz="4" w:space="0" w:color="auto"/>
            </w:tcBorders>
          </w:tcPr>
          <w:p w14:paraId="2E2FB002" w14:textId="77777777" w:rsidR="00927143" w:rsidRPr="00927143" w:rsidRDefault="00927143" w:rsidP="00015F5D">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768017B0" w14:textId="29F3BEF9"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Sonuç (%)</w:t>
            </w:r>
          </w:p>
        </w:tc>
        <w:tc>
          <w:tcPr>
            <w:tcW w:w="2126" w:type="dxa"/>
            <w:gridSpan w:val="3"/>
            <w:tcBorders>
              <w:top w:val="single" w:sz="4" w:space="0" w:color="auto"/>
              <w:left w:val="nil"/>
              <w:bottom w:val="single" w:sz="4" w:space="0" w:color="auto"/>
            </w:tcBorders>
          </w:tcPr>
          <w:p w14:paraId="2B19A869" w14:textId="0AB4776F"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1,03</w:t>
            </w:r>
          </w:p>
        </w:tc>
        <w:tc>
          <w:tcPr>
            <w:tcW w:w="2016" w:type="dxa"/>
            <w:gridSpan w:val="3"/>
            <w:tcBorders>
              <w:top w:val="single" w:sz="4" w:space="0" w:color="auto"/>
              <w:left w:val="nil"/>
              <w:bottom w:val="single" w:sz="4" w:space="0" w:color="auto"/>
            </w:tcBorders>
          </w:tcPr>
          <w:p w14:paraId="125E8629" w14:textId="39FB514B"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1,12</w:t>
            </w:r>
          </w:p>
        </w:tc>
      </w:tr>
      <w:tr w:rsidR="00927143" w:rsidRPr="006F11DA" w14:paraId="6B693B8D" w14:textId="77777777" w:rsidTr="00015F5D">
        <w:tc>
          <w:tcPr>
            <w:tcW w:w="2118" w:type="dxa"/>
            <w:vMerge w:val="restart"/>
            <w:tcBorders>
              <w:top w:val="single" w:sz="4" w:space="0" w:color="auto"/>
            </w:tcBorders>
          </w:tcPr>
          <w:p w14:paraId="6C4E1A80" w14:textId="77777777"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Kuru hacim</w:t>
            </w:r>
            <w:r w:rsidRPr="00927143">
              <w:rPr>
                <w:rFonts w:ascii="Times New Roman" w:hAnsi="Times New Roman" w:cs="Times New Roman" w:hint="cs"/>
                <w:sz w:val="22"/>
                <w:szCs w:val="22"/>
                <w:rtl/>
                <w:lang w:val="tr-TR"/>
              </w:rPr>
              <w:t xml:space="preserve"> </w:t>
            </w:r>
            <w:r w:rsidRPr="00927143">
              <w:rPr>
                <w:rFonts w:ascii="Times New Roman" w:hAnsi="Times New Roman" w:cs="Times New Roman"/>
                <w:sz w:val="22"/>
                <w:szCs w:val="22"/>
                <w:lang w:val="tr-TR"/>
              </w:rPr>
              <w:t>yoğunluğu</w:t>
            </w:r>
          </w:p>
        </w:tc>
        <w:tc>
          <w:tcPr>
            <w:tcW w:w="1567" w:type="dxa"/>
            <w:tcBorders>
              <w:top w:val="single" w:sz="4" w:space="0" w:color="auto"/>
              <w:bottom w:val="single" w:sz="4" w:space="0" w:color="auto"/>
            </w:tcBorders>
          </w:tcPr>
          <w:p w14:paraId="0B5B910C" w14:textId="77777777"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Seviye</w:t>
            </w:r>
          </w:p>
        </w:tc>
        <w:tc>
          <w:tcPr>
            <w:tcW w:w="709" w:type="dxa"/>
            <w:tcBorders>
              <w:top w:val="single" w:sz="4" w:space="0" w:color="auto"/>
              <w:left w:val="nil"/>
              <w:bottom w:val="single" w:sz="4" w:space="0" w:color="auto"/>
            </w:tcBorders>
          </w:tcPr>
          <w:p w14:paraId="52D8263E" w14:textId="15E9ADBB"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w:t>
            </w:r>
          </w:p>
        </w:tc>
        <w:tc>
          <w:tcPr>
            <w:tcW w:w="709" w:type="dxa"/>
            <w:tcBorders>
              <w:top w:val="single" w:sz="4" w:space="0" w:color="auto"/>
              <w:bottom w:val="single" w:sz="4" w:space="0" w:color="auto"/>
            </w:tcBorders>
          </w:tcPr>
          <w:p w14:paraId="493FEACB" w14:textId="5463CBB7"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w:t>
            </w:r>
          </w:p>
        </w:tc>
        <w:tc>
          <w:tcPr>
            <w:tcW w:w="708" w:type="dxa"/>
            <w:tcBorders>
              <w:top w:val="single" w:sz="4" w:space="0" w:color="auto"/>
              <w:bottom w:val="single" w:sz="4" w:space="0" w:color="auto"/>
            </w:tcBorders>
          </w:tcPr>
          <w:p w14:paraId="341F5885" w14:textId="5965F4CB"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3</w:t>
            </w:r>
          </w:p>
        </w:tc>
        <w:tc>
          <w:tcPr>
            <w:tcW w:w="709" w:type="dxa"/>
            <w:tcBorders>
              <w:top w:val="single" w:sz="4" w:space="0" w:color="auto"/>
              <w:left w:val="nil"/>
              <w:bottom w:val="single" w:sz="4" w:space="0" w:color="auto"/>
            </w:tcBorders>
          </w:tcPr>
          <w:p w14:paraId="3193B9F0" w14:textId="6A2FBB4E"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w:t>
            </w:r>
          </w:p>
        </w:tc>
        <w:tc>
          <w:tcPr>
            <w:tcW w:w="663" w:type="dxa"/>
            <w:tcBorders>
              <w:top w:val="single" w:sz="4" w:space="0" w:color="auto"/>
              <w:bottom w:val="single" w:sz="4" w:space="0" w:color="auto"/>
            </w:tcBorders>
          </w:tcPr>
          <w:p w14:paraId="0B50FAF1" w14:textId="3DCDEDCC"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w:t>
            </w:r>
          </w:p>
        </w:tc>
        <w:tc>
          <w:tcPr>
            <w:tcW w:w="644" w:type="dxa"/>
            <w:tcBorders>
              <w:top w:val="single" w:sz="4" w:space="0" w:color="auto"/>
              <w:bottom w:val="single" w:sz="4" w:space="0" w:color="auto"/>
            </w:tcBorders>
          </w:tcPr>
          <w:p w14:paraId="3CB79F5B" w14:textId="4E30880F"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3</w:t>
            </w:r>
          </w:p>
        </w:tc>
      </w:tr>
      <w:tr w:rsidR="00927143" w:rsidRPr="006F11DA" w14:paraId="6008C47B" w14:textId="77777777" w:rsidTr="00015F5D">
        <w:tc>
          <w:tcPr>
            <w:tcW w:w="2118" w:type="dxa"/>
            <w:vMerge/>
          </w:tcPr>
          <w:p w14:paraId="3F1E73BA" w14:textId="77777777" w:rsidR="00927143" w:rsidRPr="00927143" w:rsidRDefault="00927143" w:rsidP="00015F5D">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4" w:space="0" w:color="auto"/>
            </w:tcBorders>
          </w:tcPr>
          <w:p w14:paraId="0E4A88CE" w14:textId="77777777"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Değer (%)</w:t>
            </w:r>
          </w:p>
        </w:tc>
        <w:tc>
          <w:tcPr>
            <w:tcW w:w="709" w:type="dxa"/>
            <w:tcBorders>
              <w:top w:val="single" w:sz="4" w:space="0" w:color="auto"/>
              <w:left w:val="nil"/>
              <w:bottom w:val="single" w:sz="4" w:space="0" w:color="auto"/>
            </w:tcBorders>
          </w:tcPr>
          <w:p w14:paraId="5C6EFF55" w14:textId="604DC8B7"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10</w:t>
            </w:r>
          </w:p>
        </w:tc>
        <w:tc>
          <w:tcPr>
            <w:tcW w:w="709" w:type="dxa"/>
            <w:tcBorders>
              <w:top w:val="single" w:sz="4" w:space="0" w:color="auto"/>
              <w:bottom w:val="single" w:sz="4" w:space="0" w:color="auto"/>
            </w:tcBorders>
          </w:tcPr>
          <w:p w14:paraId="29463812" w14:textId="35096F43"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0</w:t>
            </w:r>
          </w:p>
        </w:tc>
        <w:tc>
          <w:tcPr>
            <w:tcW w:w="708" w:type="dxa"/>
            <w:tcBorders>
              <w:top w:val="single" w:sz="4" w:space="0" w:color="auto"/>
              <w:bottom w:val="single" w:sz="4" w:space="0" w:color="auto"/>
            </w:tcBorders>
          </w:tcPr>
          <w:p w14:paraId="05E1DC5D" w14:textId="458646A6"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15</w:t>
            </w:r>
          </w:p>
        </w:tc>
        <w:tc>
          <w:tcPr>
            <w:tcW w:w="709" w:type="dxa"/>
            <w:tcBorders>
              <w:top w:val="single" w:sz="4" w:space="0" w:color="auto"/>
              <w:left w:val="nil"/>
              <w:bottom w:val="single" w:sz="4" w:space="0" w:color="auto"/>
            </w:tcBorders>
          </w:tcPr>
          <w:p w14:paraId="44CF9CBF" w14:textId="03E84055"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10</w:t>
            </w:r>
          </w:p>
        </w:tc>
        <w:tc>
          <w:tcPr>
            <w:tcW w:w="663" w:type="dxa"/>
            <w:tcBorders>
              <w:top w:val="single" w:sz="4" w:space="0" w:color="auto"/>
              <w:bottom w:val="single" w:sz="4" w:space="0" w:color="auto"/>
            </w:tcBorders>
          </w:tcPr>
          <w:p w14:paraId="6BBD37BB" w14:textId="02A683D4"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0</w:t>
            </w:r>
          </w:p>
        </w:tc>
        <w:tc>
          <w:tcPr>
            <w:tcW w:w="644" w:type="dxa"/>
            <w:tcBorders>
              <w:top w:val="single" w:sz="4" w:space="0" w:color="auto"/>
            </w:tcBorders>
          </w:tcPr>
          <w:p w14:paraId="550FF3CC" w14:textId="55E9D6AB"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15</w:t>
            </w:r>
          </w:p>
        </w:tc>
      </w:tr>
      <w:tr w:rsidR="00927143" w:rsidRPr="006F11DA" w14:paraId="2A773C14" w14:textId="77777777" w:rsidTr="00015F5D">
        <w:tc>
          <w:tcPr>
            <w:tcW w:w="2118" w:type="dxa"/>
            <w:vMerge/>
            <w:tcBorders>
              <w:bottom w:val="single" w:sz="8" w:space="0" w:color="auto"/>
            </w:tcBorders>
          </w:tcPr>
          <w:p w14:paraId="4B6687B0" w14:textId="77777777" w:rsidR="00927143" w:rsidRPr="00927143" w:rsidRDefault="00927143" w:rsidP="00015F5D">
            <w:pPr>
              <w:spacing w:line="276" w:lineRule="auto"/>
              <w:jc w:val="left"/>
              <w:rPr>
                <w:rFonts w:ascii="Times New Roman" w:hAnsi="Times New Roman" w:cs="Times New Roman"/>
                <w:sz w:val="22"/>
                <w:szCs w:val="22"/>
                <w:lang w:val="tr-TR"/>
              </w:rPr>
            </w:pPr>
          </w:p>
        </w:tc>
        <w:tc>
          <w:tcPr>
            <w:tcW w:w="1567" w:type="dxa"/>
            <w:tcBorders>
              <w:top w:val="single" w:sz="4" w:space="0" w:color="auto"/>
              <w:bottom w:val="single" w:sz="8" w:space="0" w:color="auto"/>
            </w:tcBorders>
          </w:tcPr>
          <w:p w14:paraId="37703F15" w14:textId="2E883CDB" w:rsidR="00927143" w:rsidRPr="00927143" w:rsidRDefault="00927143" w:rsidP="00015F5D">
            <w:pPr>
              <w:spacing w:line="276" w:lineRule="auto"/>
              <w:jc w:val="left"/>
              <w:rPr>
                <w:rFonts w:ascii="Times New Roman" w:hAnsi="Times New Roman" w:cs="Times New Roman"/>
                <w:sz w:val="22"/>
                <w:szCs w:val="22"/>
                <w:lang w:val="tr-TR"/>
              </w:rPr>
            </w:pPr>
            <w:r w:rsidRPr="00927143">
              <w:rPr>
                <w:rFonts w:ascii="Times New Roman" w:hAnsi="Times New Roman" w:cs="Times New Roman"/>
                <w:sz w:val="22"/>
                <w:szCs w:val="22"/>
                <w:lang w:val="tr-TR"/>
              </w:rPr>
              <w:t>Sonuç (kg/m</w:t>
            </w:r>
            <w:r w:rsidRPr="00927143">
              <w:rPr>
                <w:rFonts w:ascii="Times New Roman" w:hAnsi="Times New Roman" w:cs="Times New Roman"/>
                <w:sz w:val="22"/>
                <w:szCs w:val="22"/>
                <w:vertAlign w:val="superscript"/>
                <w:lang w:val="tr-TR"/>
              </w:rPr>
              <w:t>3</w:t>
            </w:r>
            <w:r w:rsidRPr="00927143">
              <w:rPr>
                <w:rFonts w:ascii="Times New Roman" w:hAnsi="Times New Roman" w:cs="Times New Roman"/>
                <w:sz w:val="22"/>
                <w:szCs w:val="22"/>
                <w:lang w:val="tr-TR"/>
              </w:rPr>
              <w:t>)</w:t>
            </w:r>
          </w:p>
        </w:tc>
        <w:tc>
          <w:tcPr>
            <w:tcW w:w="2126" w:type="dxa"/>
            <w:gridSpan w:val="3"/>
            <w:tcBorders>
              <w:top w:val="single" w:sz="4" w:space="0" w:color="auto"/>
              <w:left w:val="nil"/>
              <w:bottom w:val="single" w:sz="8" w:space="0" w:color="auto"/>
            </w:tcBorders>
          </w:tcPr>
          <w:p w14:paraId="6830E1CB" w14:textId="6ECB6F20"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2396</w:t>
            </w:r>
          </w:p>
        </w:tc>
        <w:tc>
          <w:tcPr>
            <w:tcW w:w="2016" w:type="dxa"/>
            <w:gridSpan w:val="3"/>
            <w:tcBorders>
              <w:top w:val="single" w:sz="4" w:space="0" w:color="auto"/>
              <w:left w:val="nil"/>
              <w:bottom w:val="single" w:sz="8" w:space="0" w:color="auto"/>
            </w:tcBorders>
          </w:tcPr>
          <w:p w14:paraId="3653086E" w14:textId="14D9F81C" w:rsidR="00927143" w:rsidRPr="00927143" w:rsidRDefault="00927143" w:rsidP="00015F5D">
            <w:pPr>
              <w:spacing w:line="276" w:lineRule="auto"/>
              <w:jc w:val="center"/>
              <w:rPr>
                <w:rFonts w:ascii="Times New Roman" w:hAnsi="Times New Roman" w:cs="Times New Roman"/>
                <w:sz w:val="22"/>
                <w:szCs w:val="22"/>
                <w:lang w:val="tr-TR"/>
              </w:rPr>
            </w:pPr>
            <w:r w:rsidRPr="00927143">
              <w:rPr>
                <w:rFonts w:ascii="Times New Roman" w:hAnsi="Times New Roman" w:cs="Times New Roman"/>
                <w:sz w:val="22"/>
                <w:szCs w:val="22"/>
                <w:lang w:val="tr-TR"/>
              </w:rPr>
              <w:t>2391</w:t>
            </w:r>
          </w:p>
        </w:tc>
      </w:tr>
    </w:tbl>
    <w:p w14:paraId="320F9EF2" w14:textId="77777777" w:rsidR="001114E1" w:rsidRDefault="001114E1" w:rsidP="001114E1">
      <w:pPr>
        <w:rPr>
          <w:lang w:val="tr-TR"/>
        </w:rPr>
      </w:pPr>
    </w:p>
    <w:p w14:paraId="1C51894D" w14:textId="13522FD0" w:rsidR="003805D1" w:rsidRPr="00035751" w:rsidRDefault="00312BFC" w:rsidP="00E7500A">
      <w:pPr>
        <w:pStyle w:val="Balk1"/>
      </w:pPr>
      <w:bookmarkStart w:id="688" w:name="_Toc32601521"/>
      <w:bookmarkStart w:id="689" w:name="_Toc26917505"/>
      <w:r>
        <w:lastRenderedPageBreak/>
        <w:t>SONUÇ VE ÖNERİLER</w:t>
      </w:r>
      <w:bookmarkEnd w:id="688"/>
      <w:r>
        <w:t xml:space="preserve"> </w:t>
      </w:r>
      <w:bookmarkEnd w:id="689"/>
    </w:p>
    <w:p w14:paraId="7F0D0B36" w14:textId="77777777" w:rsidR="00BB0367" w:rsidRPr="00BB0367" w:rsidRDefault="00BB0367" w:rsidP="00641B74">
      <w:pPr>
        <w:pStyle w:val="ListeParagraf"/>
        <w:keepNext/>
        <w:keepLines/>
        <w:numPr>
          <w:ilvl w:val="0"/>
          <w:numId w:val="8"/>
        </w:numPr>
        <w:spacing w:after="360"/>
        <w:contextualSpacing w:val="0"/>
        <w:outlineLvl w:val="1"/>
        <w:rPr>
          <w:rFonts w:eastAsia="Times New Roman"/>
          <w:b/>
          <w:vanish/>
          <w:color w:val="000000" w:themeColor="text1"/>
        </w:rPr>
      </w:pPr>
      <w:bookmarkStart w:id="690" w:name="_Toc27084753"/>
      <w:bookmarkStart w:id="691" w:name="_Toc27688326"/>
      <w:bookmarkStart w:id="692" w:name="_Toc27691090"/>
      <w:bookmarkStart w:id="693" w:name="_Toc28321026"/>
      <w:bookmarkStart w:id="694" w:name="_Toc28523484"/>
      <w:bookmarkStart w:id="695" w:name="_Toc28523583"/>
      <w:bookmarkStart w:id="696" w:name="_Toc28816152"/>
      <w:bookmarkStart w:id="697" w:name="_Toc29051841"/>
      <w:bookmarkStart w:id="698" w:name="_Toc29054625"/>
      <w:bookmarkStart w:id="699" w:name="_Toc29054724"/>
      <w:bookmarkStart w:id="700" w:name="_Toc29054811"/>
      <w:bookmarkStart w:id="701" w:name="_Toc29137146"/>
      <w:bookmarkStart w:id="702" w:name="_Toc30364856"/>
      <w:bookmarkStart w:id="703" w:name="_Toc30364925"/>
      <w:bookmarkStart w:id="704" w:name="_Toc30365029"/>
      <w:bookmarkStart w:id="705" w:name="_Toc30365127"/>
      <w:bookmarkStart w:id="706" w:name="_Toc30417919"/>
      <w:bookmarkStart w:id="707" w:name="_Toc32483175"/>
      <w:bookmarkStart w:id="708" w:name="_Toc32535703"/>
      <w:bookmarkStart w:id="709" w:name="_Toc32535801"/>
      <w:bookmarkStart w:id="710" w:name="_Toc32538997"/>
      <w:bookmarkStart w:id="711" w:name="_Toc32539193"/>
      <w:bookmarkStart w:id="712" w:name="_Toc32590389"/>
      <w:bookmarkStart w:id="713" w:name="_Toc32591016"/>
      <w:bookmarkStart w:id="714" w:name="_Toc32601522"/>
      <w:bookmarkStart w:id="715" w:name="_Toc26917506"/>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32741852" w14:textId="23A4FB12" w:rsidR="003805D1" w:rsidRDefault="00312BFC" w:rsidP="00E7500A">
      <w:pPr>
        <w:pStyle w:val="Balk2"/>
      </w:pPr>
      <w:bookmarkStart w:id="716" w:name="_Toc32601523"/>
      <w:r>
        <w:t>Sonuçlar</w:t>
      </w:r>
      <w:bookmarkEnd w:id="715"/>
      <w:bookmarkEnd w:id="716"/>
    </w:p>
    <w:p w14:paraId="2AD5C573" w14:textId="77777777" w:rsidR="00152FC7" w:rsidRDefault="00152FC7" w:rsidP="00360ACD">
      <w:pPr>
        <w:pStyle w:val="Style2"/>
        <w:spacing w:after="240"/>
      </w:pPr>
      <w:proofErr w:type="gramStart"/>
      <w:r>
        <w:t>Bu çalışma kapsamında çelik lif ilave edilerek üretilen UYPB’larda YFC, UK ve SD katılması sonucu elde edilen sonuçlar aşağıda sıralanmıştır.</w:t>
      </w:r>
      <w:proofErr w:type="gramEnd"/>
    </w:p>
    <w:p w14:paraId="6604A770" w14:textId="77777777" w:rsidR="00152FC7" w:rsidRDefault="00D11C3C" w:rsidP="00360ACD">
      <w:pPr>
        <w:pStyle w:val="Style2"/>
        <w:numPr>
          <w:ilvl w:val="0"/>
          <w:numId w:val="29"/>
        </w:numPr>
        <w:spacing w:after="240"/>
        <w:ind w:left="360"/>
      </w:pPr>
      <w:r>
        <w:t xml:space="preserve">Basınç dayanımı ve </w:t>
      </w:r>
      <w:r w:rsidR="007A5B62">
        <w:t>eğilme dayanımı</w:t>
      </w:r>
      <w:r>
        <w:t>nd</w:t>
      </w:r>
      <w:r w:rsidR="00152FC7">
        <w:t>a</w:t>
      </w:r>
      <w:r>
        <w:t xml:space="preserve"> en yüksek seviyeye ulaşmada optimum kum- bağlayıcı oran</w:t>
      </w:r>
      <w:r w:rsidR="00152FC7">
        <w:t>ı</w:t>
      </w:r>
      <w:r>
        <w:t xml:space="preserve"> 1.0</w:t>
      </w:r>
      <w:r w:rsidR="00152FC7">
        <w:t>/</w:t>
      </w:r>
      <w:r>
        <w:t xml:space="preserve">1.0 </w:t>
      </w:r>
      <w:r w:rsidR="00152FC7">
        <w:t>olarak, o</w:t>
      </w:r>
      <w:r>
        <w:t>ptimum çelik lif oranı</w:t>
      </w:r>
      <w:r w:rsidR="00152FC7">
        <w:t xml:space="preserve"> ise, hacimce %1.0 olarak belirlenmiştir. Bu oranlar ile </w:t>
      </w:r>
      <w:r>
        <w:t>işlenebilirlikte daha iyi ve kolay kullanım</w:t>
      </w:r>
      <w:r w:rsidR="00152FC7">
        <w:t>,</w:t>
      </w:r>
      <w:r>
        <w:t xml:space="preserve"> aynı zamanda düşük maliyet sağla</w:t>
      </w:r>
      <w:r w:rsidR="00152FC7">
        <w:t>nabilinecektir</w:t>
      </w:r>
      <w:r>
        <w:t>.</w:t>
      </w:r>
      <w:r w:rsidR="00152FC7">
        <w:t xml:space="preserve"> </w:t>
      </w:r>
    </w:p>
    <w:p w14:paraId="5B986BA5" w14:textId="713DC2BF" w:rsidR="00975DDB" w:rsidRDefault="00D82310" w:rsidP="00360ACD">
      <w:pPr>
        <w:pStyle w:val="Style2"/>
        <w:numPr>
          <w:ilvl w:val="0"/>
          <w:numId w:val="25"/>
        </w:numPr>
        <w:spacing w:after="240"/>
        <w:ind w:left="360"/>
      </w:pPr>
      <w:r>
        <w:t>SD katkısı</w:t>
      </w:r>
      <w:r w:rsidR="00D11C3C">
        <w:t xml:space="preserve"> </w:t>
      </w:r>
      <w:r w:rsidR="00152FC7">
        <w:t>yayılma çapında azalmaya, UK ve YFC</w:t>
      </w:r>
      <w:r w:rsidR="00D11C3C">
        <w:t xml:space="preserve"> art</w:t>
      </w:r>
      <w:r w:rsidR="00152FC7">
        <w:t>ışa neden olduğu görülmüştür. SD</w:t>
      </w:r>
      <w:r w:rsidR="00D11C3C">
        <w:t xml:space="preserve"> miktarının %0'dan %20'ye yükseltilmesi akış</w:t>
      </w:r>
      <w:r w:rsidR="00975DDB">
        <w:t>ı 264 mm'den 226 mm'ye düşürmüşken, UK</w:t>
      </w:r>
      <w:r w:rsidR="00D11C3C">
        <w:t xml:space="preserve"> ile karıştırılmış </w:t>
      </w:r>
      <w:r w:rsidR="008754EA">
        <w:t>UYPB</w:t>
      </w:r>
      <w:r w:rsidR="00D11C3C">
        <w:t xml:space="preserve"> karışımları için,</w:t>
      </w:r>
      <w:r w:rsidR="00975DDB">
        <w:t xml:space="preserve"> yayılma çapı 228 mm'den 255 mm'ye ve YFC</w:t>
      </w:r>
      <w:r w:rsidR="00D11C3C">
        <w:t xml:space="preserve"> karışımları</w:t>
      </w:r>
      <w:r w:rsidR="00975DDB">
        <w:t xml:space="preserve"> içinde </w:t>
      </w:r>
      <w:r w:rsidR="00D11C3C">
        <w:t xml:space="preserve">232 mm'den 252 mm'ye yükselmiştir. </w:t>
      </w:r>
    </w:p>
    <w:p w14:paraId="016691BB" w14:textId="1A3C46CD" w:rsidR="001E7CF4" w:rsidRDefault="00975DDB" w:rsidP="00360ACD">
      <w:pPr>
        <w:pStyle w:val="Style2"/>
        <w:numPr>
          <w:ilvl w:val="0"/>
          <w:numId w:val="25"/>
        </w:numPr>
        <w:spacing w:after="240"/>
        <w:ind w:left="360"/>
      </w:pPr>
      <w:r>
        <w:t>SD</w:t>
      </w:r>
      <w:r w:rsidR="001E7CF4">
        <w:t xml:space="preserve"> ve </w:t>
      </w:r>
      <w:r>
        <w:t xml:space="preserve">UK’ün </w:t>
      </w:r>
      <w:r w:rsidR="008754EA">
        <w:t>UYPB</w:t>
      </w:r>
      <w:r w:rsidR="001E7CF4">
        <w:t xml:space="preserve"> karışımlarına e</w:t>
      </w:r>
      <w:r>
        <w:t xml:space="preserve">klenmesi, taze birim ağırlığının düşmesine neden olmaktadır. Artan SD katkısı kullanımı </w:t>
      </w:r>
      <w:r w:rsidR="00D82310">
        <w:t>ile 2339</w:t>
      </w:r>
      <w:r w:rsidR="001E7CF4">
        <w:t xml:space="preserve"> kg/m³'ten 2329 kg/m³'e </w:t>
      </w:r>
      <w:r>
        <w:t>düşen taze birim hacim ağırlık, UK</w:t>
      </w:r>
      <w:r w:rsidR="001E7CF4">
        <w:t xml:space="preserve"> ile 2347 kg / m³'</w:t>
      </w:r>
      <w:r>
        <w:t>t</w:t>
      </w:r>
      <w:r w:rsidR="001E7CF4">
        <w:t xml:space="preserve">en 2321 kg/m³'e düşürmüştür. </w:t>
      </w:r>
      <w:r>
        <w:t>Ancak YFC kullanılması durumunda taze b</w:t>
      </w:r>
      <w:r w:rsidR="001E7CF4">
        <w:t xml:space="preserve">irim </w:t>
      </w:r>
      <w:r>
        <w:t xml:space="preserve">hacim </w:t>
      </w:r>
      <w:r w:rsidR="001E7CF4">
        <w:t>ağırlık</w:t>
      </w:r>
      <w:r>
        <w:t xml:space="preserve"> </w:t>
      </w:r>
      <w:r w:rsidR="001E7CF4">
        <w:t xml:space="preserve">2323 kg/m³'ten 2340 kg/m³'e yükselmiştir. </w:t>
      </w:r>
    </w:p>
    <w:p w14:paraId="56F15EEA" w14:textId="56FCCF4E" w:rsidR="001E7CF4" w:rsidRDefault="00975DDB" w:rsidP="009B3668">
      <w:pPr>
        <w:pStyle w:val="Style2"/>
        <w:numPr>
          <w:ilvl w:val="0"/>
          <w:numId w:val="25"/>
        </w:numPr>
        <w:spacing w:after="240"/>
        <w:ind w:left="360"/>
      </w:pPr>
      <w:r>
        <w:t xml:space="preserve">UYPB karışımlarında </w:t>
      </w:r>
      <w:r w:rsidR="00E37CC1">
        <w:t>SSK’nün NSK’ne</w:t>
      </w:r>
      <w:r w:rsidR="001E7CF4">
        <w:t xml:space="preserve"> kıyasla daha yüksek mekanik dayanım değerleri sağla</w:t>
      </w:r>
      <w:r>
        <w:t>dığı</w:t>
      </w:r>
      <w:r w:rsidR="001E7CF4">
        <w:t xml:space="preserve"> ve basınç dayanımını geliştirmek için bir hızlandırma faktörü</w:t>
      </w:r>
      <w:r>
        <w:t xml:space="preserve"> olarak kullanılabileceği görülmüşüt</w:t>
      </w:r>
      <w:r w:rsidR="001E7CF4">
        <w:t xml:space="preserve">ür. Sıcak su ile kürleme işleminde 28 gündeki basınç dayanımı, standart kürleme sürelerinden </w:t>
      </w:r>
      <w:r>
        <w:t>belirgin şekilde daha yüksektir. Basınç dayanımı testlerinde en yüksek dayanımlar UK kullanılmayan S10G10</w:t>
      </w:r>
      <w:r w:rsidR="004E41DD">
        <w:t xml:space="preserve"> karışımı için</w:t>
      </w:r>
      <w:r w:rsidR="001E7CF4">
        <w:t xml:space="preserve"> </w:t>
      </w:r>
      <w:r w:rsidR="00342901">
        <w:t>NSK</w:t>
      </w:r>
      <w:r>
        <w:t xml:space="preserve"> koşullarında </w:t>
      </w:r>
      <w:r w:rsidR="00B01BC5">
        <w:t xml:space="preserve">147.07 </w:t>
      </w:r>
      <w:r w:rsidR="001E7CF4">
        <w:t>MP</w:t>
      </w:r>
      <w:r w:rsidR="004E41DD">
        <w:t>a</w:t>
      </w:r>
      <w:r>
        <w:t xml:space="preserve"> iken </w:t>
      </w:r>
      <w:r w:rsidR="00342901">
        <w:t>SSK</w:t>
      </w:r>
      <w:r>
        <w:t xml:space="preserve"> koşullarında </w:t>
      </w:r>
      <w:r w:rsidR="004E41DD">
        <w:t>150.13 MP</w:t>
      </w:r>
      <w:r w:rsidR="00B01BC5">
        <w:t xml:space="preserve">a </w:t>
      </w:r>
      <w:r>
        <w:t>lık bir dayınıma</w:t>
      </w:r>
      <w:r w:rsidR="004E41DD">
        <w:t xml:space="preserve"> </w:t>
      </w:r>
      <w:r w:rsidR="001E7CF4">
        <w:t>ulaşıldığı tespit edil</w:t>
      </w:r>
      <w:r w:rsidR="004E41DD">
        <w:t>miştir</w:t>
      </w:r>
      <w:r w:rsidR="001E7CF4">
        <w:t>.</w:t>
      </w:r>
      <w:r w:rsidR="004E41DD">
        <w:t xml:space="preserve"> </w:t>
      </w:r>
      <w:r w:rsidR="001E7CF4">
        <w:t xml:space="preserve"> </w:t>
      </w:r>
    </w:p>
    <w:p w14:paraId="04D328C1" w14:textId="71CB181C" w:rsidR="001249A3" w:rsidRDefault="00975DDB" w:rsidP="009B3668">
      <w:pPr>
        <w:pStyle w:val="Style2"/>
        <w:numPr>
          <w:ilvl w:val="0"/>
          <w:numId w:val="25"/>
        </w:numPr>
        <w:spacing w:after="240"/>
        <w:ind w:left="360"/>
      </w:pPr>
      <w:r>
        <w:t>UK</w:t>
      </w:r>
      <w:r w:rsidR="001249A3">
        <w:t xml:space="preserve"> ve </w:t>
      </w:r>
      <w:r>
        <w:t>YFC</w:t>
      </w:r>
      <w:r w:rsidR="001249A3">
        <w:t xml:space="preserve"> içeriğinin arttırılması, tüm karışımlar için </w:t>
      </w:r>
      <w:r w:rsidR="008754EA">
        <w:t>UYPB</w:t>
      </w:r>
      <w:r w:rsidR="00D76E34">
        <w:t xml:space="preserve">’nin </w:t>
      </w:r>
      <w:r w:rsidR="001249A3">
        <w:t>basınç dayanımını düşürmüştür.</w:t>
      </w:r>
      <w:r w:rsidR="00D76E34">
        <w:t xml:space="preserve"> </w:t>
      </w:r>
      <w:r>
        <w:t>Faklı oranlardaki UK</w:t>
      </w:r>
      <w:r w:rsidR="001249A3">
        <w:t xml:space="preserve"> ve </w:t>
      </w:r>
      <w:r>
        <w:t xml:space="preserve">YFC </w:t>
      </w:r>
      <w:r w:rsidR="001249A3">
        <w:t xml:space="preserve">muhtevasında </w:t>
      </w:r>
      <w:r w:rsidR="001249A3">
        <w:lastRenderedPageBreak/>
        <w:t>bağl</w:t>
      </w:r>
      <w:r w:rsidR="00D76E34">
        <w:t>ayıcı</w:t>
      </w:r>
      <w:r>
        <w:t xml:space="preserve">ya </w:t>
      </w:r>
      <w:r w:rsidR="00D76E34">
        <w:t>oranı</w:t>
      </w:r>
      <w:r>
        <w:t xml:space="preserve"> toplamda</w:t>
      </w:r>
      <w:r w:rsidR="00D76E34">
        <w:t xml:space="preserve"> %</w:t>
      </w:r>
      <w:r w:rsidR="001249A3">
        <w:t>20-35 arasında</w:t>
      </w:r>
      <w:r w:rsidR="00D76E34">
        <w:t>yken e</w:t>
      </w:r>
      <w:r w:rsidR="001249A3">
        <w:t xml:space="preserve">rken </w:t>
      </w:r>
      <w:r>
        <w:t>aşlarda</w:t>
      </w:r>
      <w:r w:rsidR="00D76E34">
        <w:t xml:space="preserve"> </w:t>
      </w:r>
      <w:r w:rsidR="008754EA">
        <w:t>UYPB</w:t>
      </w:r>
      <w:r w:rsidR="001249A3">
        <w:t>'nin basınç dayanımını azal</w:t>
      </w:r>
      <w:r>
        <w:t>mıştır. Ancak</w:t>
      </w:r>
      <w:r w:rsidR="001249A3">
        <w:t xml:space="preserve"> </w:t>
      </w:r>
      <w:r>
        <w:t>SD</w:t>
      </w:r>
      <w:r w:rsidR="001249A3">
        <w:t xml:space="preserve"> basınç dayanımını önemli ölçüde </w:t>
      </w:r>
      <w:r>
        <w:t>arttırmış ve nihai</w:t>
      </w:r>
      <w:r w:rsidR="001249A3">
        <w:t xml:space="preserve"> basınç dayanımlarının </w:t>
      </w:r>
      <w:r w:rsidR="00360ACD">
        <w:t>karşılaştırılmasında %</w:t>
      </w:r>
      <w:r w:rsidR="001249A3">
        <w:t xml:space="preserve">10'luk bir </w:t>
      </w:r>
      <w:r>
        <w:t>SD</w:t>
      </w:r>
      <w:r w:rsidR="001249A3">
        <w:t xml:space="preserve"> ilavesi ve</w:t>
      </w:r>
      <w:r w:rsidR="00D76E34">
        <w:t xml:space="preserve"> %</w:t>
      </w:r>
      <w:r w:rsidR="001249A3">
        <w:t xml:space="preserve">10'luk </w:t>
      </w:r>
      <w:r>
        <w:t>YFC ilavesinde yaklaşık</w:t>
      </w:r>
      <w:r w:rsidR="00D76E34">
        <w:t xml:space="preserve"> %</w:t>
      </w:r>
      <w:r w:rsidR="00B01BC5">
        <w:t xml:space="preserve">24'lük </w:t>
      </w:r>
      <w:r>
        <w:t>daha yüksek bir</w:t>
      </w:r>
      <w:r w:rsidR="001249A3">
        <w:t xml:space="preserve"> basınç dayanımı </w:t>
      </w:r>
      <w:r>
        <w:t>sağlamıştır</w:t>
      </w:r>
      <w:r w:rsidR="001249A3">
        <w:t>.</w:t>
      </w:r>
    </w:p>
    <w:p w14:paraId="33CF28B7" w14:textId="5636E5EB" w:rsidR="003805D1" w:rsidRDefault="00D76E34" w:rsidP="009B3668">
      <w:pPr>
        <w:pStyle w:val="Style2"/>
        <w:numPr>
          <w:ilvl w:val="0"/>
          <w:numId w:val="25"/>
        </w:numPr>
        <w:spacing w:after="240"/>
        <w:ind w:left="360"/>
      </w:pPr>
      <w:r w:rsidRPr="00D76E34">
        <w:t>Basınç dayanımı için Taguchi analizi</w:t>
      </w:r>
      <w:r w:rsidR="00E451FF">
        <w:t xml:space="preserve"> incelendiğinde</w:t>
      </w:r>
      <w:r w:rsidRPr="00D76E34">
        <w:t>, S</w:t>
      </w:r>
      <w:r>
        <w:t xml:space="preserve">inyal Gürültü </w:t>
      </w:r>
      <w:r w:rsidRPr="00D76E34">
        <w:t>oranlarının bası</w:t>
      </w:r>
      <w:r>
        <w:t>nç dayan</w:t>
      </w:r>
      <w:r w:rsidR="00E451FF">
        <w:t xml:space="preserve">ımı üzerine etkisi </w:t>
      </w:r>
      <w:r w:rsidR="00342901">
        <w:t>NSK</w:t>
      </w:r>
      <w:r w:rsidR="00E451FF">
        <w:t xml:space="preserve"> </w:t>
      </w:r>
      <w:r w:rsidR="00360ACD">
        <w:t>koşullarında elde</w:t>
      </w:r>
      <w:r w:rsidRPr="00D76E34">
        <w:t xml:space="preserve"> edil</w:t>
      </w:r>
      <w:r>
        <w:t>miş</w:t>
      </w:r>
      <w:r w:rsidR="00E451FF">
        <w:t xml:space="preserve"> olup, m</w:t>
      </w:r>
      <w:r w:rsidRPr="00D76E34">
        <w:t>aksimum basınç dayanımı</w:t>
      </w:r>
      <w:r>
        <w:t xml:space="preserve"> %</w:t>
      </w:r>
      <w:r w:rsidRPr="00D76E34">
        <w:t xml:space="preserve">20 </w:t>
      </w:r>
      <w:r w:rsidR="00E451FF">
        <w:t>SD</w:t>
      </w:r>
      <w:r w:rsidRPr="00D76E34">
        <w:t>,</w:t>
      </w:r>
      <w:r>
        <w:t xml:space="preserve"> %</w:t>
      </w:r>
      <w:r w:rsidRPr="00D76E34">
        <w:t xml:space="preserve">0 </w:t>
      </w:r>
      <w:r w:rsidR="00E451FF">
        <w:t xml:space="preserve">UK </w:t>
      </w:r>
      <w:r w:rsidRPr="00D76E34">
        <w:t>ve</w:t>
      </w:r>
      <w:r>
        <w:t xml:space="preserve"> %</w:t>
      </w:r>
      <w:r w:rsidRPr="00D76E34">
        <w:t xml:space="preserve">0 </w:t>
      </w:r>
      <w:r w:rsidR="00E451FF">
        <w:t>YFC</w:t>
      </w:r>
      <w:r w:rsidRPr="00D76E34">
        <w:t xml:space="preserve"> </w:t>
      </w:r>
      <w:r>
        <w:t xml:space="preserve">karışımında </w:t>
      </w:r>
      <w:r w:rsidR="00E451FF">
        <w:t>elde edilmiştir</w:t>
      </w:r>
      <w:r>
        <w:t xml:space="preserve">. </w:t>
      </w:r>
    </w:p>
    <w:p w14:paraId="2D59BB97" w14:textId="66549C74" w:rsidR="003805D1" w:rsidRDefault="0085234F" w:rsidP="009B3668">
      <w:pPr>
        <w:pStyle w:val="Style2"/>
        <w:numPr>
          <w:ilvl w:val="0"/>
          <w:numId w:val="25"/>
        </w:numPr>
        <w:spacing w:after="240"/>
        <w:ind w:left="360"/>
      </w:pPr>
      <w:r>
        <w:t xml:space="preserve">Deneme karışımlarında sıcak su kürlemesi </w:t>
      </w:r>
      <w:r w:rsidR="003805D1" w:rsidRPr="000B5557">
        <w:t>(</w:t>
      </w:r>
      <w:r w:rsidR="00342901">
        <w:t>SSK</w:t>
      </w:r>
      <w:r w:rsidR="003805D1" w:rsidRPr="000B5557">
        <w:t xml:space="preserve">) </w:t>
      </w:r>
      <w:r>
        <w:t>stadart kürlemeden (</w:t>
      </w:r>
      <w:r w:rsidR="00342901">
        <w:t>NSK</w:t>
      </w:r>
      <w:r>
        <w:t xml:space="preserve">) daha fazla </w:t>
      </w:r>
      <w:r w:rsidR="007A5B62">
        <w:t>eğilme dayanımı</w:t>
      </w:r>
      <w:r>
        <w:t xml:space="preserve"> göstermiştir. </w:t>
      </w:r>
      <w:r w:rsidR="007A5B62">
        <w:t>Eğilme dayanımı</w:t>
      </w:r>
      <w:r>
        <w:t xml:space="preserve"> için en eyi sonuç </w:t>
      </w:r>
      <w:r w:rsidR="00342901">
        <w:t>NSK</w:t>
      </w:r>
      <w:r>
        <w:t xml:space="preserve"> için 28 günde </w:t>
      </w:r>
      <w:r w:rsidR="003805D1" w:rsidRPr="000B5557">
        <w:t xml:space="preserve">26.88 MPa </w:t>
      </w:r>
      <w:r>
        <w:t xml:space="preserve">ve </w:t>
      </w:r>
      <w:r w:rsidR="00342901">
        <w:t>SSK</w:t>
      </w:r>
      <w:r>
        <w:t xml:space="preserve"> için </w:t>
      </w:r>
      <w:r w:rsidR="003805D1" w:rsidRPr="000B5557">
        <w:t>27.31</w:t>
      </w:r>
      <w:r w:rsidR="00E37CC1">
        <w:t xml:space="preserve"> </w:t>
      </w:r>
      <w:r w:rsidR="003805D1" w:rsidRPr="000B5557">
        <w:t xml:space="preserve">MPa </w:t>
      </w:r>
      <w:r>
        <w:t xml:space="preserve">olmuştur </w:t>
      </w:r>
      <w:r w:rsidR="003805D1" w:rsidRPr="000B5557">
        <w:t>(</w:t>
      </w:r>
      <w:r>
        <w:t xml:space="preserve">karışım </w:t>
      </w:r>
      <w:r w:rsidR="003805D1" w:rsidRPr="000B5557">
        <w:t xml:space="preserve">S10G10), </w:t>
      </w:r>
      <w:r>
        <w:t xml:space="preserve">bu referans karışımından </w:t>
      </w:r>
      <w:r w:rsidR="00E451FF" w:rsidRPr="000B5557">
        <w:t>%</w:t>
      </w:r>
      <w:r w:rsidR="003805D1" w:rsidRPr="000B5557">
        <w:t>16</w:t>
      </w:r>
      <w:r w:rsidR="00E451FF">
        <w:t xml:space="preserve"> </w:t>
      </w:r>
      <w:r>
        <w:t>daha yüksek</w:t>
      </w:r>
      <w:r w:rsidR="00E451FF">
        <w:t xml:space="preserve"> bir değere </w:t>
      </w:r>
      <w:r w:rsidR="00360ACD">
        <w:t>ulaşılmışken, en</w:t>
      </w:r>
      <w:r>
        <w:t xml:space="preserve"> düşük d</w:t>
      </w:r>
      <w:r w:rsidR="00E451FF">
        <w:t>eğ</w:t>
      </w:r>
      <w:r>
        <w:t xml:space="preserve">ere </w:t>
      </w:r>
      <w:r w:rsidR="00E451FF">
        <w:t xml:space="preserve">de </w:t>
      </w:r>
      <w:r>
        <w:t>(</w:t>
      </w:r>
      <w:r w:rsidRPr="000B5557">
        <w:t>15.89 MPa</w:t>
      </w:r>
      <w:r>
        <w:t>) S15F20G10 karışımı</w:t>
      </w:r>
      <w:r w:rsidR="00E451FF">
        <w:t>nda elde edilmiştir.</w:t>
      </w:r>
    </w:p>
    <w:p w14:paraId="667E51CA" w14:textId="42D8E5AB" w:rsidR="003805D1" w:rsidRDefault="007A5B62" w:rsidP="009B3668">
      <w:pPr>
        <w:pStyle w:val="Style2"/>
        <w:numPr>
          <w:ilvl w:val="0"/>
          <w:numId w:val="25"/>
        </w:numPr>
        <w:spacing w:after="240"/>
        <w:ind w:left="360"/>
      </w:pPr>
      <w:r>
        <w:t>Eğilme dayanımı</w:t>
      </w:r>
      <w:r w:rsidR="0085234F">
        <w:t xml:space="preserve"> için Taguchi analizi, </w:t>
      </w:r>
      <w:r w:rsidR="00E451FF">
        <w:t>optimum seviyesinin</w:t>
      </w:r>
      <w:r w:rsidR="0085234F" w:rsidRPr="0085234F">
        <w:t xml:space="preserve"> </w:t>
      </w:r>
      <w:r w:rsidR="00342901">
        <w:t>NSK</w:t>
      </w:r>
      <w:r w:rsidR="00E451FF">
        <w:t xml:space="preserve"> koşullarında </w:t>
      </w:r>
      <w:r w:rsidR="00B01BC5">
        <w:t>%</w:t>
      </w:r>
      <w:r w:rsidR="003805D1" w:rsidRPr="00AA1175">
        <w:t xml:space="preserve">10 </w:t>
      </w:r>
      <w:r w:rsidR="00E451FF">
        <w:t>SD</w:t>
      </w:r>
      <w:r w:rsidR="0085234F">
        <w:t xml:space="preserve">, </w:t>
      </w:r>
      <w:r w:rsidR="00B01BC5">
        <w:t>%</w:t>
      </w:r>
      <w:r w:rsidR="003805D1" w:rsidRPr="00AA1175">
        <w:t xml:space="preserve">0 </w:t>
      </w:r>
      <w:r w:rsidR="00E451FF">
        <w:t>UK</w:t>
      </w:r>
      <w:r w:rsidR="0085234F">
        <w:t xml:space="preserve"> ve</w:t>
      </w:r>
      <w:r w:rsidR="003805D1" w:rsidRPr="00AA1175">
        <w:t xml:space="preserve"> </w:t>
      </w:r>
      <w:r w:rsidR="00B01BC5">
        <w:t>%</w:t>
      </w:r>
      <w:r w:rsidR="003805D1" w:rsidRPr="00AA1175">
        <w:t>0</w:t>
      </w:r>
      <w:r w:rsidR="00B01BC5">
        <w:t xml:space="preserve"> </w:t>
      </w:r>
      <w:r w:rsidR="00E451FF">
        <w:t>YFC</w:t>
      </w:r>
      <w:r w:rsidR="0085234F">
        <w:t xml:space="preserve"> karışımında elde edilmiştir. </w:t>
      </w:r>
    </w:p>
    <w:p w14:paraId="1714AC98" w14:textId="3652AF99" w:rsidR="006955E6" w:rsidRDefault="00E451FF" w:rsidP="009B3668">
      <w:pPr>
        <w:pStyle w:val="Style2"/>
        <w:numPr>
          <w:ilvl w:val="0"/>
          <w:numId w:val="25"/>
        </w:numPr>
        <w:spacing w:after="240"/>
        <w:ind w:left="360"/>
      </w:pPr>
      <w:r>
        <w:t>SD katkısı</w:t>
      </w:r>
      <w:r w:rsidR="00B57B82">
        <w:t xml:space="preserve"> </w:t>
      </w:r>
      <w:r w:rsidR="008754EA">
        <w:t>UYPB</w:t>
      </w:r>
      <w:r w:rsidR="00B57B82">
        <w:t xml:space="preserve"> karışımlarında</w:t>
      </w:r>
      <w:r w:rsidR="006955E6" w:rsidRPr="006955E6">
        <w:t xml:space="preserve">, </w:t>
      </w:r>
      <w:r w:rsidR="003F59F8">
        <w:t>su emme oranı</w:t>
      </w:r>
      <w:r>
        <w:t>nı</w:t>
      </w:r>
      <w:r w:rsidR="00B57B82">
        <w:t xml:space="preserve"> </w:t>
      </w:r>
      <w:r w:rsidR="006955E6" w:rsidRPr="006955E6">
        <w:t>%2.3'ten</w:t>
      </w:r>
      <w:r w:rsidR="00B57B82">
        <w:t xml:space="preserve"> </w:t>
      </w:r>
      <w:r w:rsidR="006955E6" w:rsidRPr="006955E6">
        <w:t xml:space="preserve">%0.9'a ve </w:t>
      </w:r>
      <w:r w:rsidR="00396B68">
        <w:t>porozite</w:t>
      </w:r>
      <w:r w:rsidR="00B57B82">
        <w:t xml:space="preserve"> </w:t>
      </w:r>
      <w:r w:rsidR="006955E6" w:rsidRPr="006955E6">
        <w:t>%2.1'den</w:t>
      </w:r>
      <w:r w:rsidR="00B57B82">
        <w:t xml:space="preserve"> %1.4'e düşmesine, </w:t>
      </w:r>
      <w:r>
        <w:t xml:space="preserve">UK katkısıda </w:t>
      </w:r>
      <w:r w:rsidR="003F59F8">
        <w:t>su emme oranı</w:t>
      </w:r>
      <w:r>
        <w:t>nı</w:t>
      </w:r>
      <w:r w:rsidR="00B57B82">
        <w:t xml:space="preserve"> </w:t>
      </w:r>
      <w:r w:rsidR="00B01BC5">
        <w:t>%</w:t>
      </w:r>
      <w:r w:rsidR="006955E6" w:rsidRPr="006955E6">
        <w:t>1.8'den</w:t>
      </w:r>
      <w:r w:rsidR="00B57B82">
        <w:t xml:space="preserve"> %</w:t>
      </w:r>
      <w:r w:rsidR="006955E6" w:rsidRPr="006955E6">
        <w:t>1.4'e ve geçirgen</w:t>
      </w:r>
      <w:r w:rsidR="00B57B82">
        <w:t xml:space="preserve">liğin artmasına </w:t>
      </w:r>
      <w:r w:rsidR="006955E6" w:rsidRPr="006955E6">
        <w:t>neden ol</w:t>
      </w:r>
      <w:r w:rsidR="00B57B82">
        <w:t xml:space="preserve">muştur. </w:t>
      </w:r>
      <w:r>
        <w:t xml:space="preserve">Ayrıca YFC katkısı poroziteyi </w:t>
      </w:r>
      <w:r w:rsidR="00B57B82">
        <w:t>%</w:t>
      </w:r>
      <w:r w:rsidR="006955E6" w:rsidRPr="006955E6">
        <w:t>1.8'den</w:t>
      </w:r>
      <w:r w:rsidR="0042294A">
        <w:t xml:space="preserve"> %</w:t>
      </w:r>
      <w:r>
        <w:t>1.5'e</w:t>
      </w:r>
      <w:r w:rsidR="006955E6" w:rsidRPr="006955E6">
        <w:t xml:space="preserve">, </w:t>
      </w:r>
      <w:r w:rsidR="003F59F8">
        <w:t>su emme oranı</w:t>
      </w:r>
      <w:r>
        <w:t>nı da</w:t>
      </w:r>
      <w:r w:rsidR="0042294A">
        <w:t xml:space="preserve"> %1.7'den</w:t>
      </w:r>
      <w:r w:rsidR="00405A75">
        <w:t xml:space="preserve"> </w:t>
      </w:r>
      <w:r w:rsidR="0042294A">
        <w:t xml:space="preserve">%1.5'e </w:t>
      </w:r>
      <w:r>
        <w:t>düşürmüştür.</w:t>
      </w:r>
      <w:r w:rsidR="0042294A">
        <w:t xml:space="preserve"> </w:t>
      </w:r>
      <w:r w:rsidR="006955E6">
        <w:t xml:space="preserve"> </w:t>
      </w:r>
    </w:p>
    <w:p w14:paraId="0F2E0083" w14:textId="77777777" w:rsidR="003805D1" w:rsidRPr="00EB541B" w:rsidRDefault="00E451FF" w:rsidP="009B3668">
      <w:pPr>
        <w:pStyle w:val="Style2"/>
        <w:numPr>
          <w:ilvl w:val="0"/>
          <w:numId w:val="25"/>
        </w:numPr>
        <w:spacing w:after="240"/>
        <w:ind w:left="360"/>
      </w:pPr>
      <w:r>
        <w:t>SD</w:t>
      </w:r>
      <w:r w:rsidR="0042294A" w:rsidRPr="0042294A">
        <w:t xml:space="preserve"> ve </w:t>
      </w:r>
      <w:r>
        <w:t>UK katkıları</w:t>
      </w:r>
      <w:r w:rsidR="0042294A" w:rsidRPr="0042294A">
        <w:t xml:space="preserve"> </w:t>
      </w:r>
      <w:r w:rsidR="008754EA">
        <w:t>UYPB</w:t>
      </w:r>
      <w:r w:rsidR="0042294A" w:rsidRPr="0042294A">
        <w:t xml:space="preserve"> karışımlarına eklenmesi, kütle yoğunluğunu hafif</w:t>
      </w:r>
      <w:r w:rsidR="0042294A">
        <w:t xml:space="preserve"> şekilde</w:t>
      </w:r>
      <w:r w:rsidR="0042294A" w:rsidRPr="0042294A">
        <w:t xml:space="preserve"> düşür</w:t>
      </w:r>
      <w:r w:rsidR="0042294A">
        <w:t>müş</w:t>
      </w:r>
      <w:r>
        <w:t>ken, YFC katkısı artışa neden olmuştur.</w:t>
      </w:r>
      <w:r w:rsidR="0042294A">
        <w:t xml:space="preserve"> </w:t>
      </w:r>
    </w:p>
    <w:p w14:paraId="72D66B64" w14:textId="35138EB6" w:rsidR="0042294A" w:rsidRDefault="00E451FF" w:rsidP="009B3668">
      <w:pPr>
        <w:pStyle w:val="Style2"/>
        <w:numPr>
          <w:ilvl w:val="0"/>
          <w:numId w:val="25"/>
        </w:numPr>
        <w:spacing w:after="240"/>
        <w:ind w:left="360"/>
      </w:pPr>
      <w:r>
        <w:t xml:space="preserve">UYPB’larda yüksek sıcaklık etkisinin incelenmesinde ise, </w:t>
      </w:r>
      <w:r w:rsidR="0042294A">
        <w:t>25-300</w:t>
      </w:r>
      <w:r w:rsidR="00405A75">
        <w:t xml:space="preserve"> </w:t>
      </w:r>
      <w:r w:rsidR="0042294A">
        <w:t>°C arasında basınç dayanımı düşmemiş ve F20G20 karışımında yaklaşık %32,19'luk bir artış olmuştur, hatta tüm karışımlar için ortalama %8</w:t>
      </w:r>
      <w:r>
        <w:t>-</w:t>
      </w:r>
      <w:r w:rsidR="0042294A">
        <w:t>9 artış gözlenmiştir. Yaklaşık 300-450</w:t>
      </w:r>
      <w:r w:rsidR="00405A75">
        <w:t xml:space="preserve"> </w:t>
      </w:r>
      <w:r w:rsidR="0042294A">
        <w:t xml:space="preserve">°C arasında, bazı karışımların </w:t>
      </w:r>
      <w:r>
        <w:t>sıcaklık nedeniyle parçalanmaya başladığı,</w:t>
      </w:r>
      <w:r w:rsidR="0042294A">
        <w:t xml:space="preserve"> </w:t>
      </w:r>
      <w:r>
        <w:t xml:space="preserve">diğer gruplarda ise </w:t>
      </w:r>
      <w:r w:rsidR="0042294A">
        <w:t>sıcaklıktaki yükseliş ile basınç dayanımı</w:t>
      </w:r>
      <w:r>
        <w:t>nın artışın sürdüğü görülmüşütür. UYPB’larda yüksek sıcaklık etkisinin 600</w:t>
      </w:r>
      <w:r w:rsidR="00405A75">
        <w:t xml:space="preserve"> </w:t>
      </w:r>
      <w:r>
        <w:t>°C'de ve üzeri sıcaklıklarda daha etkili olduğu,</w:t>
      </w:r>
      <w:r w:rsidR="0042294A">
        <w:t xml:space="preserve"> on iki karışım</w:t>
      </w:r>
      <w:r>
        <w:t>ın parçalanarak hasara uğradığı belirlenmiştir</w:t>
      </w:r>
      <w:r w:rsidR="0042294A">
        <w:t>.</w:t>
      </w:r>
    </w:p>
    <w:p w14:paraId="26E2D84F" w14:textId="4A56A147" w:rsidR="0042294A" w:rsidRDefault="008754EA" w:rsidP="009B3668">
      <w:pPr>
        <w:pStyle w:val="Style2"/>
        <w:numPr>
          <w:ilvl w:val="0"/>
          <w:numId w:val="25"/>
        </w:numPr>
        <w:spacing w:after="240"/>
        <w:ind w:left="360"/>
      </w:pPr>
      <w:r>
        <w:lastRenderedPageBreak/>
        <w:t>UYPB</w:t>
      </w:r>
      <w:r w:rsidR="0042294A" w:rsidRPr="0042294A">
        <w:t xml:space="preserve"> için </w:t>
      </w:r>
      <w:r w:rsidR="00E451FF">
        <w:t>yüksek sıcaklık etkisi ile eğilme dayanımlarında da basınç dayanımlarına benzer durum sergilediği, U</w:t>
      </w:r>
      <w:r>
        <w:t>YPB</w:t>
      </w:r>
      <w:r w:rsidR="0042294A">
        <w:t>'nin 600</w:t>
      </w:r>
      <w:r w:rsidR="00405A75">
        <w:t xml:space="preserve"> </w:t>
      </w:r>
      <w:r w:rsidR="0042294A">
        <w:t>°</w:t>
      </w:r>
      <w:r w:rsidR="0042294A" w:rsidRPr="0042294A">
        <w:t>C'ye ısıtılmasının ardından, eğilme dayanımı</w:t>
      </w:r>
      <w:r w:rsidR="0042294A">
        <w:t>nın</w:t>
      </w:r>
      <w:r w:rsidR="0042294A" w:rsidRPr="0042294A">
        <w:t xml:space="preserve"> yaklaşık</w:t>
      </w:r>
      <w:r w:rsidR="0042294A">
        <w:t xml:space="preserve"> %</w:t>
      </w:r>
      <w:r w:rsidR="0042294A" w:rsidRPr="0042294A">
        <w:t xml:space="preserve">28 oranında </w:t>
      </w:r>
      <w:r w:rsidR="00244996">
        <w:t>azalmaya neden olmuştur.</w:t>
      </w:r>
      <w:r w:rsidR="0042294A">
        <w:t xml:space="preserve"> </w:t>
      </w:r>
    </w:p>
    <w:p w14:paraId="679127A3" w14:textId="61936FBA" w:rsidR="00244996" w:rsidRDefault="008754EA" w:rsidP="009B3668">
      <w:pPr>
        <w:pStyle w:val="Style2"/>
        <w:numPr>
          <w:ilvl w:val="0"/>
          <w:numId w:val="25"/>
        </w:numPr>
        <w:spacing w:after="240"/>
        <w:ind w:left="360"/>
      </w:pPr>
      <w:r>
        <w:t>UYPB</w:t>
      </w:r>
      <w:r w:rsidR="004217CE">
        <w:t>'nin çok yüksek basınç dayanımları ve dayanıklılık özellikleri, esas olarak artan doldurma yoğunluğundan kaynaklanmakta olup, 300</w:t>
      </w:r>
      <w:r w:rsidR="00405A75">
        <w:t xml:space="preserve"> </w:t>
      </w:r>
      <w:r w:rsidR="004217CE">
        <w:t>°C, 450</w:t>
      </w:r>
      <w:r w:rsidR="00405A75">
        <w:t xml:space="preserve"> </w:t>
      </w:r>
      <w:r w:rsidR="004217CE">
        <w:t>°C ve</w:t>
      </w:r>
      <w:r w:rsidR="00405A75">
        <w:t xml:space="preserve">             </w:t>
      </w:r>
      <w:r w:rsidR="004217CE">
        <w:t xml:space="preserve"> 600</w:t>
      </w:r>
      <w:r w:rsidR="00405A75">
        <w:t xml:space="preserve"> </w:t>
      </w:r>
      <w:r w:rsidR="004217CE">
        <w:t xml:space="preserve">° C'de tüm karışımlar için kütle kaybı şeklinde </w:t>
      </w:r>
      <w:r w:rsidR="00244996">
        <w:t>gerçekleşmiştir</w:t>
      </w:r>
      <w:r w:rsidR="004217CE">
        <w:t>. Bu artan yoğunlu</w:t>
      </w:r>
      <w:r w:rsidR="00244996">
        <w:t>k</w:t>
      </w:r>
      <w:r w:rsidR="004217CE">
        <w:t>, porozitenin azalması nedeniyle patlayıcı parçalanmaya karşı duyarlılığın artmasına neden olm</w:t>
      </w:r>
      <w:r w:rsidR="00244996">
        <w:t>uştur</w:t>
      </w:r>
      <w:r w:rsidR="004217CE">
        <w:t xml:space="preserve">. </w:t>
      </w:r>
    </w:p>
    <w:p w14:paraId="17644C8A" w14:textId="64AB991D" w:rsidR="00244996" w:rsidRDefault="00244996" w:rsidP="009B3668">
      <w:pPr>
        <w:pStyle w:val="Style2"/>
        <w:numPr>
          <w:ilvl w:val="0"/>
          <w:numId w:val="25"/>
        </w:numPr>
        <w:spacing w:after="240"/>
        <w:ind w:left="360"/>
      </w:pPr>
      <w:r>
        <w:t xml:space="preserve">UYPB’ların sahip olduğu porozite oranının </w:t>
      </w:r>
      <w:r w:rsidR="004C7368">
        <w:t xml:space="preserve">buharlaşan </w:t>
      </w:r>
      <w:proofErr w:type="gramStart"/>
      <w:r w:rsidR="004C7368">
        <w:t>sudan</w:t>
      </w:r>
      <w:proofErr w:type="gramEnd"/>
      <w:r w:rsidR="004C7368">
        <w:t xml:space="preserve"> çıkan buhar basıncını azaltmaya yardımcı </w:t>
      </w:r>
      <w:r>
        <w:t xml:space="preserve">olduğu, ancak </w:t>
      </w:r>
      <w:r w:rsidR="004C7368">
        <w:t>yoğun betonların hızlı bir şekilde ısıtıldığında parçalanma veya patlama eğilimi</w:t>
      </w:r>
      <w:r>
        <w:t xml:space="preserve"> göstermesi gibi bir dezavantajlara sahip bir malzemeye neden olmuştur. </w:t>
      </w:r>
      <w:r w:rsidR="004C7368">
        <w:t xml:space="preserve"> </w:t>
      </w:r>
    </w:p>
    <w:p w14:paraId="0BDBD4F0" w14:textId="49D068F1" w:rsidR="004C7368" w:rsidRDefault="00244996" w:rsidP="00360ACD">
      <w:pPr>
        <w:spacing w:after="240"/>
      </w:pPr>
      <w:proofErr w:type="gramStart"/>
      <w:r>
        <w:t>Yukarıda kısaca açıklanan maddelere göre UYPB üretiminde en etkili malzemenin %10 SD ve %10 YFC olmak üzere toplamda %20 çimento yerine kullanılmasıyla üretilebileceği görülmüştür.</w:t>
      </w:r>
      <w:proofErr w:type="gramEnd"/>
      <w:r>
        <w:t xml:space="preserve"> </w:t>
      </w:r>
      <w:proofErr w:type="gramStart"/>
      <w:r>
        <w:t xml:space="preserve">Bu sonuçlara göre yerel malzemeler kullanılarak piyasada </w:t>
      </w:r>
      <w:r w:rsidR="00443A25">
        <w:t xml:space="preserve">önemli bir yeri </w:t>
      </w:r>
      <w:r>
        <w:t xml:space="preserve">bulunan Ductal ve BCV şirketlerinin ürettiği UYPB’lara </w:t>
      </w:r>
      <w:r w:rsidR="00360ACD">
        <w:t>eşdeğer UYPB</w:t>
      </w:r>
      <w:r>
        <w:t xml:space="preserve"> üretilebileceği </w:t>
      </w:r>
      <w:r w:rsidR="00443A25">
        <w:t>görülmüştür</w:t>
      </w:r>
      <w:r w:rsidR="00360ACD">
        <w:t>.</w:t>
      </w:r>
      <w:proofErr w:type="gramEnd"/>
      <w:r>
        <w:t xml:space="preserve"> </w:t>
      </w:r>
    </w:p>
    <w:p w14:paraId="0B84B1F7" w14:textId="31F3B24F" w:rsidR="003805D1" w:rsidRDefault="004C7368" w:rsidP="00E7500A">
      <w:pPr>
        <w:pStyle w:val="Balk2"/>
      </w:pPr>
      <w:bookmarkStart w:id="717" w:name="_Toc26917514"/>
      <w:bookmarkStart w:id="718" w:name="_Toc32601524"/>
      <w:r>
        <w:t>Öneriler</w:t>
      </w:r>
      <w:bookmarkEnd w:id="717"/>
      <w:bookmarkEnd w:id="718"/>
    </w:p>
    <w:p w14:paraId="7CABFBBC" w14:textId="34FFEE3E" w:rsidR="004C7368" w:rsidRDefault="004C7368" w:rsidP="004C7368">
      <w:pPr>
        <w:pStyle w:val="Style2"/>
      </w:pPr>
      <w:r>
        <w:t>Daha ileri aşamadaki araştırmalar için aşağıdaki gib</w:t>
      </w:r>
      <w:r w:rsidR="00443A25">
        <w:t>i özetlenebilecek bazı önzerile</w:t>
      </w:r>
      <w:r w:rsidR="00E37CC1">
        <w:t xml:space="preserve">r </w:t>
      </w:r>
      <w:r w:rsidR="00443A25">
        <w:t>aşağıda verilmiştir</w:t>
      </w:r>
      <w:r>
        <w:t xml:space="preserve">: </w:t>
      </w:r>
    </w:p>
    <w:p w14:paraId="6CE5658A" w14:textId="00C4D9D1" w:rsidR="004C7368" w:rsidRDefault="004C7368" w:rsidP="009B3668">
      <w:pPr>
        <w:pStyle w:val="Style2"/>
        <w:numPr>
          <w:ilvl w:val="0"/>
          <w:numId w:val="25"/>
        </w:numPr>
        <w:spacing w:after="240"/>
        <w:ind w:left="360"/>
      </w:pPr>
      <w:r>
        <w:t xml:space="preserve">Basınç dayanımı </w:t>
      </w:r>
      <w:r w:rsidR="00443A25">
        <w:t>için en iyi sonuçları elde etmede</w:t>
      </w:r>
      <w:r>
        <w:t xml:space="preserve">, </w:t>
      </w:r>
      <w:r w:rsidR="00443A25">
        <w:t>k</w:t>
      </w:r>
      <w:r>
        <w:t xml:space="preserve">uvars </w:t>
      </w:r>
      <w:r w:rsidR="00443A25">
        <w:t>t</w:t>
      </w:r>
      <w:r>
        <w:t>ozu'nu mineral katkı maddesi olarak kullan</w:t>
      </w:r>
      <w:r w:rsidR="00443A25">
        <w:t>ılması</w:t>
      </w:r>
      <w:r w:rsidR="00E37CC1">
        <w:t xml:space="preserve">nın etkileri </w:t>
      </w:r>
      <w:r w:rsidR="00443A25">
        <w:t>araştırılmalıdır</w:t>
      </w:r>
      <w:r>
        <w:t xml:space="preserve">. </w:t>
      </w:r>
    </w:p>
    <w:p w14:paraId="37753DEB" w14:textId="08134078" w:rsidR="004C7368" w:rsidRDefault="008754EA" w:rsidP="009B3668">
      <w:pPr>
        <w:pStyle w:val="Style2"/>
        <w:numPr>
          <w:ilvl w:val="0"/>
          <w:numId w:val="25"/>
        </w:numPr>
        <w:spacing w:after="240"/>
        <w:ind w:left="360"/>
      </w:pPr>
      <w:r>
        <w:t>UYPB</w:t>
      </w:r>
      <w:r w:rsidR="00443A25">
        <w:t xml:space="preserve"> için kür koşullarının etkisi ile </w:t>
      </w:r>
      <w:r w:rsidR="004C7368">
        <w:t xml:space="preserve">ilgili daha çok çalışma yapılması önerilmektedir. </w:t>
      </w:r>
    </w:p>
    <w:p w14:paraId="27D531AC" w14:textId="1E049850" w:rsidR="00443A25" w:rsidRDefault="00443A25" w:rsidP="009B3668">
      <w:pPr>
        <w:pStyle w:val="Style2"/>
        <w:numPr>
          <w:ilvl w:val="0"/>
          <w:numId w:val="25"/>
        </w:numPr>
        <w:spacing w:after="240"/>
        <w:ind w:left="360"/>
      </w:pPr>
      <w:r>
        <w:t xml:space="preserve">Bu çalışmada kullanılan </w:t>
      </w:r>
      <w:r w:rsidR="004C7368">
        <w:t xml:space="preserve">malzemelerle (silis dumanı, cüruf ve </w:t>
      </w:r>
      <w:r w:rsidR="006218DD">
        <w:t>UK</w:t>
      </w:r>
      <w:r w:rsidR="004C7368">
        <w:t xml:space="preserve">), </w:t>
      </w:r>
      <w:r w:rsidR="008754EA">
        <w:t>UYPB</w:t>
      </w:r>
      <w:r w:rsidR="004C7368">
        <w:t xml:space="preserve">'nin </w:t>
      </w:r>
      <w:r>
        <w:t>y</w:t>
      </w:r>
      <w:r w:rsidR="004C7368">
        <w:t>üksek sıcaklıklarda performans</w:t>
      </w:r>
      <w:r>
        <w:t>ı</w:t>
      </w:r>
      <w:r w:rsidR="004C7368">
        <w:t xml:space="preserve">, </w:t>
      </w:r>
      <w:r>
        <w:t xml:space="preserve">su veya klor </w:t>
      </w:r>
      <w:r w:rsidR="004C7368">
        <w:t>geçirgenlik</w:t>
      </w:r>
      <w:r>
        <w:t xml:space="preserve"> değerleri</w:t>
      </w:r>
      <w:r w:rsidR="004C7368">
        <w:t>, dayanım geliştirme mekanizması, donma ve çözülme</w:t>
      </w:r>
      <w:r>
        <w:t xml:space="preserve"> direnci</w:t>
      </w:r>
      <w:r w:rsidR="004C7368">
        <w:t>, kimyasal</w:t>
      </w:r>
      <w:r>
        <w:t xml:space="preserve"> ortalmlardaki</w:t>
      </w:r>
      <w:r w:rsidR="004C7368">
        <w:t xml:space="preserve"> direnç</w:t>
      </w:r>
      <w:r>
        <w:t>leri gibi</w:t>
      </w:r>
      <w:r w:rsidR="004C7368">
        <w:t xml:space="preserve">) </w:t>
      </w:r>
      <w:r>
        <w:t>daha detaylı araştırlımalıdır.</w:t>
      </w:r>
      <w:r w:rsidR="00360ACD">
        <w:rPr>
          <w:rFonts w:hint="cs"/>
          <w:rtl/>
        </w:rPr>
        <w:t xml:space="preserve"> </w:t>
      </w:r>
      <w:r>
        <w:t>UYPB’larda b</w:t>
      </w:r>
      <w:r w:rsidR="004C7368">
        <w:t xml:space="preserve">üzülme, sünme, basma </w:t>
      </w:r>
      <w:r w:rsidR="004C7368">
        <w:lastRenderedPageBreak/>
        <w:t xml:space="preserve">gerilmelerinde gerilme-çekilme ve gerilme </w:t>
      </w:r>
      <w:r>
        <w:t>deformasyon değişimi gibi mekaniksel özellikleride incelenmelidir</w:t>
      </w:r>
      <w:r w:rsidR="004C7368">
        <w:t xml:space="preserve">. </w:t>
      </w:r>
    </w:p>
    <w:p w14:paraId="38DF4A08" w14:textId="613833E7" w:rsidR="004C7368" w:rsidRDefault="004C7368" w:rsidP="009B3668">
      <w:pPr>
        <w:pStyle w:val="Style2"/>
        <w:numPr>
          <w:ilvl w:val="0"/>
          <w:numId w:val="25"/>
        </w:numPr>
        <w:spacing w:after="240"/>
        <w:ind w:left="360"/>
      </w:pPr>
      <w:r>
        <w:t xml:space="preserve">Polipropilen </w:t>
      </w:r>
      <w:r w:rsidR="00443A25">
        <w:t>l</w:t>
      </w:r>
      <w:r w:rsidR="004E0E9C">
        <w:t>if</w:t>
      </w:r>
      <w:r>
        <w:t xml:space="preserve">, </w:t>
      </w:r>
      <w:r w:rsidR="00443A25">
        <w:t>k</w:t>
      </w:r>
      <w:r>
        <w:t xml:space="preserve">arbon </w:t>
      </w:r>
      <w:r w:rsidR="00443A25">
        <w:t>l</w:t>
      </w:r>
      <w:r w:rsidR="004E0E9C">
        <w:t>if</w:t>
      </w:r>
      <w:r w:rsidR="00443A25">
        <w:t>i</w:t>
      </w:r>
      <w:r>
        <w:t xml:space="preserve"> ve </w:t>
      </w:r>
      <w:r w:rsidR="00443A25">
        <w:t>c</w:t>
      </w:r>
      <w:r>
        <w:t xml:space="preserve">am </w:t>
      </w:r>
      <w:r w:rsidR="00443A25">
        <w:t>l</w:t>
      </w:r>
      <w:r w:rsidR="004E0E9C">
        <w:t>if</w:t>
      </w:r>
      <w:r w:rsidR="00443A25">
        <w:t>i</w:t>
      </w:r>
      <w:r>
        <w:t xml:space="preserve"> gibi farklı boyut ve tipteki diğer </w:t>
      </w:r>
      <w:r w:rsidR="004E0E9C">
        <w:t>lif</w:t>
      </w:r>
      <w:r>
        <w:t>l</w:t>
      </w:r>
      <w:r w:rsidR="00443A25">
        <w:t>erin UYPB üretiminde kullanımı araştırılmalıdır.</w:t>
      </w:r>
      <w:r>
        <w:t xml:space="preserve"> </w:t>
      </w:r>
    </w:p>
    <w:p w14:paraId="6927F7BC" w14:textId="77777777" w:rsidR="00BB0367" w:rsidRDefault="00BB0367" w:rsidP="00BB0367">
      <w:pPr>
        <w:pStyle w:val="Style2"/>
      </w:pPr>
    </w:p>
    <w:p w14:paraId="3D57D78A" w14:textId="77777777" w:rsidR="00BB0367" w:rsidRDefault="00BB0367">
      <w:pPr>
        <w:spacing w:after="160" w:line="259" w:lineRule="auto"/>
        <w:jc w:val="left"/>
      </w:pPr>
      <w:r>
        <w:br w:type="page"/>
      </w:r>
    </w:p>
    <w:p w14:paraId="011403CE" w14:textId="72E60AEF" w:rsidR="0068694A" w:rsidRPr="00043B20" w:rsidRDefault="00562F2D" w:rsidP="00043B20">
      <w:pPr>
        <w:keepNext/>
        <w:keepLines/>
        <w:spacing w:before="240" w:after="720"/>
        <w:jc w:val="left"/>
        <w:outlineLvl w:val="0"/>
      </w:pPr>
      <w:bookmarkStart w:id="719" w:name="_Toc32601525"/>
      <w:r w:rsidRPr="00562F2D">
        <w:rPr>
          <w:rFonts w:ascii="Times New Roman" w:eastAsia="Times New Roman" w:hAnsi="Times New Roman" w:cs="Times New Roman"/>
          <w:b/>
          <w:szCs w:val="28"/>
        </w:rPr>
        <w:lastRenderedPageBreak/>
        <w:t>KAYNAK</w:t>
      </w:r>
      <w:r w:rsidR="00B85146">
        <w:rPr>
          <w:rFonts w:ascii="Times New Roman" w:eastAsia="Times New Roman" w:hAnsi="Times New Roman" w:cs="Times New Roman"/>
          <w:b/>
          <w:szCs w:val="28"/>
        </w:rPr>
        <w:t>LAR</w:t>
      </w:r>
      <w:bookmarkEnd w:id="719"/>
      <w:r w:rsidR="0068694A" w:rsidRPr="0068694A">
        <w:rPr>
          <w:rFonts w:ascii="Times New Roman" w:eastAsia="Times New Roman" w:hAnsi="Times New Roman" w:cs="Times New Roman"/>
        </w:rPr>
        <w:fldChar w:fldCharType="begin" w:fldLock="1"/>
      </w:r>
      <w:r w:rsidR="0068694A" w:rsidRPr="0068694A">
        <w:rPr>
          <w:rFonts w:ascii="Times New Roman" w:eastAsia="Times New Roman" w:hAnsi="Times New Roman" w:cs="Times New Roman"/>
        </w:rPr>
        <w:instrText xml:space="preserve">ADDIN Mendeley Bibliography CSL_BIBLIOGRAPHY </w:instrText>
      </w:r>
      <w:r w:rsidR="0068694A" w:rsidRPr="0068694A">
        <w:rPr>
          <w:rFonts w:ascii="Times New Roman" w:eastAsia="Times New Roman" w:hAnsi="Times New Roman" w:cs="Times New Roman"/>
        </w:rPr>
        <w:fldChar w:fldCharType="separate"/>
      </w:r>
    </w:p>
    <w:p w14:paraId="77E2965A"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ACI 234R. (2006). Guide for the Use of Silica Fume in Concrete. </w:t>
      </w:r>
      <w:r w:rsidRPr="0068694A">
        <w:rPr>
          <w:rFonts w:ascii="Times New Roman" w:eastAsia="Times New Roman" w:hAnsi="Times New Roman" w:cs="Times New Roman"/>
          <w:i/>
          <w:iCs/>
          <w:noProof/>
        </w:rPr>
        <w:t>American Concrete Institute</w:t>
      </w:r>
      <w:r w:rsidRPr="0068694A">
        <w:rPr>
          <w:rFonts w:ascii="Times New Roman" w:eastAsia="Times New Roman" w:hAnsi="Times New Roman" w:cs="Times New Roman"/>
          <w:noProof/>
        </w:rPr>
        <w:t>. United states. Retrieved from www.concrete.org</w:t>
      </w:r>
    </w:p>
    <w:p w14:paraId="4AAEF474"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13471F">
        <w:rPr>
          <w:rFonts w:ascii="Times New Roman" w:eastAsia="Times New Roman" w:hAnsi="Times New Roman" w:cs="Times New Roman"/>
          <w:noProof/>
        </w:rPr>
        <w:t xml:space="preserve">ACI 239. (2018). Ultra-high-performance concrete: An emerging technology report. </w:t>
      </w:r>
      <w:r w:rsidRPr="0013471F">
        <w:rPr>
          <w:rFonts w:ascii="Times New Roman" w:eastAsia="Times New Roman" w:hAnsi="Times New Roman" w:cs="Times New Roman"/>
          <w:i/>
          <w:iCs/>
          <w:noProof/>
        </w:rPr>
        <w:t>American Concrete Institute</w:t>
      </w:r>
      <w:r w:rsidRPr="0013471F">
        <w:rPr>
          <w:rFonts w:ascii="Times New Roman" w:eastAsia="Times New Roman" w:hAnsi="Times New Roman" w:cs="Times New Roman"/>
          <w:noProof/>
        </w:rPr>
        <w:t>. United states. Retrieved from www.concrete.org</w:t>
      </w:r>
    </w:p>
    <w:p w14:paraId="34E4F1F7"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Allan, J., &amp; Hernandez, A. (2016). </w:t>
      </w:r>
      <w:r w:rsidRPr="0068694A">
        <w:rPr>
          <w:rFonts w:ascii="Times New Roman" w:eastAsia="Times New Roman" w:hAnsi="Times New Roman" w:cs="Times New Roman"/>
          <w:i/>
          <w:iCs/>
          <w:noProof/>
        </w:rPr>
        <w:t>Development and Laboratory Testing of Ultra High Performance Concrete</w:t>
      </w:r>
      <w:r w:rsidRPr="0068694A">
        <w:rPr>
          <w:rFonts w:ascii="Times New Roman" w:eastAsia="Times New Roman" w:hAnsi="Times New Roman" w:cs="Times New Roman"/>
          <w:noProof/>
        </w:rPr>
        <w:t>. The University of Texas at Austin.</w:t>
      </w:r>
    </w:p>
    <w:p w14:paraId="4E2352D1"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Alsalman, A., Dang, C. N., &amp; Micah Hale, W. (2017). Development of ultra-high performance concrete with locally available materials. </w:t>
      </w:r>
      <w:r w:rsidRPr="0068694A">
        <w:rPr>
          <w:rFonts w:ascii="Times New Roman" w:eastAsia="Times New Roman" w:hAnsi="Times New Roman" w:cs="Times New Roman"/>
          <w:i/>
          <w:iCs/>
          <w:noProof/>
        </w:rPr>
        <w:t>Construction and Building Materials</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133</w:t>
      </w:r>
      <w:r w:rsidRPr="0068694A">
        <w:rPr>
          <w:rFonts w:ascii="Times New Roman" w:eastAsia="Times New Roman" w:hAnsi="Times New Roman" w:cs="Times New Roman"/>
          <w:noProof/>
        </w:rPr>
        <w:t>, 135–145.</w:t>
      </w:r>
    </w:p>
    <w:p w14:paraId="3C2CFDB5"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 109. (2010). Standard Test Method for Compressive Strength of Hydraulic Cement Mortars ( Using 2-in . or [ 50-mm ] Cube Specimens ).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250DE42B"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 1240. (2000). Standard Specification for Silica Fume Used in Cementitious Mixtures.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20F7102D"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 138. (2013). Standard Test Method for Density (Unit Weight), Yield, and Air Content (Gravimetric).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41345DEC"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 33. (2017). Standard Specification for Concrete Aggregates.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1103FCD5"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 39. (2005). Standard Test Method for Compressive Strength of Cylindrical Concrete Specimens.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61071F8A"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 403. (2005). Standard Test Method for Time of Setting of Concrete Mixtures by Penetration Resistance.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6951D8C2"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 494. (2004). Standard Specification for Chemical Admixtures for Concrete.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03F56C56"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 618. (2003). Standard Specification for Coal Fly Ash and Raw or Calcined Natural Pozzolan for Use in Concrete.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7949DB42"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 989. (2004). Standard Specification for Ground Granulated Blast-Furnace Slag for Use in Concrete and Mortars.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216D5FC6"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lastRenderedPageBreak/>
        <w:t xml:space="preserve">ASTM C1437. (2016). Standard Test Method for Flow of Hydraulic Cement Mortar 1.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7BFFFEE0"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C192. (2002). Standard Practice for Making and Curing Concrete Test Specimens in the Laboratory.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26E1D050"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C642. (1997). Standard Test Method for Density , Absorption , and Voids in Hardened Concrete.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40014722"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ASTM E831. (2016). Standard Test Method for Linear Thermal Expansion of Solid Materials by Thermomechanical Analysis. </w:t>
      </w:r>
      <w:r w:rsidRPr="0068694A">
        <w:rPr>
          <w:rFonts w:ascii="Times New Roman" w:eastAsia="Times New Roman" w:hAnsi="Times New Roman" w:cs="Times New Roman"/>
          <w:i/>
          <w:iCs/>
          <w:noProof/>
        </w:rPr>
        <w:t>ASTM International</w:t>
      </w:r>
      <w:r w:rsidRPr="0068694A">
        <w:rPr>
          <w:rFonts w:ascii="Times New Roman" w:eastAsia="Times New Roman" w:hAnsi="Times New Roman" w:cs="Times New Roman"/>
          <w:noProof/>
        </w:rPr>
        <w:t>. West Conshohocken. Retrieved from www.astm.org</w:t>
      </w:r>
    </w:p>
    <w:p w14:paraId="0C12B46D"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Bahedh, M. A., &amp; Jaafar, M. S. (2018). Ultra high-performance concrete utilizing fly ash as cement replacement under autoclaving technique. </w:t>
      </w:r>
      <w:r w:rsidRPr="0068694A">
        <w:rPr>
          <w:rFonts w:ascii="Times New Roman" w:eastAsia="Times New Roman" w:hAnsi="Times New Roman" w:cs="Times New Roman"/>
          <w:i/>
          <w:iCs/>
          <w:noProof/>
        </w:rPr>
        <w:t>Case Studies in Construction Materials</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9</w:t>
      </w:r>
      <w:r w:rsidRPr="0068694A">
        <w:rPr>
          <w:rFonts w:ascii="Times New Roman" w:eastAsia="Times New Roman" w:hAnsi="Times New Roman" w:cs="Times New Roman"/>
          <w:noProof/>
        </w:rPr>
        <w:t>. https://doi.org/10.1016/j.cscm.2018.e00202</w:t>
      </w:r>
    </w:p>
    <w:p w14:paraId="5C98E023"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Bennett, D. (2005). </w:t>
      </w:r>
      <w:r w:rsidRPr="0068694A">
        <w:rPr>
          <w:rFonts w:ascii="Times New Roman" w:eastAsia="Times New Roman" w:hAnsi="Times New Roman" w:cs="Times New Roman"/>
          <w:i/>
          <w:iCs/>
          <w:noProof/>
        </w:rPr>
        <w:t>The Art of Precast Concrete: Colour, Texture, Expression</w:t>
      </w:r>
      <w:r w:rsidRPr="0068694A">
        <w:rPr>
          <w:rFonts w:ascii="Times New Roman" w:eastAsia="Times New Roman" w:hAnsi="Times New Roman" w:cs="Times New Roman"/>
          <w:noProof/>
        </w:rPr>
        <w:t>. Birkhäuser.</w:t>
      </w:r>
    </w:p>
    <w:p w14:paraId="6FDB8DD5" w14:textId="01227652"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Bentur, A</w:t>
      </w:r>
      <w:r w:rsidR="00043B20">
        <w:rPr>
          <w:rFonts w:ascii="Times New Roman" w:eastAsia="Times New Roman" w:hAnsi="Times New Roman" w:cs="Times New Roman"/>
          <w:noProof/>
        </w:rPr>
        <w:t xml:space="preserve">., </w:t>
      </w:r>
      <w:r w:rsidR="00043B20" w:rsidRPr="0068694A">
        <w:rPr>
          <w:rFonts w:ascii="Times New Roman" w:eastAsia="Times New Roman" w:hAnsi="Times New Roman" w:cs="Times New Roman"/>
          <w:noProof/>
        </w:rPr>
        <w:t>&amp;</w:t>
      </w:r>
      <w:r w:rsidRPr="0068694A">
        <w:rPr>
          <w:rFonts w:ascii="Times New Roman" w:eastAsia="Times New Roman" w:hAnsi="Times New Roman" w:cs="Times New Roman"/>
          <w:noProof/>
        </w:rPr>
        <w:t xml:space="preserve"> Mindess, S. (2007). Fibre Reinforced Cementitious Composites. </w:t>
      </w:r>
      <w:r w:rsidRPr="0068694A">
        <w:rPr>
          <w:rFonts w:ascii="Times New Roman" w:eastAsia="Times New Roman" w:hAnsi="Times New Roman" w:cs="Times New Roman"/>
          <w:i/>
          <w:iCs/>
          <w:noProof/>
        </w:rPr>
        <w:t>Civil Engineering</w:t>
      </w:r>
      <w:r w:rsidRPr="0068694A">
        <w:rPr>
          <w:rFonts w:ascii="Times New Roman" w:eastAsia="Times New Roman" w:hAnsi="Times New Roman" w:cs="Times New Roman"/>
          <w:noProof/>
        </w:rPr>
        <w:t>, 625.</w:t>
      </w:r>
    </w:p>
    <w:p w14:paraId="54DD0C87"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Bittnar, Z., Bartos, P. J. M., Nemecek, J., Smilauer, V., &amp; Zeman, J. (2009). </w:t>
      </w:r>
      <w:r w:rsidRPr="0068694A">
        <w:rPr>
          <w:rFonts w:ascii="Times New Roman" w:eastAsia="Times New Roman" w:hAnsi="Times New Roman" w:cs="Times New Roman"/>
          <w:i/>
          <w:iCs/>
          <w:noProof/>
        </w:rPr>
        <w:t>Nanotechnology in Construction 3</w:t>
      </w:r>
      <w:r w:rsidRPr="0068694A">
        <w:rPr>
          <w:rFonts w:ascii="Times New Roman" w:eastAsia="Times New Roman" w:hAnsi="Times New Roman" w:cs="Times New Roman"/>
          <w:noProof/>
        </w:rPr>
        <w:t>. Germany: Springer-Verlag Berlin Heidelberg.</w:t>
      </w:r>
    </w:p>
    <w:p w14:paraId="3F368377"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BS EN 196-1. (2005). Methods of testing cement. </w:t>
      </w:r>
      <w:r w:rsidRPr="0068694A">
        <w:rPr>
          <w:rFonts w:ascii="Times New Roman" w:eastAsia="Times New Roman" w:hAnsi="Times New Roman" w:cs="Times New Roman"/>
          <w:i/>
          <w:iCs/>
          <w:noProof/>
        </w:rPr>
        <w:t>BSI - British Standards Institution</w:t>
      </w:r>
      <w:r w:rsidRPr="0068694A">
        <w:rPr>
          <w:rFonts w:ascii="Times New Roman" w:eastAsia="Times New Roman" w:hAnsi="Times New Roman" w:cs="Times New Roman"/>
          <w:noProof/>
        </w:rPr>
        <w:t>. London. Retrieved from www.bsi-global.com</w:t>
      </w:r>
    </w:p>
    <w:p w14:paraId="295E3FB4"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BS EN 197-1. (2011). Cement. Composition, specifications and conformity criteria for common cements. </w:t>
      </w:r>
      <w:r w:rsidRPr="0068694A">
        <w:rPr>
          <w:rFonts w:ascii="Times New Roman" w:eastAsia="Times New Roman" w:hAnsi="Times New Roman" w:cs="Times New Roman"/>
          <w:i/>
          <w:iCs/>
          <w:noProof/>
        </w:rPr>
        <w:t>BSI - British Standards Institution</w:t>
      </w:r>
      <w:r w:rsidRPr="0068694A">
        <w:rPr>
          <w:rFonts w:ascii="Times New Roman" w:eastAsia="Times New Roman" w:hAnsi="Times New Roman" w:cs="Times New Roman"/>
          <w:noProof/>
        </w:rPr>
        <w:t>. London. Retrieved from www.bsi-global.com</w:t>
      </w:r>
    </w:p>
    <w:p w14:paraId="1FBE9D35"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BS EN 1992-1-2. (2004). Eurocode 2. Design of concrete structures. General rules. Structural fire design. </w:t>
      </w:r>
      <w:r w:rsidRPr="0068694A">
        <w:rPr>
          <w:rFonts w:ascii="Times New Roman" w:eastAsia="Times New Roman" w:hAnsi="Times New Roman" w:cs="Times New Roman"/>
          <w:i/>
          <w:iCs/>
          <w:noProof/>
        </w:rPr>
        <w:t>BSI - British Standards Institution</w:t>
      </w:r>
      <w:r w:rsidRPr="0068694A">
        <w:rPr>
          <w:rFonts w:ascii="Times New Roman" w:eastAsia="Times New Roman" w:hAnsi="Times New Roman" w:cs="Times New Roman"/>
          <w:noProof/>
        </w:rPr>
        <w:t>. London. Retrieved from www.bsi-global.com</w:t>
      </w:r>
    </w:p>
    <w:p w14:paraId="6EA1B24C"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Buitelaar, P. (2004). Heavy Reinforced Ultra High Performance Concrete. </w:t>
      </w:r>
      <w:r w:rsidRPr="0068694A">
        <w:rPr>
          <w:rFonts w:ascii="Times New Roman" w:eastAsia="Times New Roman" w:hAnsi="Times New Roman" w:cs="Times New Roman"/>
          <w:i/>
          <w:iCs/>
          <w:noProof/>
        </w:rPr>
        <w:t>International Symposium on UHPC</w:t>
      </w:r>
      <w:r w:rsidRPr="0068694A">
        <w:rPr>
          <w:rFonts w:ascii="Times New Roman" w:eastAsia="Times New Roman" w:hAnsi="Times New Roman" w:cs="Times New Roman"/>
          <w:noProof/>
        </w:rPr>
        <w:t>, 1–11.</w:t>
      </w:r>
    </w:p>
    <w:p w14:paraId="4C4208B7" w14:textId="4C4F042A"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Corinaldesi, V. (2012). The study of using fly ash to produce ultra high performance fibre reinforced concrete. </w:t>
      </w:r>
      <w:r w:rsidRPr="0068694A">
        <w:rPr>
          <w:rFonts w:ascii="Times New Roman" w:eastAsia="Times New Roman" w:hAnsi="Times New Roman" w:cs="Times New Roman"/>
          <w:i/>
          <w:iCs/>
          <w:noProof/>
        </w:rPr>
        <w:t>Advanced Materials Research</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535</w:t>
      </w:r>
      <w:r w:rsidRPr="0068694A">
        <w:rPr>
          <w:rFonts w:ascii="Times New Roman" w:eastAsia="Times New Roman" w:hAnsi="Times New Roman" w:cs="Times New Roman"/>
          <w:noProof/>
        </w:rPr>
        <w:t>–</w:t>
      </w:r>
      <w:r w:rsidRPr="0068694A">
        <w:rPr>
          <w:rFonts w:ascii="Times New Roman" w:eastAsia="Times New Roman" w:hAnsi="Times New Roman" w:cs="Times New Roman"/>
          <w:i/>
          <w:iCs/>
          <w:noProof/>
        </w:rPr>
        <w:t>537</w:t>
      </w:r>
      <w:r w:rsidRPr="0068694A">
        <w:rPr>
          <w:rFonts w:ascii="Times New Roman" w:eastAsia="Times New Roman" w:hAnsi="Times New Roman" w:cs="Times New Roman"/>
          <w:noProof/>
        </w:rPr>
        <w:t>, 1889–1892.</w:t>
      </w:r>
    </w:p>
    <w:p w14:paraId="0D62B47F"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Eide, M. B., &amp; Hisdal, J.-M. (2012). </w:t>
      </w:r>
      <w:r w:rsidRPr="0068694A">
        <w:rPr>
          <w:rFonts w:ascii="Times New Roman" w:eastAsia="Times New Roman" w:hAnsi="Times New Roman" w:cs="Times New Roman"/>
          <w:i/>
          <w:iCs/>
          <w:noProof/>
        </w:rPr>
        <w:t>Ultra High Performance Fibre Reinforced Concrete (UHPFRC) – State of the art</w:t>
      </w:r>
      <w:r w:rsidRPr="0068694A">
        <w:rPr>
          <w:rFonts w:ascii="Times New Roman" w:eastAsia="Times New Roman" w:hAnsi="Times New Roman" w:cs="Times New Roman"/>
          <w:noProof/>
        </w:rPr>
        <w:t>. Cooperation partners.</w:t>
      </w:r>
    </w:p>
    <w:p w14:paraId="5863609F" w14:textId="0A5D1CE5"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Gonen, T., &amp; Yazicioglu, S. (2007). The influence of mineral admixtures on the short and long-term performance of concrete. </w:t>
      </w:r>
      <w:r w:rsidRPr="0068694A">
        <w:rPr>
          <w:rFonts w:ascii="Times New Roman" w:eastAsia="Times New Roman" w:hAnsi="Times New Roman" w:cs="Times New Roman"/>
          <w:i/>
          <w:iCs/>
          <w:noProof/>
        </w:rPr>
        <w:t>Building and Environment</w:t>
      </w:r>
      <w:r w:rsidRPr="0068694A">
        <w:rPr>
          <w:rFonts w:ascii="Times New Roman" w:eastAsia="Times New Roman" w:hAnsi="Times New Roman" w:cs="Times New Roman"/>
          <w:noProof/>
        </w:rPr>
        <w:t>, 3080–3085.</w:t>
      </w:r>
    </w:p>
    <w:p w14:paraId="35CFD31A" w14:textId="77777777" w:rsidR="00720038" w:rsidRPr="0068694A" w:rsidRDefault="00720038" w:rsidP="00720038">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lastRenderedPageBreak/>
        <w:t xml:space="preserve">Gül, R., &amp; Çelik, C. (2008). A Taguchi approach for investigation of some physical properties of concrete produced from mineral admixtures. </w:t>
      </w:r>
      <w:r w:rsidRPr="0068694A">
        <w:rPr>
          <w:rFonts w:ascii="Times New Roman" w:eastAsia="Times New Roman" w:hAnsi="Times New Roman" w:cs="Times New Roman"/>
          <w:i/>
          <w:iCs/>
          <w:noProof/>
        </w:rPr>
        <w:t>Building and Environment</w:t>
      </w:r>
      <w:r w:rsidRPr="0068694A">
        <w:rPr>
          <w:rFonts w:ascii="Times New Roman" w:eastAsia="Times New Roman" w:hAnsi="Times New Roman" w:cs="Times New Roman"/>
          <w:noProof/>
        </w:rPr>
        <w:t>, 1127–1137.</w:t>
      </w:r>
    </w:p>
    <w:p w14:paraId="777E904C"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Hiremath, P., &amp; Yaragal, S. C. (2017). Investigation on Mechanical Properties of Reactive Powder Concrete under Different Curing Regimes. </w:t>
      </w:r>
      <w:r w:rsidRPr="0068694A">
        <w:rPr>
          <w:rFonts w:ascii="Times New Roman" w:eastAsia="Times New Roman" w:hAnsi="Times New Roman" w:cs="Times New Roman"/>
          <w:i/>
          <w:iCs/>
          <w:noProof/>
        </w:rPr>
        <w:t>Materials Today: Proceedings</w:t>
      </w:r>
      <w:r w:rsidRPr="0068694A">
        <w:rPr>
          <w:rFonts w:ascii="Times New Roman" w:eastAsia="Times New Roman" w:hAnsi="Times New Roman" w:cs="Times New Roman"/>
          <w:noProof/>
        </w:rPr>
        <w:t>, 9758–9762.</w:t>
      </w:r>
    </w:p>
    <w:p w14:paraId="40895100"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JSCE. (2008). Recommendations for Design and Construction of High Performance Fiber Reinforced Cement Composites with Multiple Fine Cracks (HPFRCC ). </w:t>
      </w:r>
      <w:r w:rsidRPr="0068694A">
        <w:rPr>
          <w:rFonts w:ascii="Times New Roman" w:eastAsia="Times New Roman" w:hAnsi="Times New Roman" w:cs="Times New Roman"/>
          <w:i/>
          <w:iCs/>
          <w:noProof/>
        </w:rPr>
        <w:t>Japan Society of Civil Engineers</w:t>
      </w:r>
      <w:r w:rsidRPr="0068694A">
        <w:rPr>
          <w:rFonts w:ascii="Times New Roman" w:eastAsia="Times New Roman" w:hAnsi="Times New Roman" w:cs="Times New Roman"/>
          <w:noProof/>
        </w:rPr>
        <w:t>. Japan.</w:t>
      </w:r>
    </w:p>
    <w:p w14:paraId="6EF556A5"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Lamond, J. F., &amp; Pielert, J. H. (2006). </w:t>
      </w:r>
      <w:r w:rsidRPr="0068694A">
        <w:rPr>
          <w:rFonts w:ascii="Times New Roman" w:eastAsia="Times New Roman" w:hAnsi="Times New Roman" w:cs="Times New Roman"/>
          <w:i/>
          <w:iCs/>
          <w:noProof/>
        </w:rPr>
        <w:t>Significance of Tests and Properties of Concrete and Concrete-Making Materials</w:t>
      </w:r>
      <w:r w:rsidRPr="0068694A">
        <w:rPr>
          <w:rFonts w:ascii="Times New Roman" w:eastAsia="Times New Roman" w:hAnsi="Times New Roman" w:cs="Times New Roman"/>
          <w:noProof/>
        </w:rPr>
        <w:t>. West Conshohocken: ASTM International.</w:t>
      </w:r>
    </w:p>
    <w:p w14:paraId="5509FC7D"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Lee, C. D., Kim, K. B., &amp; Choi, S. (2013). Application of ultra-high performance concrete to pedestrian cable-stayed bridges. </w:t>
      </w:r>
      <w:r w:rsidRPr="0068694A">
        <w:rPr>
          <w:rFonts w:ascii="Times New Roman" w:eastAsia="Times New Roman" w:hAnsi="Times New Roman" w:cs="Times New Roman"/>
          <w:i/>
          <w:iCs/>
          <w:noProof/>
        </w:rPr>
        <w:t>Journal of Engineering Science and Technology</w:t>
      </w:r>
      <w:r w:rsidRPr="0068694A">
        <w:rPr>
          <w:rFonts w:ascii="Times New Roman" w:eastAsia="Times New Roman" w:hAnsi="Times New Roman" w:cs="Times New Roman"/>
          <w:noProof/>
        </w:rPr>
        <w:t>, 297–306.</w:t>
      </w:r>
    </w:p>
    <w:p w14:paraId="4F6D9074"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Li, P. P., Yu, Q. L., &amp; Brouwers, H. J. H. (2017). Effect of PCE-type superplasticizer on early-age behaviour of ultra-high performance concrete (UHPC). </w:t>
      </w:r>
      <w:r w:rsidRPr="0068694A">
        <w:rPr>
          <w:rFonts w:ascii="Times New Roman" w:eastAsia="Times New Roman" w:hAnsi="Times New Roman" w:cs="Times New Roman"/>
          <w:i/>
          <w:iCs/>
          <w:noProof/>
        </w:rPr>
        <w:t>Construction and Building Materials</w:t>
      </w:r>
      <w:r w:rsidRPr="0068694A">
        <w:rPr>
          <w:rFonts w:ascii="Times New Roman" w:eastAsia="Times New Roman" w:hAnsi="Times New Roman" w:cs="Times New Roman"/>
          <w:noProof/>
        </w:rPr>
        <w:t>, 740–750.</w:t>
      </w:r>
    </w:p>
    <w:p w14:paraId="394B91FA"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Li, Z. (2015). </w:t>
      </w:r>
      <w:r w:rsidRPr="0068694A">
        <w:rPr>
          <w:rFonts w:ascii="Times New Roman" w:eastAsia="Times New Roman" w:hAnsi="Times New Roman" w:cs="Times New Roman"/>
          <w:i/>
          <w:iCs/>
          <w:noProof/>
        </w:rPr>
        <w:t>Proportioning and Properties of Ultra-High Performance Concrete Mixtures for Application in Shear Keys of Precast Concrete Bridges</w:t>
      </w:r>
      <w:r w:rsidRPr="0068694A">
        <w:rPr>
          <w:rFonts w:ascii="Times New Roman" w:eastAsia="Times New Roman" w:hAnsi="Times New Roman" w:cs="Times New Roman"/>
          <w:noProof/>
        </w:rPr>
        <w:t>. Clemson University.</w:t>
      </w:r>
    </w:p>
    <w:p w14:paraId="232BE383"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Liang, X., Wu, C., Su, Y., Chen, Z., </w:t>
      </w:r>
      <w:bookmarkStart w:id="720" w:name="_Hlk32888749"/>
      <w:r w:rsidRPr="0068694A">
        <w:rPr>
          <w:rFonts w:ascii="Times New Roman" w:eastAsia="Times New Roman" w:hAnsi="Times New Roman" w:cs="Times New Roman"/>
          <w:noProof/>
        </w:rPr>
        <w:t>&amp;</w:t>
      </w:r>
      <w:bookmarkEnd w:id="720"/>
      <w:r w:rsidRPr="0068694A">
        <w:rPr>
          <w:rFonts w:ascii="Times New Roman" w:eastAsia="Times New Roman" w:hAnsi="Times New Roman" w:cs="Times New Roman"/>
          <w:noProof/>
        </w:rPr>
        <w:t xml:space="preserve"> Li, Z. (2018). Development of ultra-high performance concrete with high fire resistance. </w:t>
      </w:r>
      <w:r w:rsidRPr="0068694A">
        <w:rPr>
          <w:rFonts w:ascii="Times New Roman" w:eastAsia="Times New Roman" w:hAnsi="Times New Roman" w:cs="Times New Roman"/>
          <w:i/>
          <w:iCs/>
          <w:noProof/>
        </w:rPr>
        <w:t>Construction and Building Materials</w:t>
      </w:r>
      <w:r w:rsidRPr="0068694A">
        <w:rPr>
          <w:rFonts w:ascii="Times New Roman" w:eastAsia="Times New Roman" w:hAnsi="Times New Roman" w:cs="Times New Roman"/>
          <w:noProof/>
        </w:rPr>
        <w:t>, 400–412.</w:t>
      </w:r>
    </w:p>
    <w:p w14:paraId="25BD1FBA" w14:textId="0AD46FD0"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Maltais, Y., &amp; Marchand, J. (1997). Influence of curing temperature on cement hydration and mechanical strength development of fly ash mortars. </w:t>
      </w:r>
      <w:r w:rsidRPr="0068694A">
        <w:rPr>
          <w:rFonts w:ascii="Times New Roman" w:eastAsia="Times New Roman" w:hAnsi="Times New Roman" w:cs="Times New Roman"/>
          <w:i/>
          <w:iCs/>
          <w:noProof/>
        </w:rPr>
        <w:t>Cement and Concrete Research</w:t>
      </w:r>
      <w:r w:rsidRPr="0068694A">
        <w:rPr>
          <w:rFonts w:ascii="Times New Roman" w:eastAsia="Times New Roman" w:hAnsi="Times New Roman" w:cs="Times New Roman"/>
          <w:noProof/>
        </w:rPr>
        <w:t>, 1009–1020.</w:t>
      </w:r>
    </w:p>
    <w:p w14:paraId="12D22FA5" w14:textId="25D7882E" w:rsidR="00B269D9" w:rsidRPr="0068694A" w:rsidRDefault="00B269D9" w:rsidP="00B269D9">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Maten</w:t>
      </w:r>
      <w:r>
        <w:rPr>
          <w:rFonts w:ascii="Times New Roman" w:eastAsia="Times New Roman" w:hAnsi="Times New Roman" w:cs="Times New Roman"/>
          <w:noProof/>
        </w:rPr>
        <w:t>, R.N.</w:t>
      </w:r>
      <w:r w:rsidRPr="0068694A">
        <w:rPr>
          <w:rFonts w:ascii="Times New Roman" w:eastAsia="Times New Roman" w:hAnsi="Times New Roman" w:cs="Times New Roman"/>
          <w:noProof/>
        </w:rPr>
        <w:t xml:space="preserve"> (2011). </w:t>
      </w:r>
      <w:r w:rsidRPr="0068694A">
        <w:rPr>
          <w:rFonts w:ascii="Times New Roman" w:eastAsia="Times New Roman" w:hAnsi="Times New Roman" w:cs="Times New Roman"/>
          <w:i/>
          <w:iCs/>
          <w:noProof/>
        </w:rPr>
        <w:t>Ultra High Performance Concrete in Large Span Shell Structures</w:t>
      </w:r>
      <w:r w:rsidRPr="0068694A">
        <w:rPr>
          <w:rFonts w:ascii="Times New Roman" w:eastAsia="Times New Roman" w:hAnsi="Times New Roman" w:cs="Times New Roman"/>
          <w:noProof/>
        </w:rPr>
        <w:t>. University of Technology.</w:t>
      </w:r>
    </w:p>
    <w:p w14:paraId="6376E122" w14:textId="6CDA2610"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Mehta, P. K., &amp; Monteiro, P. J. M. (2006). </w:t>
      </w:r>
      <w:r w:rsidRPr="0068694A">
        <w:rPr>
          <w:rFonts w:ascii="Times New Roman" w:eastAsia="Times New Roman" w:hAnsi="Times New Roman" w:cs="Times New Roman"/>
          <w:i/>
          <w:iCs/>
          <w:noProof/>
        </w:rPr>
        <w:t>Concrete: microstructure, properties, and materials</w:t>
      </w:r>
      <w:r w:rsidRPr="0068694A">
        <w:rPr>
          <w:rFonts w:ascii="Times New Roman" w:eastAsia="Times New Roman" w:hAnsi="Times New Roman" w:cs="Times New Roman"/>
          <w:noProof/>
        </w:rPr>
        <w:t xml:space="preserve"> (Third Edit). California: McGraw-Hill.</w:t>
      </w:r>
    </w:p>
    <w:p w14:paraId="07F32F86" w14:textId="2BAD6672" w:rsidR="00EB7E0B" w:rsidRPr="0068694A" w:rsidRDefault="00EB7E0B" w:rsidP="00EB7E0B">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Meng</w:t>
      </w:r>
      <w:r>
        <w:rPr>
          <w:rFonts w:ascii="Times New Roman" w:eastAsia="Times New Roman" w:hAnsi="Times New Roman" w:cs="Times New Roman"/>
          <w:noProof/>
        </w:rPr>
        <w:t>, W</w:t>
      </w:r>
      <w:r w:rsidRPr="0068694A">
        <w:rPr>
          <w:rFonts w:ascii="Times New Roman" w:eastAsia="Times New Roman" w:hAnsi="Times New Roman" w:cs="Times New Roman"/>
          <w:noProof/>
        </w:rPr>
        <w:t xml:space="preserve">. (2017). </w:t>
      </w:r>
      <w:r w:rsidRPr="0068694A">
        <w:rPr>
          <w:rFonts w:ascii="Times New Roman" w:eastAsia="Times New Roman" w:hAnsi="Times New Roman" w:cs="Times New Roman"/>
          <w:i/>
          <w:iCs/>
          <w:noProof/>
        </w:rPr>
        <w:t>Design and Performance of Cost-Effective Ultra-High Performance Concrete for Prefabricated Elements</w:t>
      </w:r>
      <w:r w:rsidRPr="0068694A">
        <w:rPr>
          <w:rFonts w:ascii="Times New Roman" w:eastAsia="Times New Roman" w:hAnsi="Times New Roman" w:cs="Times New Roman"/>
          <w:noProof/>
        </w:rPr>
        <w:t>. Missouri University of Science and Technology.</w:t>
      </w:r>
    </w:p>
    <w:p w14:paraId="62A7C8E4"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Mo, Y. L., &amp; Shi, C. (2008). </w:t>
      </w:r>
      <w:r w:rsidRPr="0068694A">
        <w:rPr>
          <w:rFonts w:ascii="Times New Roman" w:eastAsia="Times New Roman" w:hAnsi="Times New Roman" w:cs="Times New Roman"/>
          <w:i/>
          <w:iCs/>
          <w:noProof/>
        </w:rPr>
        <w:t>High-performance Construction Materials: Science and Applications</w:t>
      </w:r>
      <w:r w:rsidRPr="0068694A">
        <w:rPr>
          <w:rFonts w:ascii="Times New Roman" w:eastAsia="Times New Roman" w:hAnsi="Times New Roman" w:cs="Times New Roman"/>
          <w:noProof/>
        </w:rPr>
        <w:t>. World Scientific.</w:t>
      </w:r>
    </w:p>
    <w:p w14:paraId="59D2B01D" w14:textId="7E3E666F"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Moallem</w:t>
      </w:r>
      <w:r w:rsidR="0097334E">
        <w:rPr>
          <w:rFonts w:ascii="Times New Roman" w:eastAsia="Times New Roman" w:hAnsi="Times New Roman" w:cs="Times New Roman"/>
          <w:noProof/>
        </w:rPr>
        <w:t>, M.R</w:t>
      </w:r>
      <w:r w:rsidRPr="0068694A">
        <w:rPr>
          <w:rFonts w:ascii="Times New Roman" w:eastAsia="Times New Roman" w:hAnsi="Times New Roman" w:cs="Times New Roman"/>
          <w:noProof/>
        </w:rPr>
        <w:t xml:space="preserve">. (2010). </w:t>
      </w:r>
      <w:r w:rsidRPr="0068694A">
        <w:rPr>
          <w:rFonts w:ascii="Times New Roman" w:eastAsia="Times New Roman" w:hAnsi="Times New Roman" w:cs="Times New Roman"/>
          <w:i/>
          <w:iCs/>
          <w:noProof/>
        </w:rPr>
        <w:t>Flexural Redistribution in Ultra-High Performance Concrete Lab Specimens</w:t>
      </w:r>
      <w:r w:rsidRPr="0068694A">
        <w:rPr>
          <w:rFonts w:ascii="Times New Roman" w:eastAsia="Times New Roman" w:hAnsi="Times New Roman" w:cs="Times New Roman"/>
          <w:noProof/>
        </w:rPr>
        <w:t>. Ohio University.</w:t>
      </w:r>
    </w:p>
    <w:p w14:paraId="75FD6C83" w14:textId="77777777" w:rsidR="00043B20" w:rsidRPr="0068694A" w:rsidRDefault="00043B20" w:rsidP="00043B20">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lastRenderedPageBreak/>
        <w:t xml:space="preserve">Nehdi, M. L., &amp; Saleem, M. A. (2016). Ultra-High Performance Concrete: Mechanical Performance, Durability, Sustainability and Implementation Challenges. </w:t>
      </w:r>
      <w:r w:rsidRPr="0068694A">
        <w:rPr>
          <w:rFonts w:ascii="Times New Roman" w:eastAsia="Times New Roman" w:hAnsi="Times New Roman" w:cs="Times New Roman"/>
          <w:i/>
          <w:iCs/>
          <w:noProof/>
        </w:rPr>
        <w:t>International Journal of Concrete Structures and Materials</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10</w:t>
      </w:r>
      <w:r w:rsidRPr="0068694A">
        <w:rPr>
          <w:rFonts w:ascii="Times New Roman" w:eastAsia="Times New Roman" w:hAnsi="Times New Roman" w:cs="Times New Roman"/>
          <w:noProof/>
        </w:rPr>
        <w:t>(3), 271–295.</w:t>
      </w:r>
    </w:p>
    <w:p w14:paraId="25E971C5" w14:textId="303ED58A" w:rsidR="0097334E" w:rsidRPr="0068694A" w:rsidRDefault="0097334E" w:rsidP="0097334E">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Nematollahi</w:t>
      </w:r>
      <w:r>
        <w:rPr>
          <w:rFonts w:ascii="Times New Roman" w:eastAsia="Times New Roman" w:hAnsi="Times New Roman" w:cs="Times New Roman"/>
          <w:noProof/>
        </w:rPr>
        <w:t>, B</w:t>
      </w:r>
      <w:r w:rsidRPr="0068694A">
        <w:rPr>
          <w:rFonts w:ascii="Times New Roman" w:eastAsia="Times New Roman" w:hAnsi="Times New Roman" w:cs="Times New Roman"/>
          <w:noProof/>
        </w:rPr>
        <w:t xml:space="preserve">. (2012). A review on ultra high performance ‘ductile’ concrete (UHPdC) technology. </w:t>
      </w:r>
      <w:r w:rsidRPr="0068694A">
        <w:rPr>
          <w:rFonts w:ascii="Times New Roman" w:eastAsia="Times New Roman" w:hAnsi="Times New Roman" w:cs="Times New Roman"/>
          <w:i/>
          <w:iCs/>
          <w:noProof/>
        </w:rPr>
        <w:t>International Journal of Civil and Structural Engineering</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2</w:t>
      </w:r>
      <w:r w:rsidRPr="0068694A">
        <w:rPr>
          <w:rFonts w:ascii="Times New Roman" w:eastAsia="Times New Roman" w:hAnsi="Times New Roman" w:cs="Times New Roman"/>
          <w:noProof/>
        </w:rPr>
        <w:t>(3), 1003–1018.</w:t>
      </w:r>
    </w:p>
    <w:p w14:paraId="02BB27D9"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Neville, A. M., &amp; Brooks, J. J. (2010). </w:t>
      </w:r>
      <w:r w:rsidRPr="0068694A">
        <w:rPr>
          <w:rFonts w:ascii="Times New Roman" w:eastAsia="Times New Roman" w:hAnsi="Times New Roman" w:cs="Times New Roman"/>
          <w:i/>
          <w:iCs/>
          <w:noProof/>
        </w:rPr>
        <w:t>Concrete Technology</w:t>
      </w:r>
      <w:r w:rsidRPr="0068694A">
        <w:rPr>
          <w:rFonts w:ascii="Times New Roman" w:eastAsia="Times New Roman" w:hAnsi="Times New Roman" w:cs="Times New Roman"/>
          <w:noProof/>
        </w:rPr>
        <w:t xml:space="preserve"> (Second Edi). England: Prentice Hall.</w:t>
      </w:r>
    </w:p>
    <w:p w14:paraId="60F4651B"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Nilsson, L. (2018). </w:t>
      </w:r>
      <w:r w:rsidRPr="0068694A">
        <w:rPr>
          <w:rFonts w:ascii="Times New Roman" w:eastAsia="Times New Roman" w:hAnsi="Times New Roman" w:cs="Times New Roman"/>
          <w:i/>
          <w:iCs/>
          <w:noProof/>
        </w:rPr>
        <w:t>Development of UHPC concrete using mostly locally available raw materials</w:t>
      </w:r>
      <w:r w:rsidRPr="0068694A">
        <w:rPr>
          <w:rFonts w:ascii="Times New Roman" w:eastAsia="Times New Roman" w:hAnsi="Times New Roman" w:cs="Times New Roman"/>
          <w:noProof/>
        </w:rPr>
        <w:t>. University of Technology.</w:t>
      </w:r>
    </w:p>
    <w:p w14:paraId="1AD79C46" w14:textId="508A380D"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N</w:t>
      </w:r>
      <w:r w:rsidR="00B205CD">
        <w:rPr>
          <w:rFonts w:ascii="Times New Roman" w:eastAsia="Times New Roman" w:hAnsi="Times New Roman" w:cs="Times New Roman"/>
          <w:noProof/>
        </w:rPr>
        <w:t>pca</w:t>
      </w:r>
      <w:r w:rsidRPr="0068694A">
        <w:rPr>
          <w:rFonts w:ascii="Times New Roman" w:eastAsia="Times New Roman" w:hAnsi="Times New Roman" w:cs="Times New Roman"/>
          <w:noProof/>
        </w:rPr>
        <w:t xml:space="preserve">. (2013). </w:t>
      </w:r>
      <w:r w:rsidRPr="0068694A">
        <w:rPr>
          <w:rFonts w:ascii="Times New Roman" w:eastAsia="Times New Roman" w:hAnsi="Times New Roman" w:cs="Times New Roman"/>
          <w:i/>
          <w:iCs/>
          <w:noProof/>
        </w:rPr>
        <w:t>Ultra high pergormance concrete (UHPC ) - Guide to manufacturing architectural precast UHPC elements</w:t>
      </w:r>
      <w:r w:rsidRPr="0068694A">
        <w:rPr>
          <w:rFonts w:ascii="Times New Roman" w:eastAsia="Times New Roman" w:hAnsi="Times New Roman" w:cs="Times New Roman"/>
          <w:noProof/>
        </w:rPr>
        <w:t>. California: National Precast Concrete Association.</w:t>
      </w:r>
    </w:p>
    <w:p w14:paraId="5C92DD47"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Nuruddin, M., &amp; Bayuaji, R. (2009). Application of Taguchi’s approach in the optimization of mix proportion for Microwave Incinerated Rice Husk Ash foamed concrete. </w:t>
      </w:r>
      <w:r w:rsidRPr="0068694A">
        <w:rPr>
          <w:rFonts w:ascii="Times New Roman" w:eastAsia="Times New Roman" w:hAnsi="Times New Roman" w:cs="Times New Roman"/>
          <w:i/>
          <w:iCs/>
          <w:noProof/>
        </w:rPr>
        <w:t>International Journal of Civil &amp; Environmental Engineering IJCEE</w:t>
      </w:r>
      <w:r w:rsidRPr="0068694A">
        <w:rPr>
          <w:rFonts w:ascii="Times New Roman" w:eastAsia="Times New Roman" w:hAnsi="Times New Roman" w:cs="Times New Roman"/>
          <w:noProof/>
        </w:rPr>
        <w:t>, 121–129.</w:t>
      </w:r>
    </w:p>
    <w:p w14:paraId="093FE14F"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Nuruddin, M. F. B., &amp; Bayuji, R. (2009). Optimum Mix Proportioning of Mirha Foamed Concrete Using Taguchi ’ S Approach. </w:t>
      </w:r>
      <w:r w:rsidRPr="0068694A">
        <w:rPr>
          <w:rFonts w:ascii="Times New Roman" w:eastAsia="Times New Roman" w:hAnsi="Times New Roman" w:cs="Times New Roman"/>
          <w:i/>
          <w:iCs/>
          <w:noProof/>
        </w:rPr>
        <w:t>Apsec-Eacef</w:t>
      </w:r>
      <w:r w:rsidRPr="0068694A">
        <w:rPr>
          <w:rFonts w:ascii="Times New Roman" w:eastAsia="Times New Roman" w:hAnsi="Times New Roman" w:cs="Times New Roman"/>
          <w:noProof/>
        </w:rPr>
        <w:t>, 694–700.</w:t>
      </w:r>
    </w:p>
    <w:p w14:paraId="65565D25"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Peng, G. F., Yang, W. W., Zhao, J., Liu, Y. F., Bian, S. H., &amp; Zhao, L. H. (2006). Explosive spalling and residual mechanical properties of fiber-toughened high-performance concrete subjected to high temperatures. </w:t>
      </w:r>
      <w:r w:rsidRPr="0068694A">
        <w:rPr>
          <w:rFonts w:ascii="Times New Roman" w:eastAsia="Times New Roman" w:hAnsi="Times New Roman" w:cs="Times New Roman"/>
          <w:i/>
          <w:iCs/>
          <w:noProof/>
        </w:rPr>
        <w:t>Cement and Concrete Research</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36</w:t>
      </w:r>
      <w:r w:rsidRPr="0068694A">
        <w:rPr>
          <w:rFonts w:ascii="Times New Roman" w:eastAsia="Times New Roman" w:hAnsi="Times New Roman" w:cs="Times New Roman"/>
          <w:noProof/>
        </w:rPr>
        <w:t>(4), 723–727.</w:t>
      </w:r>
    </w:p>
    <w:p w14:paraId="3D403506"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Persoon, P. P. (2017). </w:t>
      </w:r>
      <w:r w:rsidRPr="0068694A">
        <w:rPr>
          <w:rFonts w:ascii="Times New Roman" w:eastAsia="Times New Roman" w:hAnsi="Times New Roman" w:cs="Times New Roman"/>
          <w:i/>
          <w:iCs/>
          <w:noProof/>
        </w:rPr>
        <w:t>Characterization of the mechanical properties of Ultra High Performance Fibre-Reinforced Concretes (UHPFRC)</w:t>
      </w:r>
      <w:r w:rsidRPr="0068694A">
        <w:rPr>
          <w:rFonts w:ascii="Times New Roman" w:eastAsia="Times New Roman" w:hAnsi="Times New Roman" w:cs="Times New Roman"/>
          <w:noProof/>
        </w:rPr>
        <w:t>. University of Girona.</w:t>
      </w:r>
    </w:p>
    <w:p w14:paraId="03DD4592" w14:textId="14B9E1F5"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Pyo, S., &amp; Kim, H. K. (2017). Fresh and hardened properties of ultra-high performance concrete incorporating coal bottom ash and slag powder. </w:t>
      </w:r>
      <w:r w:rsidRPr="0068694A">
        <w:rPr>
          <w:rFonts w:ascii="Times New Roman" w:eastAsia="Times New Roman" w:hAnsi="Times New Roman" w:cs="Times New Roman"/>
          <w:i/>
          <w:iCs/>
          <w:noProof/>
        </w:rPr>
        <w:t>Construction and Building Materials</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131</w:t>
      </w:r>
      <w:r w:rsidRPr="0068694A">
        <w:rPr>
          <w:rFonts w:ascii="Times New Roman" w:eastAsia="Times New Roman" w:hAnsi="Times New Roman" w:cs="Times New Roman"/>
          <w:noProof/>
        </w:rPr>
        <w:t>, 459–466.</w:t>
      </w:r>
    </w:p>
    <w:p w14:paraId="75E4C6B0"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Ranjit K. Roy. (2010). </w:t>
      </w:r>
      <w:r w:rsidRPr="0068694A">
        <w:rPr>
          <w:rFonts w:ascii="Times New Roman" w:eastAsia="Times New Roman" w:hAnsi="Times New Roman" w:cs="Times New Roman"/>
          <w:i/>
          <w:iCs/>
          <w:noProof/>
        </w:rPr>
        <w:t>A Primer on the Taguchi Method</w:t>
      </w:r>
      <w:r w:rsidRPr="0068694A">
        <w:rPr>
          <w:rFonts w:ascii="Times New Roman" w:eastAsia="Times New Roman" w:hAnsi="Times New Roman" w:cs="Times New Roman"/>
          <w:noProof/>
        </w:rPr>
        <w:t xml:space="preserve"> (Second). United States: Society of Manufacturing Engineers.</w:t>
      </w:r>
    </w:p>
    <w:p w14:paraId="64A7333D" w14:textId="37F645D9"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Resplendino, J., &amp; Toulemonde, F. (2013). </w:t>
      </w:r>
      <w:r w:rsidRPr="0068694A">
        <w:rPr>
          <w:rFonts w:ascii="Times New Roman" w:eastAsia="Times New Roman" w:hAnsi="Times New Roman" w:cs="Times New Roman"/>
          <w:i/>
          <w:iCs/>
          <w:noProof/>
        </w:rPr>
        <w:t>Designing and Building with UHPFRC</w:t>
      </w:r>
      <w:r w:rsidRPr="0068694A">
        <w:rPr>
          <w:rFonts w:ascii="Times New Roman" w:eastAsia="Times New Roman" w:hAnsi="Times New Roman" w:cs="Times New Roman"/>
          <w:noProof/>
        </w:rPr>
        <w:t>. Wiley.</w:t>
      </w:r>
    </w:p>
    <w:p w14:paraId="7DE2597D" w14:textId="04F9C770" w:rsidR="00B205CD" w:rsidRPr="0068694A" w:rsidRDefault="00B205CD" w:rsidP="00B205CD">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Ros</w:t>
      </w:r>
      <w:r>
        <w:rPr>
          <w:rFonts w:ascii="Times New Roman" w:eastAsia="Times New Roman" w:hAnsi="Times New Roman" w:cs="Times New Roman"/>
          <w:noProof/>
        </w:rPr>
        <w:t>, P.S</w:t>
      </w:r>
      <w:r w:rsidRPr="0068694A">
        <w:rPr>
          <w:rFonts w:ascii="Times New Roman" w:eastAsia="Times New Roman" w:hAnsi="Times New Roman" w:cs="Times New Roman"/>
          <w:noProof/>
        </w:rPr>
        <w:t xml:space="preserve">. (2013). </w:t>
      </w:r>
      <w:r w:rsidRPr="0068694A">
        <w:rPr>
          <w:rFonts w:ascii="Times New Roman" w:eastAsia="Times New Roman" w:hAnsi="Times New Roman" w:cs="Times New Roman"/>
          <w:i/>
          <w:iCs/>
          <w:noProof/>
        </w:rPr>
        <w:t>Dosage optimization and bolted connections for UHPFRC ties</w:t>
      </w:r>
      <w:r w:rsidRPr="0068694A">
        <w:rPr>
          <w:rFonts w:ascii="Times New Roman" w:eastAsia="Times New Roman" w:hAnsi="Times New Roman" w:cs="Times New Roman"/>
          <w:noProof/>
        </w:rPr>
        <w:t>. Universitat Politècnica de València.</w:t>
      </w:r>
    </w:p>
    <w:p w14:paraId="7D659B2D"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Russel, G, H., &amp; Graybeal, B. a. (2013). </w:t>
      </w:r>
      <w:r w:rsidRPr="0068694A">
        <w:rPr>
          <w:rFonts w:ascii="Times New Roman" w:eastAsia="Times New Roman" w:hAnsi="Times New Roman" w:cs="Times New Roman"/>
          <w:i/>
          <w:iCs/>
          <w:noProof/>
        </w:rPr>
        <w:t>Ultra-High Performance Concrete : A State-of-the-Art Report for the Bridge Community</w:t>
      </w:r>
      <w:r w:rsidRPr="0068694A">
        <w:rPr>
          <w:rFonts w:ascii="Times New Roman" w:eastAsia="Times New Roman" w:hAnsi="Times New Roman" w:cs="Times New Roman"/>
          <w:noProof/>
        </w:rPr>
        <w:t>. United States: Federal Highway Administration.</w:t>
      </w:r>
    </w:p>
    <w:p w14:paraId="03DB35A4" w14:textId="13D0E4A9" w:rsidR="005C1F07" w:rsidRPr="0068694A" w:rsidRDefault="005C1F07" w:rsidP="005C1F07">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lastRenderedPageBreak/>
        <w:t>Schmidt</w:t>
      </w:r>
      <w:r>
        <w:rPr>
          <w:rFonts w:ascii="Times New Roman" w:eastAsia="Times New Roman" w:hAnsi="Times New Roman" w:cs="Times New Roman"/>
          <w:noProof/>
        </w:rPr>
        <w:t>, F.</w:t>
      </w:r>
      <w:r w:rsidRPr="0068694A">
        <w:rPr>
          <w:rFonts w:ascii="Times New Roman" w:eastAsia="Times New Roman" w:hAnsi="Times New Roman" w:cs="Times New Roman"/>
          <w:noProof/>
        </w:rPr>
        <w:t>E</w:t>
      </w:r>
      <w:r>
        <w:rPr>
          <w:rFonts w:ascii="Times New Roman" w:eastAsia="Times New Roman" w:hAnsi="Times New Roman" w:cs="Times New Roman"/>
          <w:noProof/>
        </w:rPr>
        <w:t>,</w:t>
      </w:r>
      <w:r w:rsidRPr="0068694A">
        <w:rPr>
          <w:rFonts w:ascii="Times New Roman" w:eastAsia="Times New Roman" w:hAnsi="Times New Roman" w:cs="Times New Roman"/>
          <w:noProof/>
        </w:rPr>
        <w:t xml:space="preserve"> Fehling</w:t>
      </w:r>
      <w:r>
        <w:rPr>
          <w:rFonts w:ascii="Times New Roman" w:eastAsia="Times New Roman" w:hAnsi="Times New Roman" w:cs="Times New Roman"/>
          <w:noProof/>
        </w:rPr>
        <w:t>,</w:t>
      </w:r>
      <w:r w:rsidRPr="0068694A">
        <w:rPr>
          <w:rFonts w:ascii="Times New Roman" w:eastAsia="Times New Roman" w:hAnsi="Times New Roman" w:cs="Times New Roman"/>
          <w:noProof/>
        </w:rPr>
        <w:t xml:space="preserve"> C.</w:t>
      </w:r>
      <w:r>
        <w:rPr>
          <w:rFonts w:ascii="Times New Roman" w:eastAsia="Times New Roman" w:hAnsi="Times New Roman" w:cs="Times New Roman"/>
          <w:noProof/>
        </w:rPr>
        <w:t>,</w:t>
      </w:r>
      <w:r w:rsidRPr="0068694A">
        <w:rPr>
          <w:rFonts w:ascii="Times New Roman" w:eastAsia="Times New Roman" w:hAnsi="Times New Roman" w:cs="Times New Roman"/>
          <w:noProof/>
        </w:rPr>
        <w:t xml:space="preserve"> Glotzbach</w:t>
      </w:r>
      <w:r>
        <w:rPr>
          <w:rFonts w:ascii="Times New Roman" w:eastAsia="Times New Roman" w:hAnsi="Times New Roman" w:cs="Times New Roman"/>
          <w:noProof/>
        </w:rPr>
        <w:t>,</w:t>
      </w:r>
      <w:r w:rsidRPr="0068694A">
        <w:rPr>
          <w:rFonts w:ascii="Times New Roman" w:eastAsia="Times New Roman" w:hAnsi="Times New Roman" w:cs="Times New Roman"/>
          <w:noProof/>
        </w:rPr>
        <w:t xml:space="preserve"> S.</w:t>
      </w:r>
      <w:r>
        <w:rPr>
          <w:rFonts w:ascii="Times New Roman" w:eastAsia="Times New Roman" w:hAnsi="Times New Roman" w:cs="Times New Roman"/>
          <w:noProof/>
        </w:rPr>
        <w:t>,</w:t>
      </w:r>
      <w:r w:rsidRPr="0068694A">
        <w:rPr>
          <w:rFonts w:ascii="Times New Roman" w:eastAsia="Times New Roman" w:hAnsi="Times New Roman" w:cs="Times New Roman"/>
          <w:noProof/>
        </w:rPr>
        <w:t xml:space="preserve"> Fröhlich</w:t>
      </w:r>
      <w:r>
        <w:rPr>
          <w:rFonts w:ascii="Times New Roman" w:eastAsia="Times New Roman" w:hAnsi="Times New Roman" w:cs="Times New Roman"/>
          <w:noProof/>
        </w:rPr>
        <w:t>,</w:t>
      </w:r>
      <w:r w:rsidRPr="0068694A">
        <w:rPr>
          <w:rFonts w:ascii="Times New Roman" w:eastAsia="Times New Roman" w:hAnsi="Times New Roman" w:cs="Times New Roman"/>
          <w:noProof/>
        </w:rPr>
        <w:t xml:space="preserve"> S.</w:t>
      </w:r>
      <w:r>
        <w:rPr>
          <w:rFonts w:ascii="Times New Roman" w:eastAsia="Times New Roman" w:hAnsi="Times New Roman" w:cs="Times New Roman"/>
          <w:noProof/>
        </w:rPr>
        <w:t>,</w:t>
      </w:r>
      <w:r w:rsidRPr="005C1F07">
        <w:t xml:space="preserve"> </w:t>
      </w:r>
      <w:r w:rsidRPr="005C1F07">
        <w:rPr>
          <w:rFonts w:ascii="Times New Roman" w:eastAsia="Times New Roman" w:hAnsi="Times New Roman" w:cs="Times New Roman"/>
          <w:noProof/>
        </w:rPr>
        <w:t>&amp;</w:t>
      </w:r>
      <w:r w:rsidRPr="0068694A">
        <w:rPr>
          <w:rFonts w:ascii="Times New Roman" w:eastAsia="Times New Roman" w:hAnsi="Times New Roman" w:cs="Times New Roman"/>
          <w:noProof/>
        </w:rPr>
        <w:t xml:space="preserve"> Piotrowski. (2012). </w:t>
      </w:r>
      <w:r w:rsidRPr="0068694A">
        <w:rPr>
          <w:rFonts w:ascii="Times New Roman" w:eastAsia="Times New Roman" w:hAnsi="Times New Roman" w:cs="Times New Roman"/>
          <w:i/>
          <w:iCs/>
          <w:noProof/>
        </w:rPr>
        <w:t>Ultra-High Performance Concrete and Nanotechnology in Construction</w:t>
      </w:r>
      <w:r w:rsidRPr="0068694A">
        <w:rPr>
          <w:rFonts w:ascii="Times New Roman" w:eastAsia="Times New Roman" w:hAnsi="Times New Roman" w:cs="Times New Roman"/>
          <w:noProof/>
        </w:rPr>
        <w:t>. Kassel, Germany: kassel university press GmbH.</w:t>
      </w:r>
    </w:p>
    <w:p w14:paraId="1A7C7BB8" w14:textId="77777777" w:rsidR="00480E8D" w:rsidRPr="0068694A" w:rsidRDefault="00480E8D" w:rsidP="00480E8D">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Schmidt, </w:t>
      </w:r>
      <w:r>
        <w:rPr>
          <w:rFonts w:ascii="Times New Roman" w:eastAsia="Times New Roman" w:hAnsi="Times New Roman" w:cs="Times New Roman"/>
          <w:noProof/>
        </w:rPr>
        <w:t>F</w:t>
      </w:r>
      <w:r w:rsidRPr="0068694A">
        <w:rPr>
          <w:rFonts w:ascii="Times New Roman" w:eastAsia="Times New Roman" w:hAnsi="Times New Roman" w:cs="Times New Roman"/>
          <w:noProof/>
        </w:rPr>
        <w:t>.</w:t>
      </w:r>
      <w:r>
        <w:rPr>
          <w:rFonts w:ascii="Times New Roman" w:eastAsia="Times New Roman" w:hAnsi="Times New Roman" w:cs="Times New Roman"/>
          <w:noProof/>
        </w:rPr>
        <w:t>E</w:t>
      </w:r>
      <w:r w:rsidRPr="0068694A">
        <w:rPr>
          <w:rFonts w:ascii="Times New Roman" w:eastAsia="Times New Roman" w:hAnsi="Times New Roman" w:cs="Times New Roman"/>
          <w:noProof/>
        </w:rPr>
        <w:t xml:space="preserve">, &amp; Stürwald, S. (2008). </w:t>
      </w:r>
      <w:r w:rsidRPr="0068694A">
        <w:rPr>
          <w:rFonts w:ascii="Times New Roman" w:eastAsia="Times New Roman" w:hAnsi="Times New Roman" w:cs="Times New Roman"/>
          <w:i/>
          <w:iCs/>
          <w:noProof/>
        </w:rPr>
        <w:t>Ultra High Performance Concrete (UHPC)</w:t>
      </w:r>
      <w:r w:rsidRPr="0068694A">
        <w:rPr>
          <w:rFonts w:ascii="Times New Roman" w:eastAsia="Times New Roman" w:hAnsi="Times New Roman" w:cs="Times New Roman"/>
          <w:noProof/>
        </w:rPr>
        <w:t xml:space="preserve"> (Second). Kassel, Germany: kassel university press GmbH.</w:t>
      </w:r>
    </w:p>
    <w:p w14:paraId="0853505D" w14:textId="05524694"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Šeps, K., Broukalová, I., </w:t>
      </w:r>
      <w:bookmarkStart w:id="721" w:name="_Hlk32888927"/>
      <w:r w:rsidRPr="0068694A">
        <w:rPr>
          <w:rFonts w:ascii="Times New Roman" w:eastAsia="Times New Roman" w:hAnsi="Times New Roman" w:cs="Times New Roman"/>
          <w:noProof/>
        </w:rPr>
        <w:t>&amp;</w:t>
      </w:r>
      <w:bookmarkEnd w:id="721"/>
      <w:r w:rsidRPr="0068694A">
        <w:rPr>
          <w:rFonts w:ascii="Times New Roman" w:eastAsia="Times New Roman" w:hAnsi="Times New Roman" w:cs="Times New Roman"/>
          <w:noProof/>
        </w:rPr>
        <w:t xml:space="preserve"> Chylík, R. (2019). Cement Substitutions in UHPC and their Influence on Principal Mechanical-Physical Properties. </w:t>
      </w:r>
      <w:r w:rsidRPr="0068694A">
        <w:rPr>
          <w:rFonts w:ascii="Times New Roman" w:eastAsia="Times New Roman" w:hAnsi="Times New Roman" w:cs="Times New Roman"/>
          <w:i/>
          <w:iCs/>
          <w:noProof/>
        </w:rPr>
        <w:t>IOP Conference Series: Materials Science and Engineering</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522</w:t>
      </w:r>
      <w:r w:rsidRPr="0068694A">
        <w:rPr>
          <w:rFonts w:ascii="Times New Roman" w:eastAsia="Times New Roman" w:hAnsi="Times New Roman" w:cs="Times New Roman"/>
          <w:noProof/>
        </w:rPr>
        <w:t>(1), 1–5.</w:t>
      </w:r>
    </w:p>
    <w:p w14:paraId="59FC2B97" w14:textId="5D91AAF4" w:rsidR="0068302C" w:rsidRPr="0068694A" w:rsidRDefault="0068302C" w:rsidP="0068302C">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Shann</w:t>
      </w:r>
      <w:r>
        <w:rPr>
          <w:rFonts w:ascii="Times New Roman" w:eastAsia="Times New Roman" w:hAnsi="Times New Roman" w:cs="Times New Roman"/>
          <w:noProof/>
        </w:rPr>
        <w:t>, S.V</w:t>
      </w:r>
      <w:r w:rsidRPr="0068694A">
        <w:rPr>
          <w:rFonts w:ascii="Times New Roman" w:eastAsia="Times New Roman" w:hAnsi="Times New Roman" w:cs="Times New Roman"/>
          <w:noProof/>
        </w:rPr>
        <w:t xml:space="preserve"> (2012). </w:t>
      </w:r>
      <w:r w:rsidRPr="0068694A">
        <w:rPr>
          <w:rFonts w:ascii="Times New Roman" w:eastAsia="Times New Roman" w:hAnsi="Times New Roman" w:cs="Times New Roman"/>
          <w:i/>
          <w:iCs/>
          <w:noProof/>
        </w:rPr>
        <w:t>Application of ultra high performance concrete (UHPC) as a thin-bonded overlay for concrete bridge decks</w:t>
      </w:r>
      <w:r w:rsidRPr="0068694A">
        <w:rPr>
          <w:rFonts w:ascii="Times New Roman" w:eastAsia="Times New Roman" w:hAnsi="Times New Roman" w:cs="Times New Roman"/>
          <w:noProof/>
        </w:rPr>
        <w:t>. Michigan Technological University.</w:t>
      </w:r>
    </w:p>
    <w:p w14:paraId="7F3EBCD9" w14:textId="59D3329D"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Shi, C., Wu, Z., Xiao, J., Wang, D., Huang, Z., &amp; Fang, Z. (2015). A review on ultra high performance concrete: Part I. Raw materials and mixture design. </w:t>
      </w:r>
      <w:r w:rsidRPr="0068694A">
        <w:rPr>
          <w:rFonts w:ascii="Times New Roman" w:eastAsia="Times New Roman" w:hAnsi="Times New Roman" w:cs="Times New Roman"/>
          <w:i/>
          <w:iCs/>
          <w:noProof/>
        </w:rPr>
        <w:t>Construction and Building Materials</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101</w:t>
      </w:r>
      <w:r w:rsidRPr="0068694A">
        <w:rPr>
          <w:rFonts w:ascii="Times New Roman" w:eastAsia="Times New Roman" w:hAnsi="Times New Roman" w:cs="Times New Roman"/>
          <w:noProof/>
        </w:rPr>
        <w:t>, 741–751.</w:t>
      </w:r>
    </w:p>
    <w:p w14:paraId="696F76F9" w14:textId="77777777" w:rsidR="00EB7E0B" w:rsidRPr="0068694A" w:rsidRDefault="00EB7E0B" w:rsidP="00EB7E0B">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Shin</w:t>
      </w:r>
      <w:r>
        <w:rPr>
          <w:rFonts w:ascii="Times New Roman" w:eastAsia="Times New Roman" w:hAnsi="Times New Roman" w:cs="Times New Roman"/>
          <w:noProof/>
        </w:rPr>
        <w:t>,</w:t>
      </w:r>
      <w:r w:rsidRPr="00CA04B2">
        <w:t xml:space="preserve"> </w:t>
      </w:r>
      <w:r w:rsidRPr="00CA04B2">
        <w:rPr>
          <w:rFonts w:ascii="Times New Roman" w:eastAsia="Times New Roman" w:hAnsi="Times New Roman" w:cs="Times New Roman"/>
          <w:noProof/>
        </w:rPr>
        <w:t>J</w:t>
      </w:r>
      <w:r w:rsidRPr="0068694A">
        <w:rPr>
          <w:rFonts w:ascii="Times New Roman" w:eastAsia="Times New Roman" w:hAnsi="Times New Roman" w:cs="Times New Roman"/>
          <w:noProof/>
        </w:rPr>
        <w:t xml:space="preserve">. (2016). </w:t>
      </w:r>
      <w:r w:rsidRPr="0068694A">
        <w:rPr>
          <w:rFonts w:ascii="Times New Roman" w:eastAsia="Times New Roman" w:hAnsi="Times New Roman" w:cs="Times New Roman"/>
          <w:i/>
          <w:iCs/>
          <w:noProof/>
        </w:rPr>
        <w:t>Ultra-High Performance Concrete ( UHPC ) Precast Segmental Bridges - Flexural Behaviour and Joint Design -</w:t>
      </w:r>
      <w:r w:rsidRPr="0068694A">
        <w:rPr>
          <w:rFonts w:ascii="Times New Roman" w:eastAsia="Times New Roman" w:hAnsi="Times New Roman" w:cs="Times New Roman"/>
          <w:noProof/>
        </w:rPr>
        <w:t>. Technische University Hamburg.</w:t>
      </w:r>
    </w:p>
    <w:p w14:paraId="24DFD276"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Sunil, B. M., Manjunatha, L. S., Ravi, L., &amp; Yaragal, S. C. (2015). Potential use of mine tailings and fly ash in concrete. </w:t>
      </w:r>
      <w:r w:rsidRPr="0068694A">
        <w:rPr>
          <w:rFonts w:ascii="Times New Roman" w:eastAsia="Times New Roman" w:hAnsi="Times New Roman" w:cs="Times New Roman"/>
          <w:i/>
          <w:iCs/>
          <w:noProof/>
        </w:rPr>
        <w:t>Advances in Concrete Construction</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3</w:t>
      </w:r>
      <w:r w:rsidRPr="0068694A">
        <w:rPr>
          <w:rFonts w:ascii="Times New Roman" w:eastAsia="Times New Roman" w:hAnsi="Times New Roman" w:cs="Times New Roman"/>
          <w:noProof/>
        </w:rPr>
        <w:t>(1), 55–69.</w:t>
      </w:r>
    </w:p>
    <w:p w14:paraId="3999B5A2"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Tahwia. (2017). Performance of Ultra-High Performance Fiber Reinforced Concrete at High Temperatures. </w:t>
      </w:r>
      <w:r w:rsidRPr="0068694A">
        <w:rPr>
          <w:rFonts w:ascii="Times New Roman" w:eastAsia="Times New Roman" w:hAnsi="Times New Roman" w:cs="Times New Roman"/>
          <w:i/>
          <w:iCs/>
          <w:noProof/>
        </w:rPr>
        <w:t>International Journal of Engineering and Innovative Technology (IJEIT)</w:t>
      </w:r>
      <w:r w:rsidRPr="0068694A">
        <w:rPr>
          <w:rFonts w:ascii="Times New Roman" w:eastAsia="Times New Roman" w:hAnsi="Times New Roman" w:cs="Times New Roman"/>
          <w:noProof/>
        </w:rPr>
        <w:t>, 1–7.</w:t>
      </w:r>
    </w:p>
    <w:p w14:paraId="58D9ED9A"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Thaarrini, J., &amp; Ramasamy, V. (2016). Properties of foundry sand, ground granulated blast furnace slag and bottom ash based geopolymers under ambient conditions. </w:t>
      </w:r>
      <w:r w:rsidRPr="0068694A">
        <w:rPr>
          <w:rFonts w:ascii="Times New Roman" w:eastAsia="Times New Roman" w:hAnsi="Times New Roman" w:cs="Times New Roman"/>
          <w:i/>
          <w:iCs/>
          <w:noProof/>
        </w:rPr>
        <w:t>Periodica Polytechnica Civil Engineering</w:t>
      </w:r>
      <w:r w:rsidRPr="0068694A">
        <w:rPr>
          <w:rFonts w:ascii="Times New Roman" w:eastAsia="Times New Roman" w:hAnsi="Times New Roman" w:cs="Times New Roman"/>
          <w:noProof/>
        </w:rPr>
        <w:t>, 159–168.</w:t>
      </w:r>
    </w:p>
    <w:p w14:paraId="4A513276" w14:textId="76E95429"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Urbonas, L., Heinz, D., &amp; Gerlicher, T. (2013). Ultra-High Performance Concrete Mixes with Reduced Portland Cement Content. </w:t>
      </w:r>
      <w:r w:rsidRPr="0068694A">
        <w:rPr>
          <w:rFonts w:ascii="Times New Roman" w:eastAsia="Times New Roman" w:hAnsi="Times New Roman" w:cs="Times New Roman"/>
          <w:i/>
          <w:iCs/>
          <w:noProof/>
        </w:rPr>
        <w:t>Journal of Sustainable Architecture and Civil Engineering</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3</w:t>
      </w:r>
      <w:r w:rsidRPr="0068694A">
        <w:rPr>
          <w:rFonts w:ascii="Times New Roman" w:eastAsia="Times New Roman" w:hAnsi="Times New Roman" w:cs="Times New Roman"/>
          <w:noProof/>
        </w:rPr>
        <w:t>(4).</w:t>
      </w:r>
    </w:p>
    <w:p w14:paraId="0392F7AD" w14:textId="5D3FC795" w:rsidR="006B5930" w:rsidRDefault="006B5930" w:rsidP="008762B9">
      <w:pPr>
        <w:tabs>
          <w:tab w:val="left" w:pos="-1843"/>
          <w:tab w:val="left" w:pos="9072"/>
        </w:tabs>
        <w:spacing w:after="240" w:line="240" w:lineRule="auto"/>
        <w:ind w:left="709" w:hanging="709"/>
        <w:rPr>
          <w:rFonts w:ascii="Times New Roman" w:eastAsia="PMingLiU" w:hAnsi="Times New Roman" w:cs="Times New Roman"/>
          <w:color w:val="000000"/>
          <w:szCs w:val="23"/>
          <w:lang w:val="tr-TR" w:eastAsia="tr-TR"/>
        </w:rPr>
      </w:pPr>
      <w:r w:rsidRPr="006B5930">
        <w:rPr>
          <w:rFonts w:ascii="Times New Roman" w:eastAsia="PMingLiU" w:hAnsi="Times New Roman" w:cs="Times New Roman"/>
          <w:color w:val="000000"/>
          <w:szCs w:val="23"/>
          <w:lang w:val="tr-TR" w:eastAsia="tr-TR"/>
        </w:rPr>
        <w:t xml:space="preserve">URL-1. </w:t>
      </w:r>
      <w:r w:rsidR="008762B9" w:rsidRPr="008762B9">
        <w:rPr>
          <w:rFonts w:ascii="Times New Roman" w:eastAsia="PMingLiU" w:hAnsi="Times New Roman" w:cs="Times New Roman"/>
          <w:color w:val="000000"/>
          <w:szCs w:val="23"/>
          <w:lang w:val="tr-TR" w:eastAsia="tr-TR"/>
        </w:rPr>
        <w:t>Baştaş Çimento</w:t>
      </w:r>
      <w:r w:rsidRPr="006B5930">
        <w:rPr>
          <w:rFonts w:ascii="Times New Roman" w:eastAsia="PMingLiU" w:hAnsi="Times New Roman" w:cs="Times New Roman"/>
          <w:color w:val="000000"/>
          <w:szCs w:val="23"/>
          <w:lang w:val="tr-TR" w:eastAsia="tr-TR"/>
        </w:rPr>
        <w:t xml:space="preserve">, </w:t>
      </w:r>
      <w:r w:rsidR="008762B9">
        <w:rPr>
          <w:rFonts w:ascii="Times New Roman" w:eastAsia="PMingLiU" w:hAnsi="Times New Roman" w:cs="Times New Roman"/>
          <w:color w:val="000000"/>
          <w:szCs w:val="23"/>
          <w:lang w:val="tr-TR" w:eastAsia="tr-TR"/>
        </w:rPr>
        <w:t>20</w:t>
      </w:r>
      <w:r w:rsidRPr="006B5930">
        <w:rPr>
          <w:rFonts w:ascii="Times New Roman" w:eastAsia="PMingLiU" w:hAnsi="Times New Roman" w:cs="Times New Roman"/>
          <w:color w:val="000000"/>
          <w:szCs w:val="23"/>
          <w:lang w:val="tr-TR" w:eastAsia="tr-TR"/>
        </w:rPr>
        <w:t>/</w:t>
      </w:r>
      <w:r w:rsidR="008762B9">
        <w:rPr>
          <w:rFonts w:ascii="Times New Roman" w:eastAsia="PMingLiU" w:hAnsi="Times New Roman" w:cs="Times New Roman"/>
          <w:color w:val="000000"/>
          <w:szCs w:val="23"/>
          <w:lang w:val="tr-TR" w:eastAsia="tr-TR"/>
        </w:rPr>
        <w:t>11</w:t>
      </w:r>
      <w:r w:rsidRPr="006B5930">
        <w:rPr>
          <w:rFonts w:ascii="Times New Roman" w:eastAsia="PMingLiU" w:hAnsi="Times New Roman" w:cs="Times New Roman"/>
          <w:color w:val="000000"/>
          <w:szCs w:val="23"/>
          <w:lang w:val="tr-TR" w:eastAsia="tr-TR"/>
        </w:rPr>
        <w:t>/</w:t>
      </w:r>
      <w:r w:rsidR="008762B9">
        <w:rPr>
          <w:rFonts w:ascii="Times New Roman" w:eastAsia="PMingLiU" w:hAnsi="Times New Roman" w:cs="Times New Roman"/>
          <w:color w:val="000000"/>
          <w:szCs w:val="23"/>
          <w:lang w:val="tr-TR" w:eastAsia="tr-TR"/>
        </w:rPr>
        <w:t>2019</w:t>
      </w:r>
      <w:r w:rsidRPr="006B5930">
        <w:rPr>
          <w:rFonts w:ascii="Times New Roman" w:eastAsia="PMingLiU" w:hAnsi="Times New Roman" w:cs="Times New Roman"/>
          <w:color w:val="000000"/>
          <w:szCs w:val="23"/>
          <w:lang w:val="tr-TR" w:eastAsia="tr-TR"/>
        </w:rPr>
        <w:t xml:space="preserve"> tarihinde </w:t>
      </w:r>
      <w:r w:rsidR="008762B9" w:rsidRPr="008762B9">
        <w:rPr>
          <w:rFonts w:ascii="Times New Roman" w:eastAsia="Times New Roman" w:hAnsi="Times New Roman" w:cs="Times New Roman"/>
          <w:noProof/>
          <w:lang w:val="tr-TR"/>
        </w:rPr>
        <w:t>www.bastas.com.tr</w:t>
      </w:r>
      <w:r w:rsidRPr="006B5930">
        <w:rPr>
          <w:rFonts w:ascii="Times New Roman" w:eastAsia="PMingLiU" w:hAnsi="Times New Roman" w:cs="Times New Roman"/>
          <w:color w:val="000000"/>
          <w:szCs w:val="23"/>
          <w:lang w:val="tr-TR" w:eastAsia="tr-TR"/>
        </w:rPr>
        <w:t xml:space="preserve"> adresinden alınmıştır. </w:t>
      </w:r>
    </w:p>
    <w:p w14:paraId="15C30926" w14:textId="344F4480" w:rsidR="008762B9" w:rsidRDefault="008762B9" w:rsidP="008762B9">
      <w:pPr>
        <w:tabs>
          <w:tab w:val="left" w:pos="-1843"/>
          <w:tab w:val="left" w:pos="9072"/>
        </w:tabs>
        <w:spacing w:after="240" w:line="240" w:lineRule="auto"/>
        <w:ind w:left="709" w:hanging="709"/>
        <w:rPr>
          <w:rFonts w:ascii="Times New Roman" w:eastAsia="PMingLiU" w:hAnsi="Times New Roman" w:cs="Times New Roman"/>
          <w:color w:val="000000"/>
          <w:szCs w:val="23"/>
          <w:lang w:val="tr-TR" w:eastAsia="tr-TR"/>
        </w:rPr>
      </w:pPr>
      <w:bookmarkStart w:id="722" w:name="_Hlk32890476"/>
      <w:r w:rsidRPr="006B5930">
        <w:rPr>
          <w:rFonts w:ascii="Times New Roman" w:eastAsia="PMingLiU" w:hAnsi="Times New Roman" w:cs="Times New Roman"/>
          <w:color w:val="000000"/>
          <w:szCs w:val="23"/>
          <w:lang w:val="tr-TR" w:eastAsia="tr-TR"/>
        </w:rPr>
        <w:t>URL-</w:t>
      </w:r>
      <w:r>
        <w:rPr>
          <w:rFonts w:ascii="Times New Roman" w:eastAsia="PMingLiU" w:hAnsi="Times New Roman" w:cs="Times New Roman"/>
          <w:color w:val="000000"/>
          <w:szCs w:val="23"/>
          <w:lang w:val="tr-TR" w:eastAsia="tr-TR"/>
        </w:rPr>
        <w:t>2</w:t>
      </w:r>
      <w:r w:rsidRPr="006B5930">
        <w:rPr>
          <w:rFonts w:ascii="Times New Roman" w:eastAsia="PMingLiU" w:hAnsi="Times New Roman" w:cs="Times New Roman"/>
          <w:color w:val="000000"/>
          <w:szCs w:val="23"/>
          <w:lang w:val="tr-TR" w:eastAsia="tr-TR"/>
        </w:rPr>
        <w:t xml:space="preserve">. </w:t>
      </w:r>
      <w:r>
        <w:rPr>
          <w:rFonts w:ascii="Times New Roman" w:eastAsia="PMingLiU" w:hAnsi="Times New Roman" w:cs="Times New Roman"/>
          <w:color w:val="000000"/>
          <w:szCs w:val="23"/>
          <w:lang w:val="tr-TR" w:eastAsia="tr-TR"/>
        </w:rPr>
        <w:t>M</w:t>
      </w:r>
      <w:r w:rsidRPr="008762B9">
        <w:rPr>
          <w:rFonts w:ascii="Times New Roman" w:eastAsia="PMingLiU" w:hAnsi="Times New Roman" w:cs="Times New Roman"/>
          <w:color w:val="000000"/>
          <w:szCs w:val="23"/>
          <w:lang w:val="tr-TR" w:eastAsia="tr-TR"/>
        </w:rPr>
        <w:t>icrosilica silica fume</w:t>
      </w:r>
      <w:r w:rsidRPr="006B5930">
        <w:rPr>
          <w:rFonts w:ascii="Times New Roman" w:eastAsia="PMingLiU" w:hAnsi="Times New Roman" w:cs="Times New Roman"/>
          <w:color w:val="000000"/>
          <w:szCs w:val="23"/>
          <w:lang w:val="tr-TR" w:eastAsia="tr-TR"/>
        </w:rPr>
        <w:t xml:space="preserve">, </w:t>
      </w:r>
      <w:r>
        <w:rPr>
          <w:rFonts w:ascii="Times New Roman" w:eastAsia="PMingLiU" w:hAnsi="Times New Roman" w:cs="Times New Roman"/>
          <w:color w:val="000000"/>
          <w:szCs w:val="23"/>
          <w:lang w:val="tr-TR" w:eastAsia="tr-TR"/>
        </w:rPr>
        <w:t>20</w:t>
      </w:r>
      <w:r w:rsidRPr="006B5930">
        <w:rPr>
          <w:rFonts w:ascii="Times New Roman" w:eastAsia="PMingLiU" w:hAnsi="Times New Roman" w:cs="Times New Roman"/>
          <w:color w:val="000000"/>
          <w:szCs w:val="23"/>
          <w:lang w:val="tr-TR" w:eastAsia="tr-TR"/>
        </w:rPr>
        <w:t>/</w:t>
      </w:r>
      <w:r>
        <w:rPr>
          <w:rFonts w:ascii="Times New Roman" w:eastAsia="PMingLiU" w:hAnsi="Times New Roman" w:cs="Times New Roman"/>
          <w:color w:val="000000"/>
          <w:szCs w:val="23"/>
          <w:lang w:val="tr-TR" w:eastAsia="tr-TR"/>
        </w:rPr>
        <w:t>11</w:t>
      </w:r>
      <w:r w:rsidRPr="006B5930">
        <w:rPr>
          <w:rFonts w:ascii="Times New Roman" w:eastAsia="PMingLiU" w:hAnsi="Times New Roman" w:cs="Times New Roman"/>
          <w:color w:val="000000"/>
          <w:szCs w:val="23"/>
          <w:lang w:val="tr-TR" w:eastAsia="tr-TR"/>
        </w:rPr>
        <w:t>/</w:t>
      </w:r>
      <w:r>
        <w:rPr>
          <w:rFonts w:ascii="Times New Roman" w:eastAsia="PMingLiU" w:hAnsi="Times New Roman" w:cs="Times New Roman"/>
          <w:color w:val="000000"/>
          <w:szCs w:val="23"/>
          <w:lang w:val="tr-TR" w:eastAsia="tr-TR"/>
        </w:rPr>
        <w:t>2019</w:t>
      </w:r>
      <w:r w:rsidRPr="006B5930">
        <w:rPr>
          <w:rFonts w:ascii="Times New Roman" w:eastAsia="PMingLiU" w:hAnsi="Times New Roman" w:cs="Times New Roman"/>
          <w:color w:val="000000"/>
          <w:szCs w:val="23"/>
          <w:lang w:val="tr-TR" w:eastAsia="tr-TR"/>
        </w:rPr>
        <w:t xml:space="preserve"> tarihinde </w:t>
      </w:r>
      <w:r w:rsidRPr="0068694A">
        <w:rPr>
          <w:rFonts w:ascii="Times New Roman" w:eastAsia="Times New Roman" w:hAnsi="Times New Roman" w:cs="Times New Roman"/>
          <w:noProof/>
        </w:rPr>
        <w:t>www.dostkimya.com/en/products/fine-chemicals//microsilica-silica-fume</w:t>
      </w:r>
      <w:r>
        <w:rPr>
          <w:rFonts w:ascii="Times New Roman" w:eastAsia="Times New Roman" w:hAnsi="Times New Roman" w:cs="Times New Roman"/>
          <w:noProof/>
        </w:rPr>
        <w:t xml:space="preserve"> </w:t>
      </w:r>
      <w:r w:rsidRPr="006B5930">
        <w:rPr>
          <w:rFonts w:ascii="Times New Roman" w:eastAsia="PMingLiU" w:hAnsi="Times New Roman" w:cs="Times New Roman"/>
          <w:color w:val="000000"/>
          <w:szCs w:val="23"/>
          <w:lang w:val="tr-TR" w:eastAsia="tr-TR"/>
        </w:rPr>
        <w:t xml:space="preserve">adresinden alınmıştır. </w:t>
      </w:r>
    </w:p>
    <w:bookmarkEnd w:id="722"/>
    <w:p w14:paraId="670A020C" w14:textId="661DB09D" w:rsidR="008762B9" w:rsidRDefault="008762B9" w:rsidP="008762B9">
      <w:pPr>
        <w:tabs>
          <w:tab w:val="left" w:pos="-1843"/>
          <w:tab w:val="left" w:pos="9072"/>
        </w:tabs>
        <w:spacing w:after="240" w:line="240" w:lineRule="auto"/>
        <w:ind w:left="709" w:hanging="709"/>
        <w:rPr>
          <w:rFonts w:ascii="Times New Roman" w:eastAsia="PMingLiU" w:hAnsi="Times New Roman" w:cs="Times New Roman"/>
          <w:color w:val="000000"/>
          <w:szCs w:val="23"/>
          <w:lang w:val="tr-TR" w:eastAsia="tr-TR"/>
        </w:rPr>
      </w:pPr>
      <w:r w:rsidRPr="006B5930">
        <w:rPr>
          <w:rFonts w:ascii="Times New Roman" w:eastAsia="PMingLiU" w:hAnsi="Times New Roman" w:cs="Times New Roman"/>
          <w:color w:val="000000"/>
          <w:szCs w:val="23"/>
          <w:lang w:val="tr-TR" w:eastAsia="tr-TR"/>
        </w:rPr>
        <w:t>URL-</w:t>
      </w:r>
      <w:r>
        <w:rPr>
          <w:rFonts w:ascii="Times New Roman" w:eastAsia="PMingLiU" w:hAnsi="Times New Roman" w:cs="Times New Roman"/>
          <w:color w:val="000000"/>
          <w:szCs w:val="23"/>
          <w:lang w:val="tr-TR" w:eastAsia="tr-TR"/>
        </w:rPr>
        <w:t>3</w:t>
      </w:r>
      <w:r w:rsidRPr="006B5930">
        <w:rPr>
          <w:rFonts w:ascii="Times New Roman" w:eastAsia="PMingLiU" w:hAnsi="Times New Roman" w:cs="Times New Roman"/>
          <w:color w:val="000000"/>
          <w:szCs w:val="23"/>
          <w:lang w:val="tr-TR" w:eastAsia="tr-TR"/>
        </w:rPr>
        <w:t xml:space="preserve">. </w:t>
      </w:r>
      <w:r w:rsidR="002E7088" w:rsidRPr="002E7088">
        <w:rPr>
          <w:rFonts w:ascii="Times New Roman" w:eastAsia="PMingLiU" w:hAnsi="Times New Roman" w:cs="Times New Roman"/>
          <w:color w:val="000000"/>
          <w:szCs w:val="23"/>
          <w:lang w:val="tr-TR" w:eastAsia="tr-TR"/>
        </w:rPr>
        <w:t>Çelik Lif DRAMIX® OL 13/.16</w:t>
      </w:r>
      <w:r w:rsidRPr="006B5930">
        <w:rPr>
          <w:rFonts w:ascii="Times New Roman" w:eastAsia="PMingLiU" w:hAnsi="Times New Roman" w:cs="Times New Roman"/>
          <w:color w:val="000000"/>
          <w:szCs w:val="23"/>
          <w:lang w:val="tr-TR" w:eastAsia="tr-TR"/>
        </w:rPr>
        <w:t xml:space="preserve">, </w:t>
      </w:r>
      <w:r>
        <w:rPr>
          <w:rFonts w:ascii="Times New Roman" w:eastAsia="PMingLiU" w:hAnsi="Times New Roman" w:cs="Times New Roman"/>
          <w:color w:val="000000"/>
          <w:szCs w:val="23"/>
          <w:lang w:val="tr-TR" w:eastAsia="tr-TR"/>
        </w:rPr>
        <w:t>20</w:t>
      </w:r>
      <w:r w:rsidRPr="006B5930">
        <w:rPr>
          <w:rFonts w:ascii="Times New Roman" w:eastAsia="PMingLiU" w:hAnsi="Times New Roman" w:cs="Times New Roman"/>
          <w:color w:val="000000"/>
          <w:szCs w:val="23"/>
          <w:lang w:val="tr-TR" w:eastAsia="tr-TR"/>
        </w:rPr>
        <w:t>/</w:t>
      </w:r>
      <w:r>
        <w:rPr>
          <w:rFonts w:ascii="Times New Roman" w:eastAsia="PMingLiU" w:hAnsi="Times New Roman" w:cs="Times New Roman"/>
          <w:color w:val="000000"/>
          <w:szCs w:val="23"/>
          <w:lang w:val="tr-TR" w:eastAsia="tr-TR"/>
        </w:rPr>
        <w:t>11</w:t>
      </w:r>
      <w:r w:rsidRPr="006B5930">
        <w:rPr>
          <w:rFonts w:ascii="Times New Roman" w:eastAsia="PMingLiU" w:hAnsi="Times New Roman" w:cs="Times New Roman"/>
          <w:color w:val="000000"/>
          <w:szCs w:val="23"/>
          <w:lang w:val="tr-TR" w:eastAsia="tr-TR"/>
        </w:rPr>
        <w:t>/</w:t>
      </w:r>
      <w:r>
        <w:rPr>
          <w:rFonts w:ascii="Times New Roman" w:eastAsia="PMingLiU" w:hAnsi="Times New Roman" w:cs="Times New Roman"/>
          <w:color w:val="000000"/>
          <w:szCs w:val="23"/>
          <w:lang w:val="tr-TR" w:eastAsia="tr-TR"/>
        </w:rPr>
        <w:t>2019</w:t>
      </w:r>
      <w:r w:rsidRPr="006B5930">
        <w:rPr>
          <w:rFonts w:ascii="Times New Roman" w:eastAsia="PMingLiU" w:hAnsi="Times New Roman" w:cs="Times New Roman"/>
          <w:color w:val="000000"/>
          <w:szCs w:val="23"/>
          <w:lang w:val="tr-TR" w:eastAsia="tr-TR"/>
        </w:rPr>
        <w:t xml:space="preserve"> tarihinde </w:t>
      </w:r>
      <w:r w:rsidR="002E7088" w:rsidRPr="0068694A">
        <w:rPr>
          <w:rFonts w:ascii="Times New Roman" w:eastAsia="Times New Roman" w:hAnsi="Times New Roman" w:cs="Times New Roman"/>
          <w:noProof/>
        </w:rPr>
        <w:t>www.bekaert.com</w:t>
      </w:r>
      <w:r>
        <w:rPr>
          <w:rFonts w:ascii="Times New Roman" w:eastAsia="Times New Roman" w:hAnsi="Times New Roman" w:cs="Times New Roman"/>
          <w:noProof/>
        </w:rPr>
        <w:t xml:space="preserve"> </w:t>
      </w:r>
      <w:r w:rsidRPr="006B5930">
        <w:rPr>
          <w:rFonts w:ascii="Times New Roman" w:eastAsia="PMingLiU" w:hAnsi="Times New Roman" w:cs="Times New Roman"/>
          <w:color w:val="000000"/>
          <w:szCs w:val="23"/>
          <w:lang w:val="tr-TR" w:eastAsia="tr-TR"/>
        </w:rPr>
        <w:t xml:space="preserve">adresinden alınmıştır. </w:t>
      </w:r>
    </w:p>
    <w:p w14:paraId="3C83237F" w14:textId="54AA2939" w:rsidR="002E7088" w:rsidRDefault="002E7088" w:rsidP="002E7088">
      <w:pPr>
        <w:tabs>
          <w:tab w:val="left" w:pos="-1843"/>
          <w:tab w:val="left" w:pos="9072"/>
        </w:tabs>
        <w:spacing w:after="240" w:line="240" w:lineRule="auto"/>
        <w:ind w:left="709" w:hanging="709"/>
        <w:rPr>
          <w:rFonts w:ascii="Times New Roman" w:eastAsia="PMingLiU" w:hAnsi="Times New Roman" w:cs="Times New Roman"/>
          <w:color w:val="000000"/>
          <w:szCs w:val="23"/>
          <w:lang w:val="tr-TR" w:eastAsia="tr-TR"/>
        </w:rPr>
      </w:pPr>
      <w:r w:rsidRPr="006B5930">
        <w:rPr>
          <w:rFonts w:ascii="Times New Roman" w:eastAsia="PMingLiU" w:hAnsi="Times New Roman" w:cs="Times New Roman"/>
          <w:color w:val="000000"/>
          <w:szCs w:val="23"/>
          <w:lang w:val="tr-TR" w:eastAsia="tr-TR"/>
        </w:rPr>
        <w:t>URL-</w:t>
      </w:r>
      <w:r>
        <w:rPr>
          <w:rFonts w:ascii="Times New Roman" w:eastAsia="PMingLiU" w:hAnsi="Times New Roman" w:cs="Times New Roman"/>
          <w:color w:val="000000"/>
          <w:szCs w:val="23"/>
          <w:lang w:val="tr-TR" w:eastAsia="tr-TR"/>
        </w:rPr>
        <w:t>4</w:t>
      </w:r>
      <w:r w:rsidRPr="006B5930">
        <w:rPr>
          <w:rFonts w:ascii="Times New Roman" w:eastAsia="PMingLiU" w:hAnsi="Times New Roman" w:cs="Times New Roman"/>
          <w:color w:val="000000"/>
          <w:szCs w:val="23"/>
          <w:lang w:val="tr-TR" w:eastAsia="tr-TR"/>
        </w:rPr>
        <w:t xml:space="preserve">. </w:t>
      </w:r>
      <w:r>
        <w:rPr>
          <w:rFonts w:ascii="Times New Roman" w:eastAsia="PMingLiU" w:hAnsi="Times New Roman" w:cs="Times New Roman"/>
          <w:color w:val="000000"/>
          <w:szCs w:val="23"/>
          <w:lang w:val="tr-TR" w:eastAsia="tr-TR"/>
        </w:rPr>
        <w:t>M</w:t>
      </w:r>
      <w:r w:rsidRPr="002E7088">
        <w:rPr>
          <w:rFonts w:ascii="Times New Roman" w:eastAsia="PMingLiU" w:hAnsi="Times New Roman" w:cs="Times New Roman"/>
          <w:color w:val="000000"/>
          <w:szCs w:val="23"/>
          <w:lang w:val="tr-TR" w:eastAsia="tr-TR"/>
        </w:rPr>
        <w:t>addesi olarak yüksek oranda su azaltıcı (HRWR)</w:t>
      </w:r>
      <w:r w:rsidRPr="002E7088">
        <w:rPr>
          <w:rFonts w:ascii="Times New Roman" w:eastAsia="Times New Roman" w:hAnsi="Times New Roman" w:cs="Times New Roman"/>
          <w:noProof/>
        </w:rPr>
        <w:t xml:space="preserve"> </w:t>
      </w:r>
      <w:r w:rsidRPr="0068694A">
        <w:rPr>
          <w:rFonts w:ascii="Times New Roman" w:eastAsia="Times New Roman" w:hAnsi="Times New Roman" w:cs="Times New Roman"/>
          <w:noProof/>
        </w:rPr>
        <w:t>Chryso® Lab Bet 8109</w:t>
      </w:r>
      <w:r w:rsidRPr="006B5930">
        <w:rPr>
          <w:rFonts w:ascii="Times New Roman" w:eastAsia="PMingLiU" w:hAnsi="Times New Roman" w:cs="Times New Roman"/>
          <w:color w:val="000000"/>
          <w:szCs w:val="23"/>
          <w:lang w:val="tr-TR" w:eastAsia="tr-TR"/>
        </w:rPr>
        <w:t xml:space="preserve">, </w:t>
      </w:r>
      <w:r>
        <w:rPr>
          <w:rFonts w:ascii="Times New Roman" w:eastAsia="PMingLiU" w:hAnsi="Times New Roman" w:cs="Times New Roman"/>
          <w:color w:val="000000"/>
          <w:szCs w:val="23"/>
          <w:lang w:val="tr-TR" w:eastAsia="tr-TR"/>
        </w:rPr>
        <w:t>22</w:t>
      </w:r>
      <w:r w:rsidRPr="006B5930">
        <w:rPr>
          <w:rFonts w:ascii="Times New Roman" w:eastAsia="PMingLiU" w:hAnsi="Times New Roman" w:cs="Times New Roman"/>
          <w:color w:val="000000"/>
          <w:szCs w:val="23"/>
          <w:lang w:val="tr-TR" w:eastAsia="tr-TR"/>
        </w:rPr>
        <w:t>/</w:t>
      </w:r>
      <w:r>
        <w:rPr>
          <w:rFonts w:ascii="Times New Roman" w:eastAsia="PMingLiU" w:hAnsi="Times New Roman" w:cs="Times New Roman"/>
          <w:color w:val="000000"/>
          <w:szCs w:val="23"/>
          <w:lang w:val="tr-TR" w:eastAsia="tr-TR"/>
        </w:rPr>
        <w:t>11</w:t>
      </w:r>
      <w:r w:rsidRPr="006B5930">
        <w:rPr>
          <w:rFonts w:ascii="Times New Roman" w:eastAsia="PMingLiU" w:hAnsi="Times New Roman" w:cs="Times New Roman"/>
          <w:color w:val="000000"/>
          <w:szCs w:val="23"/>
          <w:lang w:val="tr-TR" w:eastAsia="tr-TR"/>
        </w:rPr>
        <w:t>/</w:t>
      </w:r>
      <w:r>
        <w:rPr>
          <w:rFonts w:ascii="Times New Roman" w:eastAsia="PMingLiU" w:hAnsi="Times New Roman" w:cs="Times New Roman"/>
          <w:color w:val="000000"/>
          <w:szCs w:val="23"/>
          <w:lang w:val="tr-TR" w:eastAsia="tr-TR"/>
        </w:rPr>
        <w:t>2019</w:t>
      </w:r>
      <w:r w:rsidRPr="006B5930">
        <w:rPr>
          <w:rFonts w:ascii="Times New Roman" w:eastAsia="PMingLiU" w:hAnsi="Times New Roman" w:cs="Times New Roman"/>
          <w:color w:val="000000"/>
          <w:szCs w:val="23"/>
          <w:lang w:val="tr-TR" w:eastAsia="tr-TR"/>
        </w:rPr>
        <w:t xml:space="preserve"> tarihinde </w:t>
      </w:r>
      <w:r w:rsidRPr="0068694A">
        <w:rPr>
          <w:rFonts w:ascii="Times New Roman" w:eastAsia="Times New Roman" w:hAnsi="Times New Roman" w:cs="Times New Roman"/>
          <w:noProof/>
        </w:rPr>
        <w:t>www.chryso.com</w:t>
      </w:r>
      <w:r>
        <w:rPr>
          <w:rFonts w:ascii="Times New Roman" w:eastAsia="Times New Roman" w:hAnsi="Times New Roman" w:cs="Times New Roman"/>
          <w:noProof/>
        </w:rPr>
        <w:t xml:space="preserve">.tr </w:t>
      </w:r>
      <w:r w:rsidRPr="006B5930">
        <w:rPr>
          <w:rFonts w:ascii="Times New Roman" w:eastAsia="PMingLiU" w:hAnsi="Times New Roman" w:cs="Times New Roman"/>
          <w:color w:val="000000"/>
          <w:szCs w:val="23"/>
          <w:lang w:val="tr-TR" w:eastAsia="tr-TR"/>
        </w:rPr>
        <w:t xml:space="preserve">adresinden alınmıştır. </w:t>
      </w:r>
    </w:p>
    <w:p w14:paraId="2809BC4C"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lastRenderedPageBreak/>
        <w:t xml:space="preserve">Wang, A., Zhang, C., &amp; Sun, W. (2004). Fly ash effects: II. The active effect of fly ash. </w:t>
      </w:r>
      <w:r w:rsidRPr="0068694A">
        <w:rPr>
          <w:rFonts w:ascii="Times New Roman" w:eastAsia="Times New Roman" w:hAnsi="Times New Roman" w:cs="Times New Roman"/>
          <w:i/>
          <w:iCs/>
          <w:noProof/>
        </w:rPr>
        <w:t>Cement and Concrete Research</w:t>
      </w:r>
      <w:r w:rsidRPr="0068694A">
        <w:rPr>
          <w:rFonts w:ascii="Times New Roman" w:eastAsia="Times New Roman" w:hAnsi="Times New Roman" w:cs="Times New Roman"/>
          <w:noProof/>
        </w:rPr>
        <w:t>, 2057–2060.</w:t>
      </w:r>
    </w:p>
    <w:p w14:paraId="18898AE0" w14:textId="77777777"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Wang, D., Shi, C., Wu, Z., Xiao, J., Huang, Z., &amp; Fang, Z. (2015). A review on ultra high performance concrete: Part II. Hydration, microstructure and properties. </w:t>
      </w:r>
      <w:r w:rsidRPr="0068694A">
        <w:rPr>
          <w:rFonts w:ascii="Times New Roman" w:eastAsia="Times New Roman" w:hAnsi="Times New Roman" w:cs="Times New Roman"/>
          <w:i/>
          <w:iCs/>
          <w:noProof/>
        </w:rPr>
        <w:t>Construction and Building Materials</w:t>
      </w:r>
      <w:r w:rsidRPr="0068694A">
        <w:rPr>
          <w:rFonts w:ascii="Times New Roman" w:eastAsia="Times New Roman" w:hAnsi="Times New Roman" w:cs="Times New Roman"/>
          <w:noProof/>
        </w:rPr>
        <w:t>, 368–377.</w:t>
      </w:r>
    </w:p>
    <w:p w14:paraId="6FA16FFD" w14:textId="0555E475"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Meng</w:t>
      </w:r>
      <w:r w:rsidR="00EB7E0B">
        <w:rPr>
          <w:rFonts w:ascii="Times New Roman" w:eastAsia="Times New Roman" w:hAnsi="Times New Roman" w:cs="Times New Roman"/>
          <w:noProof/>
        </w:rPr>
        <w:t>, W</w:t>
      </w:r>
      <w:r w:rsidRPr="0068694A">
        <w:rPr>
          <w:rFonts w:ascii="Times New Roman" w:eastAsia="Times New Roman" w:hAnsi="Times New Roman" w:cs="Times New Roman"/>
          <w:noProof/>
        </w:rPr>
        <w:t xml:space="preserve">. (2017). </w:t>
      </w:r>
      <w:r w:rsidRPr="0068694A">
        <w:rPr>
          <w:rFonts w:ascii="Times New Roman" w:eastAsia="Times New Roman" w:hAnsi="Times New Roman" w:cs="Times New Roman"/>
          <w:i/>
          <w:iCs/>
          <w:noProof/>
        </w:rPr>
        <w:t>Design and Performance of Cost-Effective Ultra-High Performance Concrete for Prefabricated Elements</w:t>
      </w:r>
      <w:r w:rsidRPr="0068694A">
        <w:rPr>
          <w:rFonts w:ascii="Times New Roman" w:eastAsia="Times New Roman" w:hAnsi="Times New Roman" w:cs="Times New Roman"/>
          <w:noProof/>
        </w:rPr>
        <w:t>. Missouri University of Science and Technology.</w:t>
      </w:r>
    </w:p>
    <w:p w14:paraId="4B2A0E7B" w14:textId="6A68843C" w:rsidR="00C52BF6" w:rsidRPr="0068694A" w:rsidRDefault="00C52BF6" w:rsidP="00C52BF6">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Voo, Y., &amp; Foster, S. J. (2010). Characteristics of ultra-high performance “ductile” concrete and its impact on sustainable construction. </w:t>
      </w:r>
      <w:r w:rsidRPr="0068694A">
        <w:rPr>
          <w:rFonts w:ascii="Times New Roman" w:eastAsia="Times New Roman" w:hAnsi="Times New Roman" w:cs="Times New Roman"/>
          <w:i/>
          <w:iCs/>
          <w:noProof/>
        </w:rPr>
        <w:t>IES Journal Part A: Civil and Structural Engineering</w:t>
      </w:r>
      <w:r w:rsidRPr="0068694A">
        <w:rPr>
          <w:rFonts w:ascii="Times New Roman" w:eastAsia="Times New Roman" w:hAnsi="Times New Roman" w:cs="Times New Roman"/>
          <w:noProof/>
        </w:rPr>
        <w:t>, 168–187.</w:t>
      </w:r>
    </w:p>
    <w:p w14:paraId="1F523B17" w14:textId="3F0C40D2"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Wu, Z., Shi, C., &amp; He, W. (2017). Comparative study on flexural properties of ultra-high performance concrete with supplementary cementitious materials under different curing regimes. </w:t>
      </w:r>
      <w:r w:rsidRPr="0068694A">
        <w:rPr>
          <w:rFonts w:ascii="Times New Roman" w:eastAsia="Times New Roman" w:hAnsi="Times New Roman" w:cs="Times New Roman"/>
          <w:i/>
          <w:iCs/>
          <w:noProof/>
        </w:rPr>
        <w:t>Construction and Building Materials</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136</w:t>
      </w:r>
      <w:r w:rsidRPr="0068694A">
        <w:rPr>
          <w:rFonts w:ascii="Times New Roman" w:eastAsia="Times New Roman" w:hAnsi="Times New Roman" w:cs="Times New Roman"/>
          <w:noProof/>
        </w:rPr>
        <w:t>, 307–313.</w:t>
      </w:r>
    </w:p>
    <w:p w14:paraId="73371177" w14:textId="77777777" w:rsidR="00AB6EF3" w:rsidRPr="0068694A" w:rsidRDefault="00AB6EF3" w:rsidP="00AB6EF3">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Xincheng</w:t>
      </w:r>
      <w:r>
        <w:rPr>
          <w:rFonts w:ascii="Times New Roman" w:eastAsia="Times New Roman" w:hAnsi="Times New Roman" w:cs="Times New Roman"/>
          <w:noProof/>
        </w:rPr>
        <w:t>, P</w:t>
      </w:r>
      <w:r w:rsidRPr="0068694A">
        <w:rPr>
          <w:rFonts w:ascii="Times New Roman" w:eastAsia="Times New Roman" w:hAnsi="Times New Roman" w:cs="Times New Roman"/>
          <w:noProof/>
        </w:rPr>
        <w:t xml:space="preserve">. (2012). </w:t>
      </w:r>
      <w:r w:rsidRPr="0068694A">
        <w:rPr>
          <w:rFonts w:ascii="Times New Roman" w:eastAsia="Times New Roman" w:hAnsi="Times New Roman" w:cs="Times New Roman"/>
          <w:i/>
          <w:iCs/>
          <w:noProof/>
        </w:rPr>
        <w:t>Super-High-Strength High Performance Concrete</w:t>
      </w:r>
      <w:r w:rsidRPr="0068694A">
        <w:rPr>
          <w:rFonts w:ascii="Times New Roman" w:eastAsia="Times New Roman" w:hAnsi="Times New Roman" w:cs="Times New Roman"/>
          <w:noProof/>
        </w:rPr>
        <w:t>. Florida, United States: Taylor and Francis gtoup.</w:t>
      </w:r>
    </w:p>
    <w:p w14:paraId="14619FB2" w14:textId="63333D4C" w:rsidR="0068694A" w:rsidRP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Yazici, H., Yardimci, M. Y., Yiǧiter, H., Aydin, S., &amp; Türkel, S. (2010). Mechanical properties of reactive powder concrete containing high volumes of ground granulated blast furnace slag. </w:t>
      </w:r>
      <w:r w:rsidRPr="0068694A">
        <w:rPr>
          <w:rFonts w:ascii="Times New Roman" w:eastAsia="Times New Roman" w:hAnsi="Times New Roman" w:cs="Times New Roman"/>
          <w:i/>
          <w:iCs/>
          <w:noProof/>
        </w:rPr>
        <w:t>Cement and Concrete Composites</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32</w:t>
      </w:r>
      <w:r w:rsidRPr="0068694A">
        <w:rPr>
          <w:rFonts w:ascii="Times New Roman" w:eastAsia="Times New Roman" w:hAnsi="Times New Roman" w:cs="Times New Roman"/>
          <w:noProof/>
        </w:rPr>
        <w:t>(8), 639–648.</w:t>
      </w:r>
    </w:p>
    <w:p w14:paraId="0038276A" w14:textId="27A76B1C" w:rsidR="0068694A" w:rsidRDefault="0068694A" w:rsidP="008C5D42">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 xml:space="preserve">Yunsheng, Z., Wei, S., Sifeng, L., Chujie, J., &amp; Jianzhong, L. (2008). Preparation of C200 green reactive powder concrete and its static-dynamic behaviors. </w:t>
      </w:r>
      <w:r w:rsidRPr="0068694A">
        <w:rPr>
          <w:rFonts w:ascii="Times New Roman" w:eastAsia="Times New Roman" w:hAnsi="Times New Roman" w:cs="Times New Roman"/>
          <w:i/>
          <w:iCs/>
          <w:noProof/>
        </w:rPr>
        <w:t>Cement and Concrete Composites</w:t>
      </w:r>
      <w:r w:rsidRPr="0068694A">
        <w:rPr>
          <w:rFonts w:ascii="Times New Roman" w:eastAsia="Times New Roman" w:hAnsi="Times New Roman" w:cs="Times New Roman"/>
          <w:noProof/>
        </w:rPr>
        <w:t xml:space="preserve">, </w:t>
      </w:r>
      <w:r w:rsidRPr="0068694A">
        <w:rPr>
          <w:rFonts w:ascii="Times New Roman" w:eastAsia="Times New Roman" w:hAnsi="Times New Roman" w:cs="Times New Roman"/>
          <w:i/>
          <w:iCs/>
          <w:noProof/>
        </w:rPr>
        <w:t>30</w:t>
      </w:r>
      <w:r w:rsidRPr="0068694A">
        <w:rPr>
          <w:rFonts w:ascii="Times New Roman" w:eastAsia="Times New Roman" w:hAnsi="Times New Roman" w:cs="Times New Roman"/>
          <w:noProof/>
        </w:rPr>
        <w:t>(9), 831–838.</w:t>
      </w:r>
    </w:p>
    <w:p w14:paraId="43DF6DC2" w14:textId="2ACC5E7B" w:rsidR="00720038" w:rsidRPr="0068694A" w:rsidRDefault="00720038" w:rsidP="00720038">
      <w:pPr>
        <w:widowControl w:val="0"/>
        <w:autoSpaceDE w:val="0"/>
        <w:autoSpaceDN w:val="0"/>
        <w:adjustRightInd w:val="0"/>
        <w:spacing w:after="240" w:line="240" w:lineRule="auto"/>
        <w:ind w:left="480" w:hanging="480"/>
        <w:rPr>
          <w:rFonts w:ascii="Times New Roman" w:eastAsia="Times New Roman" w:hAnsi="Times New Roman" w:cs="Times New Roman"/>
          <w:noProof/>
        </w:rPr>
      </w:pPr>
      <w:r w:rsidRPr="0068694A">
        <w:rPr>
          <w:rFonts w:ascii="Times New Roman" w:eastAsia="Times New Roman" w:hAnsi="Times New Roman" w:cs="Times New Roman"/>
          <w:noProof/>
        </w:rPr>
        <w:t>Zulu</w:t>
      </w:r>
      <w:r>
        <w:rPr>
          <w:rFonts w:ascii="Times New Roman" w:eastAsia="Times New Roman" w:hAnsi="Times New Roman" w:cs="Times New Roman"/>
          <w:noProof/>
        </w:rPr>
        <w:t>, S.N.</w:t>
      </w:r>
      <w:r w:rsidRPr="0068694A">
        <w:rPr>
          <w:rFonts w:ascii="Times New Roman" w:eastAsia="Times New Roman" w:hAnsi="Times New Roman" w:cs="Times New Roman"/>
          <w:noProof/>
        </w:rPr>
        <w:t xml:space="preserve"> (2017). </w:t>
      </w:r>
      <w:r w:rsidRPr="0068694A">
        <w:rPr>
          <w:rFonts w:ascii="Times New Roman" w:eastAsia="Times New Roman" w:hAnsi="Times New Roman" w:cs="Times New Roman"/>
          <w:i/>
          <w:iCs/>
          <w:noProof/>
        </w:rPr>
        <w:t>Optimizing the usage of fly ash in concrete mixes</w:t>
      </w:r>
      <w:r w:rsidRPr="0068694A">
        <w:rPr>
          <w:rFonts w:ascii="Times New Roman" w:eastAsia="Times New Roman" w:hAnsi="Times New Roman" w:cs="Times New Roman"/>
          <w:noProof/>
        </w:rPr>
        <w:t>. Durban University of Technology.</w:t>
      </w:r>
    </w:p>
    <w:p w14:paraId="39E49FC2" w14:textId="054CC662" w:rsidR="00BB0367" w:rsidRDefault="0068694A" w:rsidP="008C5D42">
      <w:pPr>
        <w:pStyle w:val="Style2"/>
        <w:spacing w:line="240" w:lineRule="auto"/>
        <w:ind w:left="851" w:hanging="851"/>
        <w:rPr>
          <w:rFonts w:ascii="Times New Roman" w:hAnsi="Times New Roman" w:cs="Times New Roman"/>
          <w:noProof/>
        </w:rPr>
      </w:pPr>
      <w:r w:rsidRPr="0068694A">
        <w:rPr>
          <w:rFonts w:ascii="Times New Roman" w:eastAsia="Times New Roman" w:hAnsi="Times New Roman" w:cs="Times New Roman"/>
        </w:rPr>
        <w:fldChar w:fldCharType="end"/>
      </w:r>
    </w:p>
    <w:p w14:paraId="12D1AC06" w14:textId="77777777" w:rsidR="00BB0367" w:rsidRDefault="00BB0367">
      <w:pPr>
        <w:spacing w:after="160" w:line="259" w:lineRule="auto"/>
        <w:jc w:val="left"/>
        <w:rPr>
          <w:rFonts w:ascii="Times New Roman" w:hAnsi="Times New Roman" w:cs="Times New Roman"/>
          <w:noProof/>
        </w:rPr>
      </w:pPr>
      <w:r>
        <w:rPr>
          <w:rFonts w:ascii="Times New Roman" w:hAnsi="Times New Roman" w:cs="Times New Roman"/>
          <w:noProof/>
        </w:rPr>
        <w:br w:type="page"/>
      </w:r>
    </w:p>
    <w:p w14:paraId="4B3A3DF1" w14:textId="251B9625" w:rsidR="00950B12" w:rsidRPr="00950B12" w:rsidRDefault="00562F2D" w:rsidP="00963956">
      <w:pPr>
        <w:keepNext/>
        <w:keepLines/>
        <w:spacing w:after="600"/>
        <w:jc w:val="center"/>
        <w:outlineLvl w:val="0"/>
        <w:rPr>
          <w:rFonts w:ascii="Times New Roman" w:eastAsia="Times New Roman" w:hAnsi="Times New Roman" w:cs="Times New Roman"/>
          <w:b/>
          <w:szCs w:val="28"/>
        </w:rPr>
      </w:pPr>
      <w:bookmarkStart w:id="723" w:name="_Toc32601526"/>
      <w:r w:rsidRPr="00562F2D">
        <w:rPr>
          <w:rFonts w:ascii="Times New Roman" w:eastAsia="Times New Roman" w:hAnsi="Times New Roman" w:cs="Times New Roman"/>
          <w:b/>
          <w:szCs w:val="28"/>
        </w:rPr>
        <w:lastRenderedPageBreak/>
        <w:t>ÖZGEÇMİŞ</w:t>
      </w:r>
      <w:bookmarkEnd w:id="723"/>
    </w:p>
    <w:p w14:paraId="14672018" w14:textId="0E276B98" w:rsidR="00950B12" w:rsidRPr="00950B12" w:rsidRDefault="00950B12" w:rsidP="00950B12">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noProof/>
          <w:sz w:val="20"/>
          <w:lang w:val="tr-TR" w:eastAsia="tr-TR"/>
        </w:rPr>
        <mc:AlternateContent>
          <mc:Choice Requires="wps">
            <w:drawing>
              <wp:anchor distT="0" distB="0" distL="114300" distR="114300" simplePos="0" relativeHeight="251659264" behindDoc="0" locked="0" layoutInCell="1" allowOverlap="1" wp14:anchorId="44514B2B" wp14:editId="766FF779">
                <wp:simplePos x="0" y="0"/>
                <wp:positionH relativeFrom="column">
                  <wp:posOffset>4053840</wp:posOffset>
                </wp:positionH>
                <wp:positionV relativeFrom="paragraph">
                  <wp:posOffset>40005</wp:posOffset>
                </wp:positionV>
                <wp:extent cx="1080135" cy="1259840"/>
                <wp:effectExtent l="0" t="0" r="24765" b="1651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0135" cy="1259840"/>
                        </a:xfrm>
                        <a:prstGeom prst="rect">
                          <a:avLst/>
                        </a:prstGeom>
                        <a:solidFill>
                          <a:srgbClr val="FFFFFF"/>
                        </a:solidFill>
                        <a:ln w="9525">
                          <a:solidFill>
                            <a:srgbClr val="000000"/>
                          </a:solidFill>
                          <a:miter lim="800000"/>
                          <a:headEnd/>
                          <a:tailEnd/>
                        </a:ln>
                      </wps:spPr>
                      <wps:txbx>
                        <w:txbxContent>
                          <w:p w14:paraId="1FE910E7" w14:textId="74109E83" w:rsidR="000173FC" w:rsidRDefault="000173FC" w:rsidP="00950B12">
                            <w:pPr>
                              <w:spacing w:line="240" w:lineRule="auto"/>
                            </w:pPr>
                            <w:r w:rsidRPr="00950B12">
                              <w:rPr>
                                <w:noProof/>
                                <w:lang w:val="tr-TR" w:eastAsia="tr-TR"/>
                              </w:rPr>
                              <w:drawing>
                                <wp:inline distT="0" distB="0" distL="0" distR="0" wp14:anchorId="6BA5ADCD" wp14:editId="1FB65C35">
                                  <wp:extent cx="1066800" cy="1250950"/>
                                  <wp:effectExtent l="0" t="0" r="0" b="635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066800" cy="12509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514B2B" id="Rectangle 24" o:spid="_x0000_s1026" style="position:absolute;left:0;text-align:left;margin-left:319.2pt;margin-top:3.15pt;width:85.05pt;height:99.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">
                <v:textbox inset="0,0,0,0">
                  <w:txbxContent>
                    <w:p w14:paraId="1FE910E7" w14:textId="74109E83" w:rsidR="000173FC" w:rsidRDefault="000173FC" w:rsidP="00950B12">
                      <w:pPr>
                        <w:spacing w:line="240" w:lineRule="auto"/>
                      </w:pPr>
                      <w:r w:rsidRPr="00950B12">
                        <w:rPr>
                          <w:noProof/>
                        </w:rPr>
                        <w:drawing>
                          <wp:inline distT="0" distB="0" distL="0" distR="0" wp14:anchorId="6BA5ADCD" wp14:editId="1FB65C35">
                            <wp:extent cx="1066800" cy="1250950"/>
                            <wp:effectExtent l="0" t="0" r="0" b="635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066800" cy="1250950"/>
                                    </a:xfrm>
                                    <a:prstGeom prst="rect">
                                      <a:avLst/>
                                    </a:prstGeom>
                                    <a:noFill/>
                                    <a:ln>
                                      <a:noFill/>
                                    </a:ln>
                                  </pic:spPr>
                                </pic:pic>
                              </a:graphicData>
                            </a:graphic>
                          </wp:inline>
                        </w:drawing>
                      </w:r>
                    </w:p>
                  </w:txbxContent>
                </v:textbox>
              </v:rect>
            </w:pict>
          </mc:Fallback>
        </mc:AlternateContent>
      </w:r>
      <w:r w:rsidRPr="00950B12">
        <w:rPr>
          <w:rFonts w:ascii="Times New Roman" w:eastAsia="Times New Roman" w:hAnsi="Times New Roman" w:cs="Times New Roman"/>
          <w:lang w:val="tr-TR" w:eastAsia="tr-TR"/>
        </w:rPr>
        <w:t>Adı Soyadı</w:t>
      </w:r>
      <w:r w:rsidRPr="00950B12">
        <w:rPr>
          <w:rFonts w:ascii="Times New Roman" w:eastAsia="Times New Roman" w:hAnsi="Times New Roman" w:cs="Times New Roman"/>
          <w:lang w:val="tr-TR" w:eastAsia="tr-TR"/>
        </w:rPr>
        <w:tab/>
        <w:t>: Ali Alshaab Milad RAMROOM</w:t>
      </w:r>
    </w:p>
    <w:p w14:paraId="5346EE84" w14:textId="37A6B5CE" w:rsidR="00950B12" w:rsidRPr="00950B12" w:rsidRDefault="00950B12" w:rsidP="00950B12">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lang w:val="tr-TR" w:eastAsia="tr-TR"/>
        </w:rPr>
        <w:t>Doğum Yeri ve Yılı</w:t>
      </w:r>
      <w:r w:rsidRPr="00950B12">
        <w:rPr>
          <w:rFonts w:ascii="Times New Roman" w:eastAsia="Times New Roman" w:hAnsi="Times New Roman" w:cs="Times New Roman"/>
          <w:lang w:val="tr-TR" w:eastAsia="tr-TR"/>
        </w:rPr>
        <w:tab/>
        <w:t>:</w:t>
      </w:r>
      <w:r w:rsidR="008961EF" w:rsidRPr="008961EF">
        <w:rPr>
          <w:lang w:val="tr-TR"/>
        </w:rPr>
        <w:t xml:space="preserve"> </w:t>
      </w:r>
      <w:r w:rsidR="008961EF" w:rsidRPr="008961EF">
        <w:rPr>
          <w:rFonts w:ascii="Times New Roman" w:eastAsia="Times New Roman" w:hAnsi="Times New Roman" w:cs="Times New Roman"/>
          <w:lang w:val="tr-TR" w:eastAsia="tr-TR"/>
        </w:rPr>
        <w:t>24.06.1983</w:t>
      </w:r>
      <w:r w:rsidR="008961EF">
        <w:rPr>
          <w:rFonts w:ascii="Times New Roman" w:eastAsia="Times New Roman" w:hAnsi="Times New Roman" w:cs="Times New Roman"/>
          <w:lang w:val="tr-TR" w:eastAsia="tr-TR"/>
        </w:rPr>
        <w:t xml:space="preserve"> / TAJOURA-LIBYA</w:t>
      </w:r>
    </w:p>
    <w:p w14:paraId="633927D3" w14:textId="1748536D" w:rsidR="00950B12" w:rsidRPr="00950B12" w:rsidRDefault="00950B12" w:rsidP="00950B12">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lang w:val="tr-TR" w:eastAsia="tr-TR"/>
        </w:rPr>
        <w:t>Medeni Hali</w:t>
      </w:r>
      <w:r w:rsidRPr="00950B12">
        <w:rPr>
          <w:rFonts w:ascii="Times New Roman" w:eastAsia="Times New Roman" w:hAnsi="Times New Roman" w:cs="Times New Roman"/>
          <w:lang w:val="tr-TR" w:eastAsia="tr-TR"/>
        </w:rPr>
        <w:tab/>
        <w:t>:</w:t>
      </w:r>
      <w:r w:rsidR="008961EF" w:rsidRPr="008961EF">
        <w:t xml:space="preserve"> </w:t>
      </w:r>
      <w:r w:rsidR="008961EF" w:rsidRPr="008961EF">
        <w:rPr>
          <w:rFonts w:ascii="Times New Roman" w:eastAsia="Times New Roman" w:hAnsi="Times New Roman" w:cs="Times New Roman"/>
          <w:lang w:val="tr-TR" w:eastAsia="tr-TR"/>
        </w:rPr>
        <w:t>Evli</w:t>
      </w:r>
    </w:p>
    <w:p w14:paraId="22B9BCBF" w14:textId="39CB9297" w:rsidR="00950B12" w:rsidRPr="00950B12" w:rsidRDefault="00950B12" w:rsidP="00950B12">
      <w:pPr>
        <w:tabs>
          <w:tab w:val="left" w:pos="1974"/>
          <w:tab w:val="left" w:pos="3450"/>
        </w:tabs>
        <w:rPr>
          <w:rFonts w:ascii="Times New Roman" w:eastAsia="Times New Roman" w:hAnsi="Times New Roman" w:cs="Times New Roman"/>
          <w:b/>
          <w:lang w:val="tr-TR" w:eastAsia="tr-TR"/>
        </w:rPr>
      </w:pPr>
      <w:r w:rsidRPr="00950B12">
        <w:rPr>
          <w:rFonts w:ascii="Times New Roman" w:eastAsia="Times New Roman" w:hAnsi="Times New Roman" w:cs="Times New Roman"/>
          <w:lang w:val="tr-TR" w:eastAsia="tr-TR"/>
        </w:rPr>
        <w:t>Yabancı Dili</w:t>
      </w:r>
      <w:r w:rsidRPr="00950B12">
        <w:rPr>
          <w:rFonts w:ascii="Times New Roman" w:eastAsia="Times New Roman" w:hAnsi="Times New Roman" w:cs="Times New Roman"/>
          <w:lang w:val="tr-TR" w:eastAsia="tr-TR"/>
        </w:rPr>
        <w:tab/>
        <w:t>:</w:t>
      </w:r>
      <w:r w:rsidR="008961EF" w:rsidRPr="008961EF">
        <w:t xml:space="preserve"> </w:t>
      </w:r>
      <w:r w:rsidR="008961EF" w:rsidRPr="008961EF">
        <w:rPr>
          <w:rFonts w:ascii="Times New Roman" w:eastAsia="Times New Roman" w:hAnsi="Times New Roman" w:cs="Times New Roman"/>
          <w:lang w:val="tr-TR" w:eastAsia="tr-TR"/>
        </w:rPr>
        <w:t>İngilizce, Arapça</w:t>
      </w:r>
    </w:p>
    <w:p w14:paraId="4A8A9EDD" w14:textId="08E6AA30" w:rsidR="00950B12" w:rsidRPr="00950B12" w:rsidRDefault="00950B12" w:rsidP="00950B12">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lang w:val="tr-TR" w:eastAsia="tr-TR"/>
        </w:rPr>
        <w:t>E-posta</w:t>
      </w:r>
      <w:r w:rsidRPr="00950B12">
        <w:rPr>
          <w:rFonts w:ascii="Times New Roman" w:eastAsia="Times New Roman" w:hAnsi="Times New Roman" w:cs="Times New Roman"/>
          <w:lang w:val="tr-TR" w:eastAsia="tr-TR"/>
        </w:rPr>
        <w:tab/>
        <w:t>:</w:t>
      </w:r>
      <w:r w:rsidR="008961EF">
        <w:t xml:space="preserve"> </w:t>
      </w:r>
      <w:r w:rsidR="008961EF" w:rsidRPr="008961EF">
        <w:rPr>
          <w:rFonts w:ascii="Times New Roman" w:eastAsia="Times New Roman" w:hAnsi="Times New Roman" w:cs="Times New Roman"/>
          <w:lang w:val="tr-TR" w:eastAsia="tr-TR"/>
        </w:rPr>
        <w:t>Ali.ramrom@gmail.com</w:t>
      </w:r>
    </w:p>
    <w:p w14:paraId="42FD55F5" w14:textId="77777777" w:rsidR="00950B12" w:rsidRPr="00950B12" w:rsidRDefault="00950B12" w:rsidP="00950B12">
      <w:pPr>
        <w:tabs>
          <w:tab w:val="left" w:pos="1974"/>
        </w:tabs>
        <w:rPr>
          <w:rFonts w:ascii="Times New Roman" w:eastAsia="Times New Roman" w:hAnsi="Times New Roman" w:cs="Times New Roman"/>
          <w:lang w:val="tr-TR" w:eastAsia="tr-TR"/>
        </w:rPr>
      </w:pPr>
    </w:p>
    <w:p w14:paraId="0BD77166" w14:textId="77777777" w:rsidR="00950B12" w:rsidRPr="00950B12" w:rsidRDefault="00950B12" w:rsidP="00950B12">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b/>
          <w:lang w:val="tr-TR" w:eastAsia="tr-TR"/>
        </w:rPr>
        <w:t>Eğitim Durumu</w:t>
      </w:r>
    </w:p>
    <w:p w14:paraId="6325FDEA" w14:textId="47374F9D" w:rsidR="00950B12" w:rsidRPr="00950B12" w:rsidRDefault="00950B12" w:rsidP="00950B12">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lang w:val="tr-TR" w:eastAsia="tr-TR"/>
        </w:rPr>
        <w:t>Lise</w:t>
      </w:r>
      <w:r w:rsidRPr="00950B12">
        <w:rPr>
          <w:rFonts w:ascii="Times New Roman" w:eastAsia="Times New Roman" w:hAnsi="Times New Roman" w:cs="Times New Roman"/>
          <w:lang w:val="tr-TR" w:eastAsia="tr-TR"/>
        </w:rPr>
        <w:tab/>
        <w:t xml:space="preserve">: </w:t>
      </w:r>
      <w:r w:rsidR="008961EF" w:rsidRPr="008961EF">
        <w:rPr>
          <w:rFonts w:ascii="Times New Roman" w:eastAsia="Times New Roman" w:hAnsi="Times New Roman" w:cs="Times New Roman"/>
          <w:lang w:val="tr-TR" w:eastAsia="tr-TR"/>
        </w:rPr>
        <w:t>Suq Elgomua high school -in Tripoli / Libya</w:t>
      </w:r>
    </w:p>
    <w:p w14:paraId="4391539A" w14:textId="489B9414" w:rsidR="00950B12" w:rsidRPr="008961EF" w:rsidRDefault="00950B12" w:rsidP="008961EF">
      <w:pPr>
        <w:tabs>
          <w:tab w:val="left" w:pos="1974"/>
        </w:tabs>
        <w:ind w:left="2127" w:hanging="2127"/>
        <w:jc w:val="left"/>
        <w:rPr>
          <w:rFonts w:ascii="Times New Roman" w:eastAsia="Times New Roman" w:hAnsi="Times New Roman" w:cs="Times New Roman"/>
          <w:b/>
          <w:lang w:val="tr-TR" w:eastAsia="tr-TR"/>
        </w:rPr>
      </w:pPr>
      <w:r w:rsidRPr="00950B12">
        <w:rPr>
          <w:rFonts w:ascii="Times New Roman" w:eastAsia="Times New Roman" w:hAnsi="Times New Roman" w:cs="Times New Roman"/>
          <w:lang w:val="tr-TR" w:eastAsia="tr-TR"/>
        </w:rPr>
        <w:t>Lisans</w:t>
      </w:r>
      <w:r w:rsidRPr="00950B12">
        <w:rPr>
          <w:rFonts w:ascii="Times New Roman" w:eastAsia="Times New Roman" w:hAnsi="Times New Roman" w:cs="Times New Roman"/>
          <w:lang w:val="tr-TR" w:eastAsia="tr-TR"/>
        </w:rPr>
        <w:tab/>
        <w:t xml:space="preserve">: </w:t>
      </w:r>
      <w:r w:rsidR="008961EF" w:rsidRPr="008961EF">
        <w:rPr>
          <w:rFonts w:ascii="Times New Roman" w:eastAsia="Times New Roman" w:hAnsi="Times New Roman" w:cs="Times New Roman"/>
          <w:lang w:val="tr-TR" w:eastAsia="tr-TR"/>
        </w:rPr>
        <w:t>Tripoli University</w:t>
      </w:r>
      <w:r w:rsidR="008961EF">
        <w:rPr>
          <w:rFonts w:ascii="Times New Roman" w:eastAsia="Times New Roman" w:hAnsi="Times New Roman" w:cs="Times New Roman"/>
          <w:lang w:val="tr-TR" w:eastAsia="tr-TR"/>
        </w:rPr>
        <w:t xml:space="preserve"> </w:t>
      </w:r>
      <w:r w:rsidR="008961EF" w:rsidRPr="008961EF">
        <w:rPr>
          <w:rFonts w:ascii="Times New Roman" w:eastAsia="Times New Roman" w:hAnsi="Times New Roman" w:cs="Times New Roman"/>
          <w:lang w:val="tr-TR" w:eastAsia="tr-TR"/>
        </w:rPr>
        <w:t xml:space="preserve">İnşaat Mühendisliği </w:t>
      </w:r>
      <w:r w:rsidR="008961EF">
        <w:rPr>
          <w:rFonts w:ascii="Times New Roman" w:eastAsia="Times New Roman" w:hAnsi="Times New Roman" w:cs="Times New Roman"/>
          <w:lang w:val="tr-TR" w:eastAsia="tr-TR"/>
        </w:rPr>
        <w:t>/ Libya</w:t>
      </w:r>
      <w:r w:rsidR="008961EF" w:rsidRPr="008961EF">
        <w:rPr>
          <w:rFonts w:ascii="Times New Roman" w:eastAsia="Times New Roman" w:hAnsi="Times New Roman" w:cs="Times New Roman"/>
          <w:lang w:val="tr-TR" w:eastAsia="tr-TR"/>
        </w:rPr>
        <w:t xml:space="preserve">  </w:t>
      </w:r>
      <w:bookmarkStart w:id="724" w:name="_Hlk32885722"/>
      <w:r w:rsidR="008961EF" w:rsidRPr="008961EF">
        <w:rPr>
          <w:rFonts w:ascii="Times New Roman" w:eastAsia="Times New Roman" w:hAnsi="Times New Roman" w:cs="Times New Roman"/>
          <w:lang w:val="tr-TR" w:eastAsia="tr-TR"/>
        </w:rPr>
        <w:t xml:space="preserve"> </w:t>
      </w:r>
      <w:bookmarkEnd w:id="724"/>
    </w:p>
    <w:p w14:paraId="39411BD4" w14:textId="77777777" w:rsidR="00950B12" w:rsidRPr="00950B12" w:rsidRDefault="00950B12" w:rsidP="00950B12">
      <w:pPr>
        <w:tabs>
          <w:tab w:val="left" w:pos="1974"/>
        </w:tabs>
        <w:rPr>
          <w:rFonts w:ascii="Times New Roman" w:eastAsia="Times New Roman" w:hAnsi="Times New Roman" w:cs="Times New Roman"/>
          <w:lang w:val="tr-TR" w:eastAsia="tr-TR"/>
        </w:rPr>
      </w:pPr>
    </w:p>
    <w:p w14:paraId="11D5688A" w14:textId="77777777" w:rsidR="00950B12" w:rsidRPr="00950B12" w:rsidRDefault="00950B12" w:rsidP="00950B12">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b/>
          <w:lang w:val="tr-TR" w:eastAsia="tr-TR"/>
        </w:rPr>
        <w:t>Mesleki Deneyim</w:t>
      </w:r>
    </w:p>
    <w:p w14:paraId="4318256A" w14:textId="22E57E87" w:rsidR="00950B12" w:rsidRPr="00950B12" w:rsidRDefault="00950B12" w:rsidP="00950B12">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lang w:val="tr-TR" w:eastAsia="tr-TR"/>
        </w:rPr>
        <w:t>İş Yeri</w:t>
      </w:r>
      <w:r w:rsidRPr="00950B12">
        <w:rPr>
          <w:rFonts w:ascii="Times New Roman" w:eastAsia="Times New Roman" w:hAnsi="Times New Roman" w:cs="Times New Roman"/>
          <w:lang w:val="tr-TR" w:eastAsia="tr-TR"/>
        </w:rPr>
        <w:tab/>
        <w:t>:</w:t>
      </w:r>
      <w:r w:rsidR="00231B8E">
        <w:rPr>
          <w:rFonts w:ascii="Times New Roman" w:eastAsia="Times New Roman" w:hAnsi="Times New Roman" w:cs="Times New Roman"/>
          <w:lang w:val="tr-TR" w:eastAsia="tr-TR"/>
        </w:rPr>
        <w:t xml:space="preserve"> </w:t>
      </w:r>
      <w:r w:rsidR="00CF2223" w:rsidRPr="00CF2223">
        <w:rPr>
          <w:rFonts w:ascii="Times New Roman" w:eastAsia="Times New Roman" w:hAnsi="Times New Roman" w:cs="Times New Roman"/>
          <w:lang w:val="tr-TR" w:eastAsia="tr-TR"/>
        </w:rPr>
        <w:t>Libya inşaat kimyasalları firması</w:t>
      </w:r>
      <w:r w:rsidR="00CF2223">
        <w:rPr>
          <w:rFonts w:ascii="Times New Roman" w:eastAsia="Times New Roman" w:hAnsi="Times New Roman" w:cs="Times New Roman"/>
          <w:lang w:val="tr-TR" w:eastAsia="tr-TR"/>
        </w:rPr>
        <w:t xml:space="preserve"> / Libya</w:t>
      </w:r>
    </w:p>
    <w:p w14:paraId="10601E97" w14:textId="48CC91AF" w:rsidR="00950B12" w:rsidRPr="00950B12" w:rsidRDefault="00950B12" w:rsidP="00950B12">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lang w:val="tr-TR" w:eastAsia="tr-TR"/>
        </w:rPr>
        <w:t>İş Yeri</w:t>
      </w:r>
      <w:r w:rsidRPr="00950B12">
        <w:rPr>
          <w:rFonts w:ascii="Times New Roman" w:eastAsia="Times New Roman" w:hAnsi="Times New Roman" w:cs="Times New Roman"/>
          <w:lang w:val="tr-TR" w:eastAsia="tr-TR"/>
        </w:rPr>
        <w:tab/>
        <w:t>:</w:t>
      </w:r>
      <w:r w:rsidR="00231B8E">
        <w:rPr>
          <w:rFonts w:ascii="Times New Roman" w:eastAsia="Times New Roman" w:hAnsi="Times New Roman" w:cs="Times New Roman"/>
          <w:lang w:val="tr-TR" w:eastAsia="tr-TR"/>
        </w:rPr>
        <w:t xml:space="preserve"> </w:t>
      </w:r>
      <w:r w:rsidR="00231B8E" w:rsidRPr="00231B8E">
        <w:rPr>
          <w:rFonts w:ascii="Times New Roman" w:eastAsia="Times New Roman" w:hAnsi="Times New Roman" w:cs="Times New Roman"/>
          <w:lang w:val="tr-TR" w:eastAsia="tr-TR"/>
        </w:rPr>
        <w:t>Alharm inşaat firması</w:t>
      </w:r>
      <w:r w:rsidR="00231B8E">
        <w:rPr>
          <w:rFonts w:ascii="Times New Roman" w:eastAsia="Times New Roman" w:hAnsi="Times New Roman" w:cs="Times New Roman"/>
          <w:lang w:val="tr-TR" w:eastAsia="tr-TR"/>
        </w:rPr>
        <w:t xml:space="preserve"> / Libya</w:t>
      </w:r>
    </w:p>
    <w:p w14:paraId="081B9188" w14:textId="0E729180" w:rsidR="00950B12" w:rsidRPr="00231B8E" w:rsidRDefault="00950B12" w:rsidP="00231B8E">
      <w:pPr>
        <w:tabs>
          <w:tab w:val="left" w:pos="1974"/>
        </w:tabs>
        <w:rPr>
          <w:rFonts w:ascii="Times New Roman" w:eastAsia="Times New Roman" w:hAnsi="Times New Roman" w:cs="Times New Roman"/>
          <w:b/>
          <w:lang w:val="tr-TR" w:eastAsia="tr-TR"/>
        </w:rPr>
      </w:pPr>
      <w:r w:rsidRPr="00950B12">
        <w:rPr>
          <w:rFonts w:ascii="Times New Roman" w:eastAsia="Times New Roman" w:hAnsi="Times New Roman" w:cs="Times New Roman"/>
          <w:lang w:val="tr-TR" w:eastAsia="tr-TR"/>
        </w:rPr>
        <w:t>İş Yeri</w:t>
      </w:r>
      <w:r w:rsidRPr="00950B12">
        <w:rPr>
          <w:rFonts w:ascii="Times New Roman" w:eastAsia="Times New Roman" w:hAnsi="Times New Roman" w:cs="Times New Roman"/>
          <w:lang w:val="tr-TR" w:eastAsia="tr-TR"/>
        </w:rPr>
        <w:tab/>
        <w:t>:</w:t>
      </w:r>
      <w:r w:rsidR="00231B8E">
        <w:rPr>
          <w:rFonts w:ascii="Times New Roman" w:eastAsia="Times New Roman" w:hAnsi="Times New Roman" w:cs="Times New Roman"/>
          <w:lang w:val="tr-TR" w:eastAsia="tr-TR"/>
        </w:rPr>
        <w:t xml:space="preserve"> </w:t>
      </w:r>
      <w:r w:rsidR="00231B8E" w:rsidRPr="00231B8E">
        <w:rPr>
          <w:rFonts w:ascii="Times New Roman" w:eastAsia="Times New Roman" w:hAnsi="Times New Roman" w:cs="Times New Roman"/>
          <w:lang w:val="tr-TR" w:eastAsia="tr-TR"/>
        </w:rPr>
        <w:t>Cortoba Firması</w:t>
      </w:r>
      <w:r w:rsidR="00231B8E">
        <w:rPr>
          <w:rFonts w:ascii="Times New Roman" w:eastAsia="Times New Roman" w:hAnsi="Times New Roman" w:cs="Times New Roman"/>
          <w:lang w:val="tr-TR" w:eastAsia="tr-TR"/>
        </w:rPr>
        <w:t xml:space="preserve"> / Libya</w:t>
      </w:r>
    </w:p>
    <w:sectPr w:rsidR="00950B12" w:rsidRPr="00231B8E" w:rsidSect="00923B89">
      <w:footerReference w:type="default" r:id="rId138"/>
      <w:pgSz w:w="11907" w:h="16840" w:code="9"/>
      <w:pgMar w:top="1701" w:right="1418" w:bottom="1418" w:left="1418" w:header="680" w:footer="567" w:gutter="851"/>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EDD7D3" w14:textId="77777777" w:rsidR="00204EFE" w:rsidRDefault="00204EFE" w:rsidP="00AB4B41">
      <w:r>
        <w:separator/>
      </w:r>
    </w:p>
    <w:p w14:paraId="747D8B3F" w14:textId="77777777" w:rsidR="00204EFE" w:rsidRDefault="00204EFE"/>
  </w:endnote>
  <w:endnote w:type="continuationSeparator" w:id="0">
    <w:p w14:paraId="2111E0D5" w14:textId="77777777" w:rsidR="00204EFE" w:rsidRDefault="00204EFE" w:rsidP="00AB4B41">
      <w:r>
        <w:continuationSeparator/>
      </w:r>
    </w:p>
    <w:p w14:paraId="45EB16C2" w14:textId="77777777" w:rsidR="00204EFE" w:rsidRDefault="00204E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A00002EF" w:usb1="4000207B" w:usb2="00000000" w:usb3="00000000" w:csb0="0000009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 w:name="Tahoma">
    <w:panose1 w:val="020B0604030504040204"/>
    <w:charset w:val="A2"/>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Math">
    <w:panose1 w:val="02040503050406030204"/>
    <w:charset w:val="A2"/>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B002B" w14:textId="77777777" w:rsidR="000173FC" w:rsidRDefault="000173FC" w:rsidP="000C2D07">
    <w:pPr>
      <w:pStyle w:val="Altbilgi"/>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4901604"/>
      <w:docPartObj>
        <w:docPartGallery w:val="Page Numbers (Bottom of Page)"/>
        <w:docPartUnique/>
      </w:docPartObj>
    </w:sdtPr>
    <w:sdtEndPr>
      <w:rPr>
        <w:noProof/>
        <w:sz w:val="22"/>
        <w:szCs w:val="22"/>
      </w:rPr>
    </w:sdtEndPr>
    <w:sdtContent>
      <w:p w14:paraId="760BEB1A" w14:textId="293FBD41" w:rsidR="000173FC" w:rsidRPr="00C94AE1" w:rsidRDefault="000173FC">
        <w:pPr>
          <w:pStyle w:val="Altbilgi"/>
          <w:jc w:val="center"/>
          <w:rPr>
            <w:sz w:val="22"/>
            <w:szCs w:val="22"/>
          </w:rPr>
        </w:pPr>
        <w:r w:rsidRPr="00C94AE1">
          <w:rPr>
            <w:sz w:val="22"/>
            <w:szCs w:val="22"/>
          </w:rPr>
          <w:fldChar w:fldCharType="begin"/>
        </w:r>
        <w:r w:rsidRPr="00C94AE1">
          <w:rPr>
            <w:sz w:val="22"/>
            <w:szCs w:val="22"/>
          </w:rPr>
          <w:instrText xml:space="preserve"> PAGE   \* MERGEFORMAT </w:instrText>
        </w:r>
        <w:r w:rsidRPr="00C94AE1">
          <w:rPr>
            <w:sz w:val="22"/>
            <w:szCs w:val="22"/>
          </w:rPr>
          <w:fldChar w:fldCharType="separate"/>
        </w:r>
        <w:r w:rsidR="00A47D29">
          <w:rPr>
            <w:noProof/>
            <w:sz w:val="22"/>
            <w:szCs w:val="22"/>
          </w:rPr>
          <w:t>xii</w:t>
        </w:r>
        <w:r w:rsidRPr="00C94AE1">
          <w:rPr>
            <w:noProof/>
            <w:sz w:val="22"/>
            <w:szCs w:val="22"/>
          </w:rPr>
          <w:fldChar w:fldCharType="end"/>
        </w:r>
      </w:p>
    </w:sdtContent>
  </w:sdt>
  <w:p w14:paraId="4247453F" w14:textId="77777777" w:rsidR="000173FC" w:rsidRDefault="000173FC" w:rsidP="000C2D07">
    <w:pPr>
      <w:pStyle w:val="Altbilgi"/>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8433427"/>
      <w:docPartObj>
        <w:docPartGallery w:val="Page Numbers (Bottom of Page)"/>
        <w:docPartUnique/>
      </w:docPartObj>
    </w:sdtPr>
    <w:sdtEndPr>
      <w:rPr>
        <w:sz w:val="22"/>
        <w:szCs w:val="22"/>
      </w:rPr>
    </w:sdtEndPr>
    <w:sdtContent>
      <w:p w14:paraId="55A39D82" w14:textId="77777777" w:rsidR="000173FC" w:rsidRPr="00923B89" w:rsidRDefault="000173FC">
        <w:pPr>
          <w:pStyle w:val="Altbilgi"/>
          <w:jc w:val="center"/>
          <w:rPr>
            <w:sz w:val="22"/>
            <w:szCs w:val="22"/>
          </w:rPr>
        </w:pPr>
        <w:r w:rsidRPr="00923B89">
          <w:rPr>
            <w:sz w:val="22"/>
            <w:szCs w:val="22"/>
          </w:rPr>
          <w:fldChar w:fldCharType="begin"/>
        </w:r>
        <w:r w:rsidRPr="00923B89">
          <w:rPr>
            <w:sz w:val="22"/>
            <w:szCs w:val="22"/>
          </w:rPr>
          <w:instrText>PAGE   \* MERGEFORMAT</w:instrText>
        </w:r>
        <w:r w:rsidRPr="00923B89">
          <w:rPr>
            <w:sz w:val="22"/>
            <w:szCs w:val="22"/>
          </w:rPr>
          <w:fldChar w:fldCharType="separate"/>
        </w:r>
        <w:r w:rsidR="00A47D29" w:rsidRPr="00A47D29">
          <w:rPr>
            <w:noProof/>
            <w:sz w:val="22"/>
            <w:szCs w:val="22"/>
            <w:lang w:val="tr-TR"/>
          </w:rPr>
          <w:t>91</w:t>
        </w:r>
        <w:r w:rsidRPr="00923B89">
          <w:rPr>
            <w:sz w:val="22"/>
            <w:szCs w:val="22"/>
          </w:rPr>
          <w:fldChar w:fldCharType="end"/>
        </w:r>
      </w:p>
    </w:sdtContent>
  </w:sdt>
  <w:p w14:paraId="265D31A6" w14:textId="77777777" w:rsidR="000173FC" w:rsidRDefault="000173F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2C53C1" w14:textId="77777777" w:rsidR="00204EFE" w:rsidRDefault="00204EFE" w:rsidP="00AB4B41">
      <w:r>
        <w:separator/>
      </w:r>
    </w:p>
    <w:p w14:paraId="5F95DCFE" w14:textId="77777777" w:rsidR="00204EFE" w:rsidRDefault="00204EFE"/>
  </w:footnote>
  <w:footnote w:type="continuationSeparator" w:id="0">
    <w:p w14:paraId="5FF1A1BD" w14:textId="77777777" w:rsidR="00204EFE" w:rsidRDefault="00204EFE" w:rsidP="00AB4B41">
      <w:r>
        <w:continuationSeparator/>
      </w:r>
    </w:p>
    <w:p w14:paraId="53D6C12D" w14:textId="77777777" w:rsidR="00204EFE" w:rsidRDefault="00204EFE"/>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13420"/>
    <w:multiLevelType w:val="hybridMultilevel"/>
    <w:tmpl w:val="52D2AB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6621ABE"/>
    <w:multiLevelType w:val="hybridMultilevel"/>
    <w:tmpl w:val="3DEAC5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9664466"/>
    <w:multiLevelType w:val="hybridMultilevel"/>
    <w:tmpl w:val="8768103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B93E3C"/>
    <w:multiLevelType w:val="hybridMultilevel"/>
    <w:tmpl w:val="9FDE6E4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130C73CA"/>
    <w:multiLevelType w:val="hybridMultilevel"/>
    <w:tmpl w:val="78388180"/>
    <w:lvl w:ilvl="0" w:tplc="AAA897C2">
      <w:start w:val="200"/>
      <w:numFmt w:val="bullet"/>
      <w:lvlText w:val="-"/>
      <w:lvlJc w:val="left"/>
      <w:pPr>
        <w:ind w:left="720" w:hanging="360"/>
      </w:pPr>
      <w:rPr>
        <w:rFonts w:ascii="Times New Roman" w:eastAsia="Times New Roman"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nsid w:val="14A52082"/>
    <w:multiLevelType w:val="hybridMultilevel"/>
    <w:tmpl w:val="12AEED64"/>
    <w:lvl w:ilvl="0" w:tplc="49DE4A18">
      <w:start w:val="1"/>
      <w:numFmt w:val="decimal"/>
      <w:lvlText w:val="%1."/>
      <w:lvlJc w:val="left"/>
      <w:pPr>
        <w:ind w:left="720" w:hanging="360"/>
      </w:pPr>
      <w:rPr>
        <w:rFonts w:hint="default"/>
        <w:i/>
        <w:u w:val="single"/>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1AFC6281"/>
    <w:multiLevelType w:val="hybridMultilevel"/>
    <w:tmpl w:val="76BA2C4A"/>
    <w:lvl w:ilvl="0" w:tplc="041F0001">
      <w:start w:val="1"/>
      <w:numFmt w:val="bullet"/>
      <w:lvlText w:val=""/>
      <w:lvlJc w:val="left"/>
      <w:pPr>
        <w:ind w:left="644" w:hanging="360"/>
      </w:pPr>
      <w:rPr>
        <w:rFonts w:ascii="Symbol" w:hAnsi="Symbol" w:hint="default"/>
      </w:rPr>
    </w:lvl>
    <w:lvl w:ilvl="1" w:tplc="041F0003" w:tentative="1">
      <w:start w:val="1"/>
      <w:numFmt w:val="bullet"/>
      <w:lvlText w:val="o"/>
      <w:lvlJc w:val="left"/>
      <w:pPr>
        <w:ind w:left="1364" w:hanging="360"/>
      </w:pPr>
      <w:rPr>
        <w:rFonts w:ascii="Courier New" w:hAnsi="Courier New" w:cs="Courier New" w:hint="default"/>
      </w:rPr>
    </w:lvl>
    <w:lvl w:ilvl="2" w:tplc="041F0005" w:tentative="1">
      <w:start w:val="1"/>
      <w:numFmt w:val="bullet"/>
      <w:lvlText w:val=""/>
      <w:lvlJc w:val="left"/>
      <w:pPr>
        <w:ind w:left="2084" w:hanging="360"/>
      </w:pPr>
      <w:rPr>
        <w:rFonts w:ascii="Wingdings" w:hAnsi="Wingdings" w:hint="default"/>
      </w:rPr>
    </w:lvl>
    <w:lvl w:ilvl="3" w:tplc="041F0001" w:tentative="1">
      <w:start w:val="1"/>
      <w:numFmt w:val="bullet"/>
      <w:lvlText w:val=""/>
      <w:lvlJc w:val="left"/>
      <w:pPr>
        <w:ind w:left="2804" w:hanging="360"/>
      </w:pPr>
      <w:rPr>
        <w:rFonts w:ascii="Symbol" w:hAnsi="Symbol" w:hint="default"/>
      </w:rPr>
    </w:lvl>
    <w:lvl w:ilvl="4" w:tplc="041F0003" w:tentative="1">
      <w:start w:val="1"/>
      <w:numFmt w:val="bullet"/>
      <w:lvlText w:val="o"/>
      <w:lvlJc w:val="left"/>
      <w:pPr>
        <w:ind w:left="3524" w:hanging="360"/>
      </w:pPr>
      <w:rPr>
        <w:rFonts w:ascii="Courier New" w:hAnsi="Courier New" w:cs="Courier New" w:hint="default"/>
      </w:rPr>
    </w:lvl>
    <w:lvl w:ilvl="5" w:tplc="041F0005" w:tentative="1">
      <w:start w:val="1"/>
      <w:numFmt w:val="bullet"/>
      <w:lvlText w:val=""/>
      <w:lvlJc w:val="left"/>
      <w:pPr>
        <w:ind w:left="4244" w:hanging="360"/>
      </w:pPr>
      <w:rPr>
        <w:rFonts w:ascii="Wingdings" w:hAnsi="Wingdings" w:hint="default"/>
      </w:rPr>
    </w:lvl>
    <w:lvl w:ilvl="6" w:tplc="041F0001" w:tentative="1">
      <w:start w:val="1"/>
      <w:numFmt w:val="bullet"/>
      <w:lvlText w:val=""/>
      <w:lvlJc w:val="left"/>
      <w:pPr>
        <w:ind w:left="4964" w:hanging="360"/>
      </w:pPr>
      <w:rPr>
        <w:rFonts w:ascii="Symbol" w:hAnsi="Symbol" w:hint="default"/>
      </w:rPr>
    </w:lvl>
    <w:lvl w:ilvl="7" w:tplc="041F0003" w:tentative="1">
      <w:start w:val="1"/>
      <w:numFmt w:val="bullet"/>
      <w:lvlText w:val="o"/>
      <w:lvlJc w:val="left"/>
      <w:pPr>
        <w:ind w:left="5684" w:hanging="360"/>
      </w:pPr>
      <w:rPr>
        <w:rFonts w:ascii="Courier New" w:hAnsi="Courier New" w:cs="Courier New" w:hint="default"/>
      </w:rPr>
    </w:lvl>
    <w:lvl w:ilvl="8" w:tplc="041F0005" w:tentative="1">
      <w:start w:val="1"/>
      <w:numFmt w:val="bullet"/>
      <w:lvlText w:val=""/>
      <w:lvlJc w:val="left"/>
      <w:pPr>
        <w:ind w:left="6404" w:hanging="360"/>
      </w:pPr>
      <w:rPr>
        <w:rFonts w:ascii="Wingdings" w:hAnsi="Wingdings" w:hint="default"/>
      </w:rPr>
    </w:lvl>
  </w:abstractNum>
  <w:abstractNum w:abstractNumId="7">
    <w:nsid w:val="1B571521"/>
    <w:multiLevelType w:val="hybridMultilevel"/>
    <w:tmpl w:val="07F6DE92"/>
    <w:lvl w:ilvl="0" w:tplc="04090001">
      <w:start w:val="1"/>
      <w:numFmt w:val="bullet"/>
      <w:lvlText w:val=""/>
      <w:lvlJc w:val="left"/>
      <w:pPr>
        <w:ind w:left="720" w:hanging="360"/>
      </w:pPr>
      <w:rPr>
        <w:rFonts w:ascii="Symbol" w:hAnsi="Symbol" w:hint="default"/>
      </w:rPr>
    </w:lvl>
    <w:lvl w:ilvl="1" w:tplc="29703ADE">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88625E"/>
    <w:multiLevelType w:val="hybridMultilevel"/>
    <w:tmpl w:val="13226C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F2E4F57"/>
    <w:multiLevelType w:val="hybridMultilevel"/>
    <w:tmpl w:val="A204F3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4A5785F"/>
    <w:multiLevelType w:val="hybridMultilevel"/>
    <w:tmpl w:val="42D441F0"/>
    <w:lvl w:ilvl="0" w:tplc="040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26095AAE"/>
    <w:multiLevelType w:val="hybridMultilevel"/>
    <w:tmpl w:val="7C46F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63757FE"/>
    <w:multiLevelType w:val="hybridMultilevel"/>
    <w:tmpl w:val="64B85F7E"/>
    <w:lvl w:ilvl="0" w:tplc="AE42C55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6E855AC"/>
    <w:multiLevelType w:val="hybridMultilevel"/>
    <w:tmpl w:val="B96606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7273875"/>
    <w:multiLevelType w:val="hybridMultilevel"/>
    <w:tmpl w:val="165051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80E4ABB"/>
    <w:multiLevelType w:val="hybridMultilevel"/>
    <w:tmpl w:val="709A5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A832117"/>
    <w:multiLevelType w:val="hybridMultilevel"/>
    <w:tmpl w:val="D81C50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2D0B38A9"/>
    <w:multiLevelType w:val="hybridMultilevel"/>
    <w:tmpl w:val="EFB49374"/>
    <w:lvl w:ilvl="0" w:tplc="040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36436B81"/>
    <w:multiLevelType w:val="hybridMultilevel"/>
    <w:tmpl w:val="0DBE961A"/>
    <w:lvl w:ilvl="0" w:tplc="04090001">
      <w:start w:val="1"/>
      <w:numFmt w:val="bullet"/>
      <w:lvlText w:val=""/>
      <w:lvlJc w:val="left"/>
      <w:pPr>
        <w:ind w:left="644" w:hanging="360"/>
      </w:pPr>
      <w:rPr>
        <w:rFonts w:ascii="Symbol" w:hAnsi="Symbol" w:hint="default"/>
      </w:rPr>
    </w:lvl>
    <w:lvl w:ilvl="1" w:tplc="041F0003" w:tentative="1">
      <w:start w:val="1"/>
      <w:numFmt w:val="bullet"/>
      <w:lvlText w:val="o"/>
      <w:lvlJc w:val="left"/>
      <w:pPr>
        <w:ind w:left="1724" w:hanging="360"/>
      </w:pPr>
      <w:rPr>
        <w:rFonts w:ascii="Courier New" w:hAnsi="Courier New" w:cs="Courier New" w:hint="default"/>
      </w:rPr>
    </w:lvl>
    <w:lvl w:ilvl="2" w:tplc="041F0005" w:tentative="1">
      <w:start w:val="1"/>
      <w:numFmt w:val="bullet"/>
      <w:lvlText w:val=""/>
      <w:lvlJc w:val="left"/>
      <w:pPr>
        <w:ind w:left="2444" w:hanging="360"/>
      </w:pPr>
      <w:rPr>
        <w:rFonts w:ascii="Wingdings" w:hAnsi="Wingdings" w:hint="default"/>
      </w:rPr>
    </w:lvl>
    <w:lvl w:ilvl="3" w:tplc="041F0001" w:tentative="1">
      <w:start w:val="1"/>
      <w:numFmt w:val="bullet"/>
      <w:lvlText w:val=""/>
      <w:lvlJc w:val="left"/>
      <w:pPr>
        <w:ind w:left="3164" w:hanging="360"/>
      </w:pPr>
      <w:rPr>
        <w:rFonts w:ascii="Symbol" w:hAnsi="Symbol" w:hint="default"/>
      </w:rPr>
    </w:lvl>
    <w:lvl w:ilvl="4" w:tplc="041F0003" w:tentative="1">
      <w:start w:val="1"/>
      <w:numFmt w:val="bullet"/>
      <w:lvlText w:val="o"/>
      <w:lvlJc w:val="left"/>
      <w:pPr>
        <w:ind w:left="3884" w:hanging="360"/>
      </w:pPr>
      <w:rPr>
        <w:rFonts w:ascii="Courier New" w:hAnsi="Courier New" w:cs="Courier New" w:hint="default"/>
      </w:rPr>
    </w:lvl>
    <w:lvl w:ilvl="5" w:tplc="041F0005" w:tentative="1">
      <w:start w:val="1"/>
      <w:numFmt w:val="bullet"/>
      <w:lvlText w:val=""/>
      <w:lvlJc w:val="left"/>
      <w:pPr>
        <w:ind w:left="4604" w:hanging="360"/>
      </w:pPr>
      <w:rPr>
        <w:rFonts w:ascii="Wingdings" w:hAnsi="Wingdings" w:hint="default"/>
      </w:rPr>
    </w:lvl>
    <w:lvl w:ilvl="6" w:tplc="041F0001" w:tentative="1">
      <w:start w:val="1"/>
      <w:numFmt w:val="bullet"/>
      <w:lvlText w:val=""/>
      <w:lvlJc w:val="left"/>
      <w:pPr>
        <w:ind w:left="5324" w:hanging="360"/>
      </w:pPr>
      <w:rPr>
        <w:rFonts w:ascii="Symbol" w:hAnsi="Symbol" w:hint="default"/>
      </w:rPr>
    </w:lvl>
    <w:lvl w:ilvl="7" w:tplc="041F0003" w:tentative="1">
      <w:start w:val="1"/>
      <w:numFmt w:val="bullet"/>
      <w:lvlText w:val="o"/>
      <w:lvlJc w:val="left"/>
      <w:pPr>
        <w:ind w:left="6044" w:hanging="360"/>
      </w:pPr>
      <w:rPr>
        <w:rFonts w:ascii="Courier New" w:hAnsi="Courier New" w:cs="Courier New" w:hint="default"/>
      </w:rPr>
    </w:lvl>
    <w:lvl w:ilvl="8" w:tplc="041F0005" w:tentative="1">
      <w:start w:val="1"/>
      <w:numFmt w:val="bullet"/>
      <w:lvlText w:val=""/>
      <w:lvlJc w:val="left"/>
      <w:pPr>
        <w:ind w:left="6764" w:hanging="360"/>
      </w:pPr>
      <w:rPr>
        <w:rFonts w:ascii="Wingdings" w:hAnsi="Wingdings" w:hint="default"/>
      </w:rPr>
    </w:lvl>
  </w:abstractNum>
  <w:abstractNum w:abstractNumId="19">
    <w:nsid w:val="39665068"/>
    <w:multiLevelType w:val="hybridMultilevel"/>
    <w:tmpl w:val="D36ED7D4"/>
    <w:lvl w:ilvl="0" w:tplc="041F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3F880B9E"/>
    <w:multiLevelType w:val="hybridMultilevel"/>
    <w:tmpl w:val="6A90A0A4"/>
    <w:lvl w:ilvl="0" w:tplc="767ABB2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06D4C16"/>
    <w:multiLevelType w:val="hybridMultilevel"/>
    <w:tmpl w:val="36B89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2085C23"/>
    <w:multiLevelType w:val="hybridMultilevel"/>
    <w:tmpl w:val="26607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44984D22"/>
    <w:multiLevelType w:val="hybridMultilevel"/>
    <w:tmpl w:val="ABCA0E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6F91218"/>
    <w:multiLevelType w:val="hybridMultilevel"/>
    <w:tmpl w:val="C9C04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CEA61F0"/>
    <w:multiLevelType w:val="hybridMultilevel"/>
    <w:tmpl w:val="F50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E450037"/>
    <w:multiLevelType w:val="hybridMultilevel"/>
    <w:tmpl w:val="BFEAE622"/>
    <w:lvl w:ilvl="0" w:tplc="041F0001">
      <w:start w:val="1"/>
      <w:numFmt w:val="bullet"/>
      <w:lvlText w:val=""/>
      <w:lvlJc w:val="left"/>
      <w:pPr>
        <w:ind w:left="644" w:hanging="360"/>
      </w:pPr>
      <w:rPr>
        <w:rFonts w:ascii="Symbol" w:hAnsi="Symbol" w:hint="default"/>
      </w:rPr>
    </w:lvl>
    <w:lvl w:ilvl="1" w:tplc="041F0003" w:tentative="1">
      <w:start w:val="1"/>
      <w:numFmt w:val="bullet"/>
      <w:lvlText w:val="o"/>
      <w:lvlJc w:val="left"/>
      <w:pPr>
        <w:ind w:left="1364" w:hanging="360"/>
      </w:pPr>
      <w:rPr>
        <w:rFonts w:ascii="Courier New" w:hAnsi="Courier New" w:cs="Courier New" w:hint="default"/>
      </w:rPr>
    </w:lvl>
    <w:lvl w:ilvl="2" w:tplc="041F0005" w:tentative="1">
      <w:start w:val="1"/>
      <w:numFmt w:val="bullet"/>
      <w:lvlText w:val=""/>
      <w:lvlJc w:val="left"/>
      <w:pPr>
        <w:ind w:left="2084" w:hanging="360"/>
      </w:pPr>
      <w:rPr>
        <w:rFonts w:ascii="Wingdings" w:hAnsi="Wingdings" w:hint="default"/>
      </w:rPr>
    </w:lvl>
    <w:lvl w:ilvl="3" w:tplc="041F0001" w:tentative="1">
      <w:start w:val="1"/>
      <w:numFmt w:val="bullet"/>
      <w:lvlText w:val=""/>
      <w:lvlJc w:val="left"/>
      <w:pPr>
        <w:ind w:left="2804" w:hanging="360"/>
      </w:pPr>
      <w:rPr>
        <w:rFonts w:ascii="Symbol" w:hAnsi="Symbol" w:hint="default"/>
      </w:rPr>
    </w:lvl>
    <w:lvl w:ilvl="4" w:tplc="041F0003" w:tentative="1">
      <w:start w:val="1"/>
      <w:numFmt w:val="bullet"/>
      <w:lvlText w:val="o"/>
      <w:lvlJc w:val="left"/>
      <w:pPr>
        <w:ind w:left="3524" w:hanging="360"/>
      </w:pPr>
      <w:rPr>
        <w:rFonts w:ascii="Courier New" w:hAnsi="Courier New" w:cs="Courier New" w:hint="default"/>
      </w:rPr>
    </w:lvl>
    <w:lvl w:ilvl="5" w:tplc="041F0005" w:tentative="1">
      <w:start w:val="1"/>
      <w:numFmt w:val="bullet"/>
      <w:lvlText w:val=""/>
      <w:lvlJc w:val="left"/>
      <w:pPr>
        <w:ind w:left="4244" w:hanging="360"/>
      </w:pPr>
      <w:rPr>
        <w:rFonts w:ascii="Wingdings" w:hAnsi="Wingdings" w:hint="default"/>
      </w:rPr>
    </w:lvl>
    <w:lvl w:ilvl="6" w:tplc="041F0001" w:tentative="1">
      <w:start w:val="1"/>
      <w:numFmt w:val="bullet"/>
      <w:lvlText w:val=""/>
      <w:lvlJc w:val="left"/>
      <w:pPr>
        <w:ind w:left="4964" w:hanging="360"/>
      </w:pPr>
      <w:rPr>
        <w:rFonts w:ascii="Symbol" w:hAnsi="Symbol" w:hint="default"/>
      </w:rPr>
    </w:lvl>
    <w:lvl w:ilvl="7" w:tplc="041F0003" w:tentative="1">
      <w:start w:val="1"/>
      <w:numFmt w:val="bullet"/>
      <w:lvlText w:val="o"/>
      <w:lvlJc w:val="left"/>
      <w:pPr>
        <w:ind w:left="5684" w:hanging="360"/>
      </w:pPr>
      <w:rPr>
        <w:rFonts w:ascii="Courier New" w:hAnsi="Courier New" w:cs="Courier New" w:hint="default"/>
      </w:rPr>
    </w:lvl>
    <w:lvl w:ilvl="8" w:tplc="041F0005" w:tentative="1">
      <w:start w:val="1"/>
      <w:numFmt w:val="bullet"/>
      <w:lvlText w:val=""/>
      <w:lvlJc w:val="left"/>
      <w:pPr>
        <w:ind w:left="6404" w:hanging="360"/>
      </w:pPr>
      <w:rPr>
        <w:rFonts w:ascii="Wingdings" w:hAnsi="Wingdings" w:hint="default"/>
      </w:rPr>
    </w:lvl>
  </w:abstractNum>
  <w:abstractNum w:abstractNumId="27">
    <w:nsid w:val="501A312C"/>
    <w:multiLevelType w:val="multilevel"/>
    <w:tmpl w:val="6712B5A8"/>
    <w:lvl w:ilvl="0">
      <w:start w:val="1"/>
      <w:numFmt w:val="decimal"/>
      <w:pStyle w:val="Balk1"/>
      <w:lvlText w:val="%1."/>
      <w:lvlJc w:val="left"/>
      <w:pPr>
        <w:ind w:left="432" w:hanging="432"/>
      </w:pPr>
      <w:rPr>
        <w:rFonts w:ascii="Times New Roman" w:eastAsiaTheme="majorEastAsia" w:hAnsi="Times New Roman" w:cs="Times New Roman"/>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pStyle w:val="Balk6"/>
      <w:lvlText w:val="%1.%2.%3.%4.%5.%6"/>
      <w:lvlJc w:val="left"/>
      <w:pPr>
        <w:ind w:left="1152" w:hanging="1152"/>
      </w:pPr>
    </w:lvl>
    <w:lvl w:ilvl="6">
      <w:start w:val="1"/>
      <w:numFmt w:val="decimal"/>
      <w:pStyle w:val="Balk7"/>
      <w:lvlText w:val="%1.%2.%3.%4.%5.%6.%7"/>
      <w:lvlJc w:val="left"/>
      <w:pPr>
        <w:ind w:left="1296" w:hanging="1296"/>
      </w:pPr>
    </w:lvl>
    <w:lvl w:ilvl="7">
      <w:start w:val="1"/>
      <w:numFmt w:val="decimal"/>
      <w:pStyle w:val="Balk8"/>
      <w:lvlText w:val="%1.%2.%3.%4.%5.%6.%7.%8"/>
      <w:lvlJc w:val="left"/>
      <w:pPr>
        <w:ind w:left="1440" w:hanging="1440"/>
      </w:pPr>
    </w:lvl>
    <w:lvl w:ilvl="8">
      <w:start w:val="1"/>
      <w:numFmt w:val="decimal"/>
      <w:pStyle w:val="Balk9"/>
      <w:lvlText w:val="%1.%2.%3.%4.%5.%6.%7.%8.%9"/>
      <w:lvlJc w:val="left"/>
      <w:pPr>
        <w:ind w:left="1584" w:hanging="1584"/>
      </w:pPr>
    </w:lvl>
  </w:abstractNum>
  <w:abstractNum w:abstractNumId="28">
    <w:nsid w:val="589C2ECE"/>
    <w:multiLevelType w:val="hybridMultilevel"/>
    <w:tmpl w:val="8C762E8C"/>
    <w:lvl w:ilvl="0" w:tplc="040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nsid w:val="593108E4"/>
    <w:multiLevelType w:val="hybridMultilevel"/>
    <w:tmpl w:val="ABCE9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3533C65"/>
    <w:multiLevelType w:val="hybridMultilevel"/>
    <w:tmpl w:val="91D4D870"/>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1">
    <w:nsid w:val="635344AE"/>
    <w:multiLevelType w:val="hybridMultilevel"/>
    <w:tmpl w:val="122458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659C51CD"/>
    <w:multiLevelType w:val="hybridMultilevel"/>
    <w:tmpl w:val="FFA4BEE2"/>
    <w:lvl w:ilvl="0" w:tplc="7682D85C">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7AD319A"/>
    <w:multiLevelType w:val="multilevel"/>
    <w:tmpl w:val="BEE6FDC2"/>
    <w:lvl w:ilvl="0">
      <w:start w:val="1"/>
      <w:numFmt w:val="decimal"/>
      <w:lvlText w:val="%1."/>
      <w:lvlJc w:val="left"/>
      <w:pPr>
        <w:ind w:left="360" w:hanging="360"/>
      </w:pPr>
      <w:rPr>
        <w:rFonts w:hint="default"/>
      </w:rPr>
    </w:lvl>
    <w:lvl w:ilvl="1">
      <w:start w:val="1"/>
      <w:numFmt w:val="decimal"/>
      <w:pStyle w:val="Balk2"/>
      <w:lvlText w:val="%1.%2."/>
      <w:lvlJc w:val="left"/>
      <w:pPr>
        <w:ind w:left="36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Balk3"/>
      <w:lvlText w:val="%1.%2.%3."/>
      <w:lvlJc w:val="left"/>
      <w:pPr>
        <w:ind w:left="720" w:hanging="720"/>
      </w:pPr>
      <w:rPr>
        <w:rFonts w:hint="default"/>
      </w:rPr>
    </w:lvl>
    <w:lvl w:ilvl="3">
      <w:start w:val="1"/>
      <w:numFmt w:val="decimal"/>
      <w:pStyle w:val="Balk4"/>
      <w:lvlText w:val="%1.%2.%3.%4."/>
      <w:lvlJc w:val="left"/>
      <w:pPr>
        <w:ind w:left="720" w:hanging="720"/>
      </w:pPr>
      <w:rPr>
        <w:rFonts w:hint="default"/>
      </w:rPr>
    </w:lvl>
    <w:lvl w:ilvl="4">
      <w:start w:val="1"/>
      <w:numFmt w:val="decimal"/>
      <w:pStyle w:val="Balk5"/>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E587E5C"/>
    <w:multiLevelType w:val="hybridMultilevel"/>
    <w:tmpl w:val="ADAC3A4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5">
    <w:nsid w:val="770D6D58"/>
    <w:multiLevelType w:val="hybridMultilevel"/>
    <w:tmpl w:val="73B0B400"/>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6">
    <w:nsid w:val="7951771D"/>
    <w:multiLevelType w:val="hybridMultilevel"/>
    <w:tmpl w:val="E9026E7E"/>
    <w:lvl w:ilvl="0" w:tplc="041F0001">
      <w:start w:val="1"/>
      <w:numFmt w:val="bullet"/>
      <w:lvlText w:val=""/>
      <w:lvlJc w:val="left"/>
      <w:pPr>
        <w:ind w:left="644" w:hanging="360"/>
      </w:pPr>
      <w:rPr>
        <w:rFonts w:ascii="Symbol" w:hAnsi="Symbol" w:hint="default"/>
      </w:rPr>
    </w:lvl>
    <w:lvl w:ilvl="1" w:tplc="041F0003" w:tentative="1">
      <w:start w:val="1"/>
      <w:numFmt w:val="bullet"/>
      <w:lvlText w:val="o"/>
      <w:lvlJc w:val="left"/>
      <w:pPr>
        <w:ind w:left="1364" w:hanging="360"/>
      </w:pPr>
      <w:rPr>
        <w:rFonts w:ascii="Courier New" w:hAnsi="Courier New" w:cs="Courier New" w:hint="default"/>
      </w:rPr>
    </w:lvl>
    <w:lvl w:ilvl="2" w:tplc="041F0005" w:tentative="1">
      <w:start w:val="1"/>
      <w:numFmt w:val="bullet"/>
      <w:lvlText w:val=""/>
      <w:lvlJc w:val="left"/>
      <w:pPr>
        <w:ind w:left="2084" w:hanging="360"/>
      </w:pPr>
      <w:rPr>
        <w:rFonts w:ascii="Wingdings" w:hAnsi="Wingdings" w:hint="default"/>
      </w:rPr>
    </w:lvl>
    <w:lvl w:ilvl="3" w:tplc="041F0001" w:tentative="1">
      <w:start w:val="1"/>
      <w:numFmt w:val="bullet"/>
      <w:lvlText w:val=""/>
      <w:lvlJc w:val="left"/>
      <w:pPr>
        <w:ind w:left="2804" w:hanging="360"/>
      </w:pPr>
      <w:rPr>
        <w:rFonts w:ascii="Symbol" w:hAnsi="Symbol" w:hint="default"/>
      </w:rPr>
    </w:lvl>
    <w:lvl w:ilvl="4" w:tplc="041F0003" w:tentative="1">
      <w:start w:val="1"/>
      <w:numFmt w:val="bullet"/>
      <w:lvlText w:val="o"/>
      <w:lvlJc w:val="left"/>
      <w:pPr>
        <w:ind w:left="3524" w:hanging="360"/>
      </w:pPr>
      <w:rPr>
        <w:rFonts w:ascii="Courier New" w:hAnsi="Courier New" w:cs="Courier New" w:hint="default"/>
      </w:rPr>
    </w:lvl>
    <w:lvl w:ilvl="5" w:tplc="041F0005" w:tentative="1">
      <w:start w:val="1"/>
      <w:numFmt w:val="bullet"/>
      <w:lvlText w:val=""/>
      <w:lvlJc w:val="left"/>
      <w:pPr>
        <w:ind w:left="4244" w:hanging="360"/>
      </w:pPr>
      <w:rPr>
        <w:rFonts w:ascii="Wingdings" w:hAnsi="Wingdings" w:hint="default"/>
      </w:rPr>
    </w:lvl>
    <w:lvl w:ilvl="6" w:tplc="041F0001" w:tentative="1">
      <w:start w:val="1"/>
      <w:numFmt w:val="bullet"/>
      <w:lvlText w:val=""/>
      <w:lvlJc w:val="left"/>
      <w:pPr>
        <w:ind w:left="4964" w:hanging="360"/>
      </w:pPr>
      <w:rPr>
        <w:rFonts w:ascii="Symbol" w:hAnsi="Symbol" w:hint="default"/>
      </w:rPr>
    </w:lvl>
    <w:lvl w:ilvl="7" w:tplc="041F0003" w:tentative="1">
      <w:start w:val="1"/>
      <w:numFmt w:val="bullet"/>
      <w:lvlText w:val="o"/>
      <w:lvlJc w:val="left"/>
      <w:pPr>
        <w:ind w:left="5684" w:hanging="360"/>
      </w:pPr>
      <w:rPr>
        <w:rFonts w:ascii="Courier New" w:hAnsi="Courier New" w:cs="Courier New" w:hint="default"/>
      </w:rPr>
    </w:lvl>
    <w:lvl w:ilvl="8" w:tplc="041F0005" w:tentative="1">
      <w:start w:val="1"/>
      <w:numFmt w:val="bullet"/>
      <w:lvlText w:val=""/>
      <w:lvlJc w:val="left"/>
      <w:pPr>
        <w:ind w:left="6404" w:hanging="360"/>
      </w:pPr>
      <w:rPr>
        <w:rFonts w:ascii="Wingdings" w:hAnsi="Wingdings" w:hint="default"/>
      </w:rPr>
    </w:lvl>
  </w:abstractNum>
  <w:abstractNum w:abstractNumId="37">
    <w:nsid w:val="7CD42884"/>
    <w:multiLevelType w:val="hybridMultilevel"/>
    <w:tmpl w:val="260CF98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8">
    <w:nsid w:val="7E100E91"/>
    <w:multiLevelType w:val="hybridMultilevel"/>
    <w:tmpl w:val="17BCFA8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25"/>
  </w:num>
  <w:num w:numId="2">
    <w:abstractNumId w:val="16"/>
  </w:num>
  <w:num w:numId="3">
    <w:abstractNumId w:val="27"/>
  </w:num>
  <w:num w:numId="4">
    <w:abstractNumId w:val="0"/>
  </w:num>
  <w:num w:numId="5">
    <w:abstractNumId w:val="30"/>
  </w:num>
  <w:num w:numId="6">
    <w:abstractNumId w:val="1"/>
  </w:num>
  <w:num w:numId="7">
    <w:abstractNumId w:val="31"/>
  </w:num>
  <w:num w:numId="8">
    <w:abstractNumId w:val="33"/>
  </w:num>
  <w:num w:numId="9">
    <w:abstractNumId w:val="36"/>
  </w:num>
  <w:num w:numId="10">
    <w:abstractNumId w:val="28"/>
  </w:num>
  <w:num w:numId="11">
    <w:abstractNumId w:val="10"/>
  </w:num>
  <w:num w:numId="12">
    <w:abstractNumId w:val="26"/>
  </w:num>
  <w:num w:numId="13">
    <w:abstractNumId w:val="6"/>
  </w:num>
  <w:num w:numId="14">
    <w:abstractNumId w:val="18"/>
  </w:num>
  <w:num w:numId="15">
    <w:abstractNumId w:val="9"/>
  </w:num>
  <w:num w:numId="16">
    <w:abstractNumId w:val="13"/>
  </w:num>
  <w:num w:numId="17">
    <w:abstractNumId w:val="22"/>
  </w:num>
  <w:num w:numId="18">
    <w:abstractNumId w:val="8"/>
  </w:num>
  <w:num w:numId="19">
    <w:abstractNumId w:val="23"/>
  </w:num>
  <w:num w:numId="20">
    <w:abstractNumId w:val="14"/>
  </w:num>
  <w:num w:numId="21">
    <w:abstractNumId w:val="4"/>
  </w:num>
  <w:num w:numId="22">
    <w:abstractNumId w:val="19"/>
  </w:num>
  <w:num w:numId="23">
    <w:abstractNumId w:val="38"/>
  </w:num>
  <w:num w:numId="24">
    <w:abstractNumId w:val="5"/>
  </w:num>
  <w:num w:numId="25">
    <w:abstractNumId w:val="37"/>
  </w:num>
  <w:num w:numId="26">
    <w:abstractNumId w:val="34"/>
  </w:num>
  <w:num w:numId="27">
    <w:abstractNumId w:val="35"/>
  </w:num>
  <w:num w:numId="28">
    <w:abstractNumId w:val="11"/>
  </w:num>
  <w:num w:numId="29">
    <w:abstractNumId w:val="17"/>
  </w:num>
  <w:num w:numId="30">
    <w:abstractNumId w:val="15"/>
  </w:num>
  <w:num w:numId="31">
    <w:abstractNumId w:val="20"/>
  </w:num>
  <w:num w:numId="32">
    <w:abstractNumId w:val="24"/>
  </w:num>
  <w:num w:numId="33">
    <w:abstractNumId w:val="21"/>
  </w:num>
  <w:num w:numId="34">
    <w:abstractNumId w:val="32"/>
  </w:num>
  <w:num w:numId="35">
    <w:abstractNumId w:val="29"/>
  </w:num>
  <w:num w:numId="36">
    <w:abstractNumId w:val="7"/>
  </w:num>
  <w:num w:numId="37">
    <w:abstractNumId w:val="12"/>
  </w:num>
  <w:num w:numId="38">
    <w:abstractNumId w:val="2"/>
  </w:num>
  <w:num w:numId="39">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hideSpellingErrors/>
  <w:proofState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DMxtDQ2M7Q0NTSxMLVQ0lEKTi0uzszPAykwrwUAbo//8iwAAAA="/>
  </w:docVars>
  <w:rsids>
    <w:rsidRoot w:val="00EE2C8E"/>
    <w:rsid w:val="0000036D"/>
    <w:rsid w:val="00001674"/>
    <w:rsid w:val="00002291"/>
    <w:rsid w:val="000034BA"/>
    <w:rsid w:val="0000359D"/>
    <w:rsid w:val="00006973"/>
    <w:rsid w:val="0000795F"/>
    <w:rsid w:val="000116E7"/>
    <w:rsid w:val="000117E9"/>
    <w:rsid w:val="000126FC"/>
    <w:rsid w:val="0001350E"/>
    <w:rsid w:val="00013B41"/>
    <w:rsid w:val="00013D9F"/>
    <w:rsid w:val="00014A64"/>
    <w:rsid w:val="0001507D"/>
    <w:rsid w:val="00015396"/>
    <w:rsid w:val="00015F5D"/>
    <w:rsid w:val="000166CA"/>
    <w:rsid w:val="000173FC"/>
    <w:rsid w:val="00020575"/>
    <w:rsid w:val="00021059"/>
    <w:rsid w:val="00021D95"/>
    <w:rsid w:val="000222B6"/>
    <w:rsid w:val="00023A07"/>
    <w:rsid w:val="00023B7B"/>
    <w:rsid w:val="00023E50"/>
    <w:rsid w:val="00024421"/>
    <w:rsid w:val="00025852"/>
    <w:rsid w:val="000259D2"/>
    <w:rsid w:val="0002745D"/>
    <w:rsid w:val="0002777B"/>
    <w:rsid w:val="000310DE"/>
    <w:rsid w:val="00031567"/>
    <w:rsid w:val="000333CF"/>
    <w:rsid w:val="00033754"/>
    <w:rsid w:val="0003389D"/>
    <w:rsid w:val="00034101"/>
    <w:rsid w:val="00035751"/>
    <w:rsid w:val="00035C23"/>
    <w:rsid w:val="00035DA3"/>
    <w:rsid w:val="00036331"/>
    <w:rsid w:val="00036C70"/>
    <w:rsid w:val="000401EF"/>
    <w:rsid w:val="000410D7"/>
    <w:rsid w:val="00042DF5"/>
    <w:rsid w:val="00043B20"/>
    <w:rsid w:val="00044D1A"/>
    <w:rsid w:val="000464CB"/>
    <w:rsid w:val="000469C7"/>
    <w:rsid w:val="00046DD7"/>
    <w:rsid w:val="00047201"/>
    <w:rsid w:val="00047F6F"/>
    <w:rsid w:val="00047FE3"/>
    <w:rsid w:val="00053E3E"/>
    <w:rsid w:val="0005598E"/>
    <w:rsid w:val="00056B7F"/>
    <w:rsid w:val="000616A5"/>
    <w:rsid w:val="00061E53"/>
    <w:rsid w:val="00061F42"/>
    <w:rsid w:val="0006316B"/>
    <w:rsid w:val="000634E9"/>
    <w:rsid w:val="00066D24"/>
    <w:rsid w:val="00067CD0"/>
    <w:rsid w:val="00067E41"/>
    <w:rsid w:val="00071526"/>
    <w:rsid w:val="00072107"/>
    <w:rsid w:val="00072B8A"/>
    <w:rsid w:val="000736AB"/>
    <w:rsid w:val="00073D66"/>
    <w:rsid w:val="00075662"/>
    <w:rsid w:val="00077673"/>
    <w:rsid w:val="00080605"/>
    <w:rsid w:val="00081D25"/>
    <w:rsid w:val="00082571"/>
    <w:rsid w:val="00082DA8"/>
    <w:rsid w:val="00083C02"/>
    <w:rsid w:val="00083C8F"/>
    <w:rsid w:val="000843E7"/>
    <w:rsid w:val="00086D28"/>
    <w:rsid w:val="00090CF4"/>
    <w:rsid w:val="00091CF7"/>
    <w:rsid w:val="00095640"/>
    <w:rsid w:val="0009564A"/>
    <w:rsid w:val="00095991"/>
    <w:rsid w:val="00095A77"/>
    <w:rsid w:val="00095EE9"/>
    <w:rsid w:val="0009693F"/>
    <w:rsid w:val="00096E1C"/>
    <w:rsid w:val="00097938"/>
    <w:rsid w:val="000A125D"/>
    <w:rsid w:val="000A145C"/>
    <w:rsid w:val="000A2321"/>
    <w:rsid w:val="000A3464"/>
    <w:rsid w:val="000A3521"/>
    <w:rsid w:val="000A3B92"/>
    <w:rsid w:val="000A4071"/>
    <w:rsid w:val="000A60B6"/>
    <w:rsid w:val="000A6D3E"/>
    <w:rsid w:val="000A7042"/>
    <w:rsid w:val="000A7F4D"/>
    <w:rsid w:val="000B1126"/>
    <w:rsid w:val="000B1430"/>
    <w:rsid w:val="000B1631"/>
    <w:rsid w:val="000B243A"/>
    <w:rsid w:val="000B3174"/>
    <w:rsid w:val="000B3176"/>
    <w:rsid w:val="000B540B"/>
    <w:rsid w:val="000B7353"/>
    <w:rsid w:val="000B751F"/>
    <w:rsid w:val="000C20ED"/>
    <w:rsid w:val="000C279F"/>
    <w:rsid w:val="000C2D07"/>
    <w:rsid w:val="000C4CDD"/>
    <w:rsid w:val="000C4DEA"/>
    <w:rsid w:val="000C645A"/>
    <w:rsid w:val="000C77A2"/>
    <w:rsid w:val="000C7E33"/>
    <w:rsid w:val="000D1028"/>
    <w:rsid w:val="000D2600"/>
    <w:rsid w:val="000D35B4"/>
    <w:rsid w:val="000D4004"/>
    <w:rsid w:val="000D64E6"/>
    <w:rsid w:val="000E1673"/>
    <w:rsid w:val="000E16D0"/>
    <w:rsid w:val="000E22E1"/>
    <w:rsid w:val="000E234A"/>
    <w:rsid w:val="000E2377"/>
    <w:rsid w:val="000E2D2A"/>
    <w:rsid w:val="000E2DFC"/>
    <w:rsid w:val="000E3347"/>
    <w:rsid w:val="000E37F6"/>
    <w:rsid w:val="000E4AF9"/>
    <w:rsid w:val="000E4B53"/>
    <w:rsid w:val="000E4CBD"/>
    <w:rsid w:val="000E5337"/>
    <w:rsid w:val="000E7226"/>
    <w:rsid w:val="000E7B75"/>
    <w:rsid w:val="000E7F56"/>
    <w:rsid w:val="000F070D"/>
    <w:rsid w:val="000F0DF7"/>
    <w:rsid w:val="000F13B6"/>
    <w:rsid w:val="000F1AB4"/>
    <w:rsid w:val="000F2362"/>
    <w:rsid w:val="000F24E9"/>
    <w:rsid w:val="000F2C40"/>
    <w:rsid w:val="000F343E"/>
    <w:rsid w:val="000F48A5"/>
    <w:rsid w:val="000F4949"/>
    <w:rsid w:val="000F4B0E"/>
    <w:rsid w:val="000F4E0C"/>
    <w:rsid w:val="000F5147"/>
    <w:rsid w:val="000F6966"/>
    <w:rsid w:val="000F77AD"/>
    <w:rsid w:val="000F79FD"/>
    <w:rsid w:val="00100AB1"/>
    <w:rsid w:val="0010123F"/>
    <w:rsid w:val="0010146C"/>
    <w:rsid w:val="00101C2F"/>
    <w:rsid w:val="00101CEF"/>
    <w:rsid w:val="00103EF4"/>
    <w:rsid w:val="00104050"/>
    <w:rsid w:val="001045BB"/>
    <w:rsid w:val="00104BF1"/>
    <w:rsid w:val="001065ED"/>
    <w:rsid w:val="001066B0"/>
    <w:rsid w:val="00107BEB"/>
    <w:rsid w:val="00110880"/>
    <w:rsid w:val="001114E1"/>
    <w:rsid w:val="001116DC"/>
    <w:rsid w:val="0011213D"/>
    <w:rsid w:val="001129F0"/>
    <w:rsid w:val="00112CDE"/>
    <w:rsid w:val="00114290"/>
    <w:rsid w:val="00114CB1"/>
    <w:rsid w:val="00115E14"/>
    <w:rsid w:val="001161F1"/>
    <w:rsid w:val="00116BF2"/>
    <w:rsid w:val="00117B05"/>
    <w:rsid w:val="001200DE"/>
    <w:rsid w:val="00120CB4"/>
    <w:rsid w:val="00122410"/>
    <w:rsid w:val="0012281C"/>
    <w:rsid w:val="001229C8"/>
    <w:rsid w:val="001249A3"/>
    <w:rsid w:val="00125B33"/>
    <w:rsid w:val="0012704C"/>
    <w:rsid w:val="00127141"/>
    <w:rsid w:val="00127453"/>
    <w:rsid w:val="00127999"/>
    <w:rsid w:val="00127EAE"/>
    <w:rsid w:val="001310D1"/>
    <w:rsid w:val="00132B45"/>
    <w:rsid w:val="0013317B"/>
    <w:rsid w:val="0013471F"/>
    <w:rsid w:val="001351B2"/>
    <w:rsid w:val="00135B6C"/>
    <w:rsid w:val="001372CF"/>
    <w:rsid w:val="001404C1"/>
    <w:rsid w:val="00140DD0"/>
    <w:rsid w:val="001410CF"/>
    <w:rsid w:val="00141E2A"/>
    <w:rsid w:val="001422B8"/>
    <w:rsid w:val="00142C47"/>
    <w:rsid w:val="00142EF7"/>
    <w:rsid w:val="00143209"/>
    <w:rsid w:val="00144284"/>
    <w:rsid w:val="00145337"/>
    <w:rsid w:val="001461AC"/>
    <w:rsid w:val="00146331"/>
    <w:rsid w:val="001512DA"/>
    <w:rsid w:val="00151693"/>
    <w:rsid w:val="001519B8"/>
    <w:rsid w:val="00151A00"/>
    <w:rsid w:val="00152DA3"/>
    <w:rsid w:val="00152FC7"/>
    <w:rsid w:val="00153209"/>
    <w:rsid w:val="00154175"/>
    <w:rsid w:val="001545CD"/>
    <w:rsid w:val="00155006"/>
    <w:rsid w:val="001551E6"/>
    <w:rsid w:val="00155B6A"/>
    <w:rsid w:val="0016072D"/>
    <w:rsid w:val="00160DD3"/>
    <w:rsid w:val="0016194D"/>
    <w:rsid w:val="00161D5F"/>
    <w:rsid w:val="00162AD1"/>
    <w:rsid w:val="001646EB"/>
    <w:rsid w:val="00164E5C"/>
    <w:rsid w:val="00164E9A"/>
    <w:rsid w:val="00165457"/>
    <w:rsid w:val="0016587F"/>
    <w:rsid w:val="001727C3"/>
    <w:rsid w:val="00172C5C"/>
    <w:rsid w:val="00173D2F"/>
    <w:rsid w:val="00174ECE"/>
    <w:rsid w:val="00175F52"/>
    <w:rsid w:val="001772C4"/>
    <w:rsid w:val="00177B71"/>
    <w:rsid w:val="00181D9F"/>
    <w:rsid w:val="00181E88"/>
    <w:rsid w:val="00185E01"/>
    <w:rsid w:val="00186050"/>
    <w:rsid w:val="00186505"/>
    <w:rsid w:val="001865E7"/>
    <w:rsid w:val="00186710"/>
    <w:rsid w:val="00187AE1"/>
    <w:rsid w:val="001910EB"/>
    <w:rsid w:val="0019190F"/>
    <w:rsid w:val="00191FFC"/>
    <w:rsid w:val="00192352"/>
    <w:rsid w:val="0019237D"/>
    <w:rsid w:val="0019299D"/>
    <w:rsid w:val="001937E5"/>
    <w:rsid w:val="00193EA5"/>
    <w:rsid w:val="0019624E"/>
    <w:rsid w:val="001A0A0E"/>
    <w:rsid w:val="001A1214"/>
    <w:rsid w:val="001A13AE"/>
    <w:rsid w:val="001A1987"/>
    <w:rsid w:val="001A331E"/>
    <w:rsid w:val="001A4380"/>
    <w:rsid w:val="001A43C5"/>
    <w:rsid w:val="001A482B"/>
    <w:rsid w:val="001A57B1"/>
    <w:rsid w:val="001A6918"/>
    <w:rsid w:val="001A6AA7"/>
    <w:rsid w:val="001A7555"/>
    <w:rsid w:val="001A771A"/>
    <w:rsid w:val="001A7F57"/>
    <w:rsid w:val="001B0B72"/>
    <w:rsid w:val="001B1565"/>
    <w:rsid w:val="001B2BA7"/>
    <w:rsid w:val="001B306A"/>
    <w:rsid w:val="001B39F4"/>
    <w:rsid w:val="001B418C"/>
    <w:rsid w:val="001B4754"/>
    <w:rsid w:val="001B4A43"/>
    <w:rsid w:val="001B5137"/>
    <w:rsid w:val="001B54AC"/>
    <w:rsid w:val="001B695C"/>
    <w:rsid w:val="001B6EC7"/>
    <w:rsid w:val="001B711F"/>
    <w:rsid w:val="001B7256"/>
    <w:rsid w:val="001B7D94"/>
    <w:rsid w:val="001C03FE"/>
    <w:rsid w:val="001C085D"/>
    <w:rsid w:val="001C1887"/>
    <w:rsid w:val="001C18F3"/>
    <w:rsid w:val="001C384C"/>
    <w:rsid w:val="001C3905"/>
    <w:rsid w:val="001C4365"/>
    <w:rsid w:val="001C4741"/>
    <w:rsid w:val="001C64FD"/>
    <w:rsid w:val="001C65FA"/>
    <w:rsid w:val="001C7001"/>
    <w:rsid w:val="001C753E"/>
    <w:rsid w:val="001C7975"/>
    <w:rsid w:val="001D010E"/>
    <w:rsid w:val="001D0505"/>
    <w:rsid w:val="001D1A0D"/>
    <w:rsid w:val="001D29D2"/>
    <w:rsid w:val="001D2DF4"/>
    <w:rsid w:val="001D3137"/>
    <w:rsid w:val="001D52CD"/>
    <w:rsid w:val="001D5CA6"/>
    <w:rsid w:val="001D70ED"/>
    <w:rsid w:val="001E11DF"/>
    <w:rsid w:val="001E150E"/>
    <w:rsid w:val="001E1A51"/>
    <w:rsid w:val="001E1DF4"/>
    <w:rsid w:val="001E2EF8"/>
    <w:rsid w:val="001E3E65"/>
    <w:rsid w:val="001E42B9"/>
    <w:rsid w:val="001E42F2"/>
    <w:rsid w:val="001E48B2"/>
    <w:rsid w:val="001E49C7"/>
    <w:rsid w:val="001E49CF"/>
    <w:rsid w:val="001E5178"/>
    <w:rsid w:val="001E55E9"/>
    <w:rsid w:val="001E5CE9"/>
    <w:rsid w:val="001E66EE"/>
    <w:rsid w:val="001E70F8"/>
    <w:rsid w:val="001E7345"/>
    <w:rsid w:val="001E7CF4"/>
    <w:rsid w:val="001E7E32"/>
    <w:rsid w:val="001F0FEF"/>
    <w:rsid w:val="001F16B9"/>
    <w:rsid w:val="001F1F75"/>
    <w:rsid w:val="001F28BE"/>
    <w:rsid w:val="001F2B3F"/>
    <w:rsid w:val="001F3FEE"/>
    <w:rsid w:val="001F4F2C"/>
    <w:rsid w:val="001F6698"/>
    <w:rsid w:val="001F66C7"/>
    <w:rsid w:val="001F743F"/>
    <w:rsid w:val="00201FE9"/>
    <w:rsid w:val="00203462"/>
    <w:rsid w:val="00203A51"/>
    <w:rsid w:val="00203FE2"/>
    <w:rsid w:val="00204EFE"/>
    <w:rsid w:val="0020590D"/>
    <w:rsid w:val="00206382"/>
    <w:rsid w:val="00211F7C"/>
    <w:rsid w:val="00212B1A"/>
    <w:rsid w:val="00214743"/>
    <w:rsid w:val="0021637F"/>
    <w:rsid w:val="00217524"/>
    <w:rsid w:val="0022123F"/>
    <w:rsid w:val="00221929"/>
    <w:rsid w:val="00222617"/>
    <w:rsid w:val="00223BE3"/>
    <w:rsid w:val="00224AD9"/>
    <w:rsid w:val="00225572"/>
    <w:rsid w:val="00227B87"/>
    <w:rsid w:val="002307FD"/>
    <w:rsid w:val="002319A1"/>
    <w:rsid w:val="00231B8E"/>
    <w:rsid w:val="00233A87"/>
    <w:rsid w:val="00234846"/>
    <w:rsid w:val="00234C57"/>
    <w:rsid w:val="0023649D"/>
    <w:rsid w:val="00237AA8"/>
    <w:rsid w:val="0024057E"/>
    <w:rsid w:val="002406EC"/>
    <w:rsid w:val="00240A31"/>
    <w:rsid w:val="00240D05"/>
    <w:rsid w:val="00240F6A"/>
    <w:rsid w:val="0024146A"/>
    <w:rsid w:val="00241A84"/>
    <w:rsid w:val="00242BB8"/>
    <w:rsid w:val="00242C5B"/>
    <w:rsid w:val="00243ACE"/>
    <w:rsid w:val="0024405A"/>
    <w:rsid w:val="0024411B"/>
    <w:rsid w:val="00244315"/>
    <w:rsid w:val="00244996"/>
    <w:rsid w:val="00244B5B"/>
    <w:rsid w:val="002474CA"/>
    <w:rsid w:val="002479B4"/>
    <w:rsid w:val="00247D33"/>
    <w:rsid w:val="00250893"/>
    <w:rsid w:val="00251AA0"/>
    <w:rsid w:val="00251C2F"/>
    <w:rsid w:val="00251DDC"/>
    <w:rsid w:val="00252161"/>
    <w:rsid w:val="002524FD"/>
    <w:rsid w:val="0025523D"/>
    <w:rsid w:val="00255B23"/>
    <w:rsid w:val="00256621"/>
    <w:rsid w:val="0025669D"/>
    <w:rsid w:val="00256C18"/>
    <w:rsid w:val="002575D5"/>
    <w:rsid w:val="00257DC3"/>
    <w:rsid w:val="002604E1"/>
    <w:rsid w:val="00260C11"/>
    <w:rsid w:val="00262299"/>
    <w:rsid w:val="002627C9"/>
    <w:rsid w:val="0026366A"/>
    <w:rsid w:val="002636CD"/>
    <w:rsid w:val="00263D3D"/>
    <w:rsid w:val="002641DC"/>
    <w:rsid w:val="00264710"/>
    <w:rsid w:val="00265455"/>
    <w:rsid w:val="002657B6"/>
    <w:rsid w:val="002659F2"/>
    <w:rsid w:val="00266070"/>
    <w:rsid w:val="002701B6"/>
    <w:rsid w:val="00270D87"/>
    <w:rsid w:val="002715ED"/>
    <w:rsid w:val="002718B7"/>
    <w:rsid w:val="00271B03"/>
    <w:rsid w:val="002721A5"/>
    <w:rsid w:val="00272C81"/>
    <w:rsid w:val="00273B68"/>
    <w:rsid w:val="0027401D"/>
    <w:rsid w:val="0027579B"/>
    <w:rsid w:val="0027718E"/>
    <w:rsid w:val="00281594"/>
    <w:rsid w:val="00282400"/>
    <w:rsid w:val="00282E7F"/>
    <w:rsid w:val="002837D4"/>
    <w:rsid w:val="00284308"/>
    <w:rsid w:val="00284AB6"/>
    <w:rsid w:val="002850BC"/>
    <w:rsid w:val="002856FD"/>
    <w:rsid w:val="00285FC0"/>
    <w:rsid w:val="00287481"/>
    <w:rsid w:val="00290F0C"/>
    <w:rsid w:val="00292C9D"/>
    <w:rsid w:val="00292D25"/>
    <w:rsid w:val="00292E63"/>
    <w:rsid w:val="002939AE"/>
    <w:rsid w:val="00293A10"/>
    <w:rsid w:val="002940D6"/>
    <w:rsid w:val="002945F3"/>
    <w:rsid w:val="00294B89"/>
    <w:rsid w:val="00296477"/>
    <w:rsid w:val="0029772D"/>
    <w:rsid w:val="00297B32"/>
    <w:rsid w:val="002A03DF"/>
    <w:rsid w:val="002A1308"/>
    <w:rsid w:val="002A18F7"/>
    <w:rsid w:val="002A1A5F"/>
    <w:rsid w:val="002A36EC"/>
    <w:rsid w:val="002A42DF"/>
    <w:rsid w:val="002A47B6"/>
    <w:rsid w:val="002A5343"/>
    <w:rsid w:val="002A5CF0"/>
    <w:rsid w:val="002A5E21"/>
    <w:rsid w:val="002A674D"/>
    <w:rsid w:val="002A7288"/>
    <w:rsid w:val="002A7D67"/>
    <w:rsid w:val="002A7DCE"/>
    <w:rsid w:val="002B0790"/>
    <w:rsid w:val="002B32AB"/>
    <w:rsid w:val="002B42D1"/>
    <w:rsid w:val="002B44C3"/>
    <w:rsid w:val="002B4A90"/>
    <w:rsid w:val="002B4D2E"/>
    <w:rsid w:val="002B53F2"/>
    <w:rsid w:val="002B582E"/>
    <w:rsid w:val="002B6396"/>
    <w:rsid w:val="002B6D61"/>
    <w:rsid w:val="002B7368"/>
    <w:rsid w:val="002B7D04"/>
    <w:rsid w:val="002C0631"/>
    <w:rsid w:val="002C2339"/>
    <w:rsid w:val="002C2B79"/>
    <w:rsid w:val="002C2E19"/>
    <w:rsid w:val="002C419E"/>
    <w:rsid w:val="002C4B5C"/>
    <w:rsid w:val="002C4E61"/>
    <w:rsid w:val="002C59C7"/>
    <w:rsid w:val="002C66D8"/>
    <w:rsid w:val="002C6753"/>
    <w:rsid w:val="002C67BF"/>
    <w:rsid w:val="002C7C94"/>
    <w:rsid w:val="002D0761"/>
    <w:rsid w:val="002D0DB3"/>
    <w:rsid w:val="002D0E6E"/>
    <w:rsid w:val="002D0F22"/>
    <w:rsid w:val="002D3262"/>
    <w:rsid w:val="002D3508"/>
    <w:rsid w:val="002D3705"/>
    <w:rsid w:val="002D44D6"/>
    <w:rsid w:val="002D4F77"/>
    <w:rsid w:val="002D585A"/>
    <w:rsid w:val="002D6BD8"/>
    <w:rsid w:val="002D6E8D"/>
    <w:rsid w:val="002D739D"/>
    <w:rsid w:val="002D7814"/>
    <w:rsid w:val="002E0BA5"/>
    <w:rsid w:val="002E0BDC"/>
    <w:rsid w:val="002E0D08"/>
    <w:rsid w:val="002E1C26"/>
    <w:rsid w:val="002E245C"/>
    <w:rsid w:val="002E2E7A"/>
    <w:rsid w:val="002E3244"/>
    <w:rsid w:val="002E3937"/>
    <w:rsid w:val="002E3BC0"/>
    <w:rsid w:val="002E553D"/>
    <w:rsid w:val="002E60C0"/>
    <w:rsid w:val="002E634B"/>
    <w:rsid w:val="002E6D1B"/>
    <w:rsid w:val="002E7088"/>
    <w:rsid w:val="002E711E"/>
    <w:rsid w:val="002F20AE"/>
    <w:rsid w:val="002F3A79"/>
    <w:rsid w:val="002F3E8E"/>
    <w:rsid w:val="002F3F6F"/>
    <w:rsid w:val="002F416F"/>
    <w:rsid w:val="002F4747"/>
    <w:rsid w:val="002F4ABC"/>
    <w:rsid w:val="002F4C0D"/>
    <w:rsid w:val="002F51B0"/>
    <w:rsid w:val="002F594E"/>
    <w:rsid w:val="002F5999"/>
    <w:rsid w:val="002F7476"/>
    <w:rsid w:val="003001E2"/>
    <w:rsid w:val="00301421"/>
    <w:rsid w:val="00301B0D"/>
    <w:rsid w:val="0030242A"/>
    <w:rsid w:val="00305D7E"/>
    <w:rsid w:val="00306015"/>
    <w:rsid w:val="00306F14"/>
    <w:rsid w:val="00307E4D"/>
    <w:rsid w:val="003109F9"/>
    <w:rsid w:val="00312BFC"/>
    <w:rsid w:val="00313AFF"/>
    <w:rsid w:val="0031407F"/>
    <w:rsid w:val="00315858"/>
    <w:rsid w:val="0031682E"/>
    <w:rsid w:val="00317103"/>
    <w:rsid w:val="0032083A"/>
    <w:rsid w:val="003211AC"/>
    <w:rsid w:val="00322101"/>
    <w:rsid w:val="00322521"/>
    <w:rsid w:val="00322683"/>
    <w:rsid w:val="0032370A"/>
    <w:rsid w:val="00323E53"/>
    <w:rsid w:val="00324166"/>
    <w:rsid w:val="00325505"/>
    <w:rsid w:val="00325725"/>
    <w:rsid w:val="003262CF"/>
    <w:rsid w:val="00326B34"/>
    <w:rsid w:val="00330964"/>
    <w:rsid w:val="003326ED"/>
    <w:rsid w:val="003343A0"/>
    <w:rsid w:val="00334C18"/>
    <w:rsid w:val="003356F7"/>
    <w:rsid w:val="00335D0E"/>
    <w:rsid w:val="0033714C"/>
    <w:rsid w:val="003371E4"/>
    <w:rsid w:val="00340A10"/>
    <w:rsid w:val="00340B07"/>
    <w:rsid w:val="00341169"/>
    <w:rsid w:val="003415B6"/>
    <w:rsid w:val="00342901"/>
    <w:rsid w:val="00342912"/>
    <w:rsid w:val="00342A00"/>
    <w:rsid w:val="00343932"/>
    <w:rsid w:val="003440EE"/>
    <w:rsid w:val="00345C5A"/>
    <w:rsid w:val="00345D1E"/>
    <w:rsid w:val="00346798"/>
    <w:rsid w:val="00346921"/>
    <w:rsid w:val="00350FF4"/>
    <w:rsid w:val="003514B1"/>
    <w:rsid w:val="003530C2"/>
    <w:rsid w:val="00353D79"/>
    <w:rsid w:val="0035595A"/>
    <w:rsid w:val="00355D2F"/>
    <w:rsid w:val="00356F22"/>
    <w:rsid w:val="0035705E"/>
    <w:rsid w:val="003571FC"/>
    <w:rsid w:val="00360129"/>
    <w:rsid w:val="00360ACD"/>
    <w:rsid w:val="00361B27"/>
    <w:rsid w:val="00362A01"/>
    <w:rsid w:val="00365625"/>
    <w:rsid w:val="0036633C"/>
    <w:rsid w:val="003668A9"/>
    <w:rsid w:val="00367337"/>
    <w:rsid w:val="00367423"/>
    <w:rsid w:val="00370459"/>
    <w:rsid w:val="00371EB1"/>
    <w:rsid w:val="003727EE"/>
    <w:rsid w:val="00373E72"/>
    <w:rsid w:val="00373E85"/>
    <w:rsid w:val="003771E2"/>
    <w:rsid w:val="003775E0"/>
    <w:rsid w:val="003804CB"/>
    <w:rsid w:val="003805D1"/>
    <w:rsid w:val="00380AED"/>
    <w:rsid w:val="00381AEB"/>
    <w:rsid w:val="003829C4"/>
    <w:rsid w:val="00383243"/>
    <w:rsid w:val="003832DD"/>
    <w:rsid w:val="00383478"/>
    <w:rsid w:val="003836CD"/>
    <w:rsid w:val="00384722"/>
    <w:rsid w:val="003853AC"/>
    <w:rsid w:val="0038635F"/>
    <w:rsid w:val="00387B72"/>
    <w:rsid w:val="00387E4B"/>
    <w:rsid w:val="0039084B"/>
    <w:rsid w:val="00390B50"/>
    <w:rsid w:val="00390D57"/>
    <w:rsid w:val="00391097"/>
    <w:rsid w:val="0039132A"/>
    <w:rsid w:val="003915F7"/>
    <w:rsid w:val="00391656"/>
    <w:rsid w:val="00391723"/>
    <w:rsid w:val="00391E37"/>
    <w:rsid w:val="003921E0"/>
    <w:rsid w:val="003926FE"/>
    <w:rsid w:val="00393874"/>
    <w:rsid w:val="0039401B"/>
    <w:rsid w:val="00394061"/>
    <w:rsid w:val="00395982"/>
    <w:rsid w:val="003967EA"/>
    <w:rsid w:val="00396B68"/>
    <w:rsid w:val="00397C50"/>
    <w:rsid w:val="003A1B70"/>
    <w:rsid w:val="003A2229"/>
    <w:rsid w:val="003A271A"/>
    <w:rsid w:val="003A3C34"/>
    <w:rsid w:val="003A4239"/>
    <w:rsid w:val="003A4D3A"/>
    <w:rsid w:val="003A5EB4"/>
    <w:rsid w:val="003A64C0"/>
    <w:rsid w:val="003A723B"/>
    <w:rsid w:val="003A75D6"/>
    <w:rsid w:val="003A77E8"/>
    <w:rsid w:val="003B23A3"/>
    <w:rsid w:val="003B271E"/>
    <w:rsid w:val="003B580C"/>
    <w:rsid w:val="003B5953"/>
    <w:rsid w:val="003B5B0F"/>
    <w:rsid w:val="003B5B6C"/>
    <w:rsid w:val="003B6078"/>
    <w:rsid w:val="003B7472"/>
    <w:rsid w:val="003B74B9"/>
    <w:rsid w:val="003B7B29"/>
    <w:rsid w:val="003C04A3"/>
    <w:rsid w:val="003C0976"/>
    <w:rsid w:val="003C1D76"/>
    <w:rsid w:val="003C3AB2"/>
    <w:rsid w:val="003C4AF7"/>
    <w:rsid w:val="003C5D2E"/>
    <w:rsid w:val="003C7028"/>
    <w:rsid w:val="003D166A"/>
    <w:rsid w:val="003D22AE"/>
    <w:rsid w:val="003D2750"/>
    <w:rsid w:val="003D4194"/>
    <w:rsid w:val="003D4759"/>
    <w:rsid w:val="003D4C3D"/>
    <w:rsid w:val="003D5A3E"/>
    <w:rsid w:val="003D66AE"/>
    <w:rsid w:val="003D763C"/>
    <w:rsid w:val="003D7AD9"/>
    <w:rsid w:val="003E0522"/>
    <w:rsid w:val="003E28DE"/>
    <w:rsid w:val="003E2966"/>
    <w:rsid w:val="003E3050"/>
    <w:rsid w:val="003E456F"/>
    <w:rsid w:val="003E629A"/>
    <w:rsid w:val="003E7590"/>
    <w:rsid w:val="003E7698"/>
    <w:rsid w:val="003F12DB"/>
    <w:rsid w:val="003F2B5D"/>
    <w:rsid w:val="003F2D31"/>
    <w:rsid w:val="003F4F93"/>
    <w:rsid w:val="003F55B2"/>
    <w:rsid w:val="003F59F8"/>
    <w:rsid w:val="003F5D09"/>
    <w:rsid w:val="003F5EEE"/>
    <w:rsid w:val="003F64BC"/>
    <w:rsid w:val="00400C71"/>
    <w:rsid w:val="00401CAA"/>
    <w:rsid w:val="00403A6A"/>
    <w:rsid w:val="00405A75"/>
    <w:rsid w:val="00405D23"/>
    <w:rsid w:val="00406EA6"/>
    <w:rsid w:val="00407298"/>
    <w:rsid w:val="00410F7C"/>
    <w:rsid w:val="00415822"/>
    <w:rsid w:val="004158CE"/>
    <w:rsid w:val="004202E1"/>
    <w:rsid w:val="004210A0"/>
    <w:rsid w:val="004217CE"/>
    <w:rsid w:val="0042202C"/>
    <w:rsid w:val="0042219C"/>
    <w:rsid w:val="00422744"/>
    <w:rsid w:val="0042294A"/>
    <w:rsid w:val="00422C15"/>
    <w:rsid w:val="00423B4B"/>
    <w:rsid w:val="0042465B"/>
    <w:rsid w:val="00424F53"/>
    <w:rsid w:val="004269E2"/>
    <w:rsid w:val="00426F4B"/>
    <w:rsid w:val="004302A6"/>
    <w:rsid w:val="004328F7"/>
    <w:rsid w:val="00432D0C"/>
    <w:rsid w:val="00433CC3"/>
    <w:rsid w:val="0043406B"/>
    <w:rsid w:val="004348A2"/>
    <w:rsid w:val="00435872"/>
    <w:rsid w:val="0043627C"/>
    <w:rsid w:val="0043701D"/>
    <w:rsid w:val="00437281"/>
    <w:rsid w:val="004379EB"/>
    <w:rsid w:val="00440770"/>
    <w:rsid w:val="004410BE"/>
    <w:rsid w:val="004413BD"/>
    <w:rsid w:val="00442C05"/>
    <w:rsid w:val="00442ECA"/>
    <w:rsid w:val="00443782"/>
    <w:rsid w:val="004437E0"/>
    <w:rsid w:val="00443A25"/>
    <w:rsid w:val="00445AE6"/>
    <w:rsid w:val="004460C3"/>
    <w:rsid w:val="00446294"/>
    <w:rsid w:val="004467D5"/>
    <w:rsid w:val="004476E5"/>
    <w:rsid w:val="00450F4F"/>
    <w:rsid w:val="00452596"/>
    <w:rsid w:val="00452B3D"/>
    <w:rsid w:val="00453B9D"/>
    <w:rsid w:val="0045637A"/>
    <w:rsid w:val="00456ED0"/>
    <w:rsid w:val="004604E3"/>
    <w:rsid w:val="00460E81"/>
    <w:rsid w:val="00461886"/>
    <w:rsid w:val="00462BA4"/>
    <w:rsid w:val="004635FA"/>
    <w:rsid w:val="00463872"/>
    <w:rsid w:val="00464960"/>
    <w:rsid w:val="00465306"/>
    <w:rsid w:val="00465C00"/>
    <w:rsid w:val="00467F91"/>
    <w:rsid w:val="00470F04"/>
    <w:rsid w:val="00471EDC"/>
    <w:rsid w:val="00471F2D"/>
    <w:rsid w:val="00472255"/>
    <w:rsid w:val="00475C63"/>
    <w:rsid w:val="00476E3D"/>
    <w:rsid w:val="00476FE3"/>
    <w:rsid w:val="004808CC"/>
    <w:rsid w:val="00480E8D"/>
    <w:rsid w:val="0048146A"/>
    <w:rsid w:val="00483172"/>
    <w:rsid w:val="00484BB7"/>
    <w:rsid w:val="00485C5A"/>
    <w:rsid w:val="00486418"/>
    <w:rsid w:val="00486E53"/>
    <w:rsid w:val="00487D8E"/>
    <w:rsid w:val="00487DAA"/>
    <w:rsid w:val="00487DD2"/>
    <w:rsid w:val="00490958"/>
    <w:rsid w:val="00491DDC"/>
    <w:rsid w:val="0049287A"/>
    <w:rsid w:val="004931E4"/>
    <w:rsid w:val="00493D04"/>
    <w:rsid w:val="0049705B"/>
    <w:rsid w:val="004979CD"/>
    <w:rsid w:val="004A01B4"/>
    <w:rsid w:val="004A0407"/>
    <w:rsid w:val="004A08B9"/>
    <w:rsid w:val="004A0B01"/>
    <w:rsid w:val="004A3C94"/>
    <w:rsid w:val="004A4A27"/>
    <w:rsid w:val="004A5464"/>
    <w:rsid w:val="004A57C6"/>
    <w:rsid w:val="004A5D27"/>
    <w:rsid w:val="004A615D"/>
    <w:rsid w:val="004A63B8"/>
    <w:rsid w:val="004A7022"/>
    <w:rsid w:val="004A773B"/>
    <w:rsid w:val="004A774E"/>
    <w:rsid w:val="004A7F93"/>
    <w:rsid w:val="004B0975"/>
    <w:rsid w:val="004B1A6B"/>
    <w:rsid w:val="004B2F48"/>
    <w:rsid w:val="004B42EF"/>
    <w:rsid w:val="004B4C31"/>
    <w:rsid w:val="004B4CE9"/>
    <w:rsid w:val="004B6635"/>
    <w:rsid w:val="004C0EEA"/>
    <w:rsid w:val="004C10CA"/>
    <w:rsid w:val="004C1402"/>
    <w:rsid w:val="004C1C56"/>
    <w:rsid w:val="004C27DF"/>
    <w:rsid w:val="004C3A32"/>
    <w:rsid w:val="004C3CC5"/>
    <w:rsid w:val="004C3CF2"/>
    <w:rsid w:val="004C3EE4"/>
    <w:rsid w:val="004C425F"/>
    <w:rsid w:val="004C487C"/>
    <w:rsid w:val="004C72C6"/>
    <w:rsid w:val="004C7368"/>
    <w:rsid w:val="004D1984"/>
    <w:rsid w:val="004D1ABB"/>
    <w:rsid w:val="004D1FEE"/>
    <w:rsid w:val="004D25D6"/>
    <w:rsid w:val="004D2C15"/>
    <w:rsid w:val="004D429D"/>
    <w:rsid w:val="004D67BE"/>
    <w:rsid w:val="004D6D4E"/>
    <w:rsid w:val="004D783E"/>
    <w:rsid w:val="004E0CB1"/>
    <w:rsid w:val="004E0E9C"/>
    <w:rsid w:val="004E1975"/>
    <w:rsid w:val="004E1F62"/>
    <w:rsid w:val="004E28FD"/>
    <w:rsid w:val="004E2B54"/>
    <w:rsid w:val="004E41DD"/>
    <w:rsid w:val="004E4DDE"/>
    <w:rsid w:val="004E509E"/>
    <w:rsid w:val="004E5A09"/>
    <w:rsid w:val="004E6E6C"/>
    <w:rsid w:val="004E792B"/>
    <w:rsid w:val="004F037B"/>
    <w:rsid w:val="004F0CD3"/>
    <w:rsid w:val="004F2C70"/>
    <w:rsid w:val="004F2DF9"/>
    <w:rsid w:val="004F2F9E"/>
    <w:rsid w:val="004F657C"/>
    <w:rsid w:val="004F6CD7"/>
    <w:rsid w:val="004F6FDC"/>
    <w:rsid w:val="004F7E9A"/>
    <w:rsid w:val="005002DE"/>
    <w:rsid w:val="00500CCA"/>
    <w:rsid w:val="0050115C"/>
    <w:rsid w:val="005017F1"/>
    <w:rsid w:val="00502EFF"/>
    <w:rsid w:val="005040FF"/>
    <w:rsid w:val="00504BD1"/>
    <w:rsid w:val="00506168"/>
    <w:rsid w:val="0050696D"/>
    <w:rsid w:val="005069DB"/>
    <w:rsid w:val="00506C51"/>
    <w:rsid w:val="005072E3"/>
    <w:rsid w:val="00507315"/>
    <w:rsid w:val="005074C8"/>
    <w:rsid w:val="00507B6D"/>
    <w:rsid w:val="005104BC"/>
    <w:rsid w:val="00510627"/>
    <w:rsid w:val="00510F48"/>
    <w:rsid w:val="00511F49"/>
    <w:rsid w:val="00512B2C"/>
    <w:rsid w:val="00512DFA"/>
    <w:rsid w:val="00512F55"/>
    <w:rsid w:val="005133D0"/>
    <w:rsid w:val="00514161"/>
    <w:rsid w:val="00514462"/>
    <w:rsid w:val="00514AC3"/>
    <w:rsid w:val="00515E9A"/>
    <w:rsid w:val="005161B9"/>
    <w:rsid w:val="005171EC"/>
    <w:rsid w:val="00517376"/>
    <w:rsid w:val="005178CF"/>
    <w:rsid w:val="00521FFE"/>
    <w:rsid w:val="0052341B"/>
    <w:rsid w:val="00523E6A"/>
    <w:rsid w:val="0052478D"/>
    <w:rsid w:val="0052515F"/>
    <w:rsid w:val="00525647"/>
    <w:rsid w:val="005263FA"/>
    <w:rsid w:val="005277E1"/>
    <w:rsid w:val="005302CA"/>
    <w:rsid w:val="00531393"/>
    <w:rsid w:val="005315E4"/>
    <w:rsid w:val="0053178D"/>
    <w:rsid w:val="005323BE"/>
    <w:rsid w:val="005323FD"/>
    <w:rsid w:val="005325BC"/>
    <w:rsid w:val="0053323D"/>
    <w:rsid w:val="00533B25"/>
    <w:rsid w:val="005342FA"/>
    <w:rsid w:val="0053584B"/>
    <w:rsid w:val="005368F0"/>
    <w:rsid w:val="00536D06"/>
    <w:rsid w:val="00540B4F"/>
    <w:rsid w:val="00542758"/>
    <w:rsid w:val="00543AEE"/>
    <w:rsid w:val="005448ED"/>
    <w:rsid w:val="00544A6E"/>
    <w:rsid w:val="00545793"/>
    <w:rsid w:val="005462A6"/>
    <w:rsid w:val="005467E2"/>
    <w:rsid w:val="0054692B"/>
    <w:rsid w:val="00546D1C"/>
    <w:rsid w:val="00551378"/>
    <w:rsid w:val="005516EF"/>
    <w:rsid w:val="00551909"/>
    <w:rsid w:val="005521BD"/>
    <w:rsid w:val="0055222D"/>
    <w:rsid w:val="0055299D"/>
    <w:rsid w:val="00555E69"/>
    <w:rsid w:val="00556E81"/>
    <w:rsid w:val="00557399"/>
    <w:rsid w:val="005609BC"/>
    <w:rsid w:val="00562F2D"/>
    <w:rsid w:val="00563325"/>
    <w:rsid w:val="0056475A"/>
    <w:rsid w:val="0056518C"/>
    <w:rsid w:val="00566EC5"/>
    <w:rsid w:val="005705EE"/>
    <w:rsid w:val="005717CD"/>
    <w:rsid w:val="005731FC"/>
    <w:rsid w:val="00573D4E"/>
    <w:rsid w:val="00574B19"/>
    <w:rsid w:val="0057594D"/>
    <w:rsid w:val="00576E2E"/>
    <w:rsid w:val="00576FB7"/>
    <w:rsid w:val="005770BC"/>
    <w:rsid w:val="00577975"/>
    <w:rsid w:val="00577CB4"/>
    <w:rsid w:val="00580AED"/>
    <w:rsid w:val="0058110D"/>
    <w:rsid w:val="0058176A"/>
    <w:rsid w:val="00581869"/>
    <w:rsid w:val="00581964"/>
    <w:rsid w:val="00582301"/>
    <w:rsid w:val="00583F75"/>
    <w:rsid w:val="0058522E"/>
    <w:rsid w:val="00585690"/>
    <w:rsid w:val="00585FED"/>
    <w:rsid w:val="00586C3F"/>
    <w:rsid w:val="0058784D"/>
    <w:rsid w:val="00587FC0"/>
    <w:rsid w:val="00590A90"/>
    <w:rsid w:val="005915DA"/>
    <w:rsid w:val="005918F0"/>
    <w:rsid w:val="005924F8"/>
    <w:rsid w:val="00593589"/>
    <w:rsid w:val="005938BB"/>
    <w:rsid w:val="005958D0"/>
    <w:rsid w:val="00597E1B"/>
    <w:rsid w:val="005A1A76"/>
    <w:rsid w:val="005A2095"/>
    <w:rsid w:val="005A2A91"/>
    <w:rsid w:val="005A3696"/>
    <w:rsid w:val="005A38E2"/>
    <w:rsid w:val="005A3C2E"/>
    <w:rsid w:val="005A4DF2"/>
    <w:rsid w:val="005B14CC"/>
    <w:rsid w:val="005B18BA"/>
    <w:rsid w:val="005B1D10"/>
    <w:rsid w:val="005B4B93"/>
    <w:rsid w:val="005B4BB5"/>
    <w:rsid w:val="005B4E85"/>
    <w:rsid w:val="005B5672"/>
    <w:rsid w:val="005B73FE"/>
    <w:rsid w:val="005B7820"/>
    <w:rsid w:val="005C02C4"/>
    <w:rsid w:val="005C07FF"/>
    <w:rsid w:val="005C0922"/>
    <w:rsid w:val="005C1F07"/>
    <w:rsid w:val="005C1FEC"/>
    <w:rsid w:val="005C4349"/>
    <w:rsid w:val="005C4BD2"/>
    <w:rsid w:val="005C4EDE"/>
    <w:rsid w:val="005C6DF0"/>
    <w:rsid w:val="005C7624"/>
    <w:rsid w:val="005D3920"/>
    <w:rsid w:val="005D4067"/>
    <w:rsid w:val="005D437B"/>
    <w:rsid w:val="005D4C8B"/>
    <w:rsid w:val="005D655A"/>
    <w:rsid w:val="005D677F"/>
    <w:rsid w:val="005D6A6D"/>
    <w:rsid w:val="005D7201"/>
    <w:rsid w:val="005E13BD"/>
    <w:rsid w:val="005E3243"/>
    <w:rsid w:val="005E3F5A"/>
    <w:rsid w:val="005E4214"/>
    <w:rsid w:val="005E46F2"/>
    <w:rsid w:val="005E586C"/>
    <w:rsid w:val="005E62BC"/>
    <w:rsid w:val="005E64AB"/>
    <w:rsid w:val="005E6847"/>
    <w:rsid w:val="005E7CD9"/>
    <w:rsid w:val="005F0E35"/>
    <w:rsid w:val="005F188C"/>
    <w:rsid w:val="005F2E08"/>
    <w:rsid w:val="005F3721"/>
    <w:rsid w:val="005F3733"/>
    <w:rsid w:val="005F3D6B"/>
    <w:rsid w:val="005F4FD2"/>
    <w:rsid w:val="005F64BC"/>
    <w:rsid w:val="005F6BE8"/>
    <w:rsid w:val="005F7731"/>
    <w:rsid w:val="005F77C5"/>
    <w:rsid w:val="00600541"/>
    <w:rsid w:val="006005F5"/>
    <w:rsid w:val="00600CF4"/>
    <w:rsid w:val="00601C46"/>
    <w:rsid w:val="00602984"/>
    <w:rsid w:val="00604414"/>
    <w:rsid w:val="00605005"/>
    <w:rsid w:val="006056AB"/>
    <w:rsid w:val="00605783"/>
    <w:rsid w:val="006069EC"/>
    <w:rsid w:val="00606EE6"/>
    <w:rsid w:val="006072FE"/>
    <w:rsid w:val="00607726"/>
    <w:rsid w:val="00610B53"/>
    <w:rsid w:val="00612D4A"/>
    <w:rsid w:val="0061302C"/>
    <w:rsid w:val="00615DDD"/>
    <w:rsid w:val="0061689A"/>
    <w:rsid w:val="006168A5"/>
    <w:rsid w:val="00616AD5"/>
    <w:rsid w:val="0061735A"/>
    <w:rsid w:val="006218DD"/>
    <w:rsid w:val="00621D75"/>
    <w:rsid w:val="00621DA5"/>
    <w:rsid w:val="00622BE8"/>
    <w:rsid w:val="00622F32"/>
    <w:rsid w:val="006233E5"/>
    <w:rsid w:val="00623648"/>
    <w:rsid w:val="0062398B"/>
    <w:rsid w:val="006248FC"/>
    <w:rsid w:val="0062493E"/>
    <w:rsid w:val="0062703A"/>
    <w:rsid w:val="006315E7"/>
    <w:rsid w:val="00631D0B"/>
    <w:rsid w:val="00631DB6"/>
    <w:rsid w:val="00633931"/>
    <w:rsid w:val="00634C90"/>
    <w:rsid w:val="00634CBA"/>
    <w:rsid w:val="00635DEA"/>
    <w:rsid w:val="0063604C"/>
    <w:rsid w:val="00641B74"/>
    <w:rsid w:val="00643610"/>
    <w:rsid w:val="0064462A"/>
    <w:rsid w:val="006457E1"/>
    <w:rsid w:val="00647484"/>
    <w:rsid w:val="00651EFA"/>
    <w:rsid w:val="00655CF2"/>
    <w:rsid w:val="00660743"/>
    <w:rsid w:val="00661509"/>
    <w:rsid w:val="006624F3"/>
    <w:rsid w:val="00662720"/>
    <w:rsid w:val="00662F28"/>
    <w:rsid w:val="00665682"/>
    <w:rsid w:val="00665848"/>
    <w:rsid w:val="00665EDE"/>
    <w:rsid w:val="00666689"/>
    <w:rsid w:val="00666A76"/>
    <w:rsid w:val="006700B1"/>
    <w:rsid w:val="006706EE"/>
    <w:rsid w:val="00670C21"/>
    <w:rsid w:val="00670F3D"/>
    <w:rsid w:val="00671851"/>
    <w:rsid w:val="0067285A"/>
    <w:rsid w:val="00672C16"/>
    <w:rsid w:val="00673F2E"/>
    <w:rsid w:val="006746A0"/>
    <w:rsid w:val="0067491E"/>
    <w:rsid w:val="00675FBC"/>
    <w:rsid w:val="0067608F"/>
    <w:rsid w:val="006779EA"/>
    <w:rsid w:val="00677F29"/>
    <w:rsid w:val="00680456"/>
    <w:rsid w:val="006819CA"/>
    <w:rsid w:val="00681D3B"/>
    <w:rsid w:val="00682776"/>
    <w:rsid w:val="0068302C"/>
    <w:rsid w:val="00683504"/>
    <w:rsid w:val="00683742"/>
    <w:rsid w:val="00684D07"/>
    <w:rsid w:val="00684F93"/>
    <w:rsid w:val="006863D5"/>
    <w:rsid w:val="0068694A"/>
    <w:rsid w:val="00687023"/>
    <w:rsid w:val="00687324"/>
    <w:rsid w:val="006876EE"/>
    <w:rsid w:val="00687714"/>
    <w:rsid w:val="006906FC"/>
    <w:rsid w:val="0069076A"/>
    <w:rsid w:val="00690D8A"/>
    <w:rsid w:val="0069203C"/>
    <w:rsid w:val="00692A86"/>
    <w:rsid w:val="0069358E"/>
    <w:rsid w:val="00693B0E"/>
    <w:rsid w:val="006955E6"/>
    <w:rsid w:val="006A0575"/>
    <w:rsid w:val="006A0576"/>
    <w:rsid w:val="006A057C"/>
    <w:rsid w:val="006A1D46"/>
    <w:rsid w:val="006A24E5"/>
    <w:rsid w:val="006A3A59"/>
    <w:rsid w:val="006A49DF"/>
    <w:rsid w:val="006A6680"/>
    <w:rsid w:val="006A6B87"/>
    <w:rsid w:val="006A7AA8"/>
    <w:rsid w:val="006A7AD1"/>
    <w:rsid w:val="006A7D5B"/>
    <w:rsid w:val="006B03F3"/>
    <w:rsid w:val="006B040D"/>
    <w:rsid w:val="006B09F8"/>
    <w:rsid w:val="006B173F"/>
    <w:rsid w:val="006B1B5F"/>
    <w:rsid w:val="006B34D2"/>
    <w:rsid w:val="006B5930"/>
    <w:rsid w:val="006B59CA"/>
    <w:rsid w:val="006B650D"/>
    <w:rsid w:val="006B70F5"/>
    <w:rsid w:val="006B7E66"/>
    <w:rsid w:val="006C071F"/>
    <w:rsid w:val="006C0C14"/>
    <w:rsid w:val="006C1027"/>
    <w:rsid w:val="006C13E0"/>
    <w:rsid w:val="006C21E1"/>
    <w:rsid w:val="006C2A82"/>
    <w:rsid w:val="006C4501"/>
    <w:rsid w:val="006C48A1"/>
    <w:rsid w:val="006C578C"/>
    <w:rsid w:val="006C665D"/>
    <w:rsid w:val="006C6E3C"/>
    <w:rsid w:val="006C7466"/>
    <w:rsid w:val="006C783D"/>
    <w:rsid w:val="006C7931"/>
    <w:rsid w:val="006D0AFB"/>
    <w:rsid w:val="006D1817"/>
    <w:rsid w:val="006D19CA"/>
    <w:rsid w:val="006D1AF6"/>
    <w:rsid w:val="006D1D70"/>
    <w:rsid w:val="006D2854"/>
    <w:rsid w:val="006D2D69"/>
    <w:rsid w:val="006D366B"/>
    <w:rsid w:val="006D3A85"/>
    <w:rsid w:val="006D3B0F"/>
    <w:rsid w:val="006D3FDB"/>
    <w:rsid w:val="006D537F"/>
    <w:rsid w:val="006D56E8"/>
    <w:rsid w:val="006D648D"/>
    <w:rsid w:val="006D6A89"/>
    <w:rsid w:val="006D7C44"/>
    <w:rsid w:val="006E04EC"/>
    <w:rsid w:val="006E1549"/>
    <w:rsid w:val="006E1BB7"/>
    <w:rsid w:val="006E298B"/>
    <w:rsid w:val="006E358A"/>
    <w:rsid w:val="006E41A8"/>
    <w:rsid w:val="006E45FF"/>
    <w:rsid w:val="006E472D"/>
    <w:rsid w:val="006E6DFE"/>
    <w:rsid w:val="006E7080"/>
    <w:rsid w:val="006F03D2"/>
    <w:rsid w:val="006F11A0"/>
    <w:rsid w:val="006F1CBE"/>
    <w:rsid w:val="006F48A8"/>
    <w:rsid w:val="006F4DBD"/>
    <w:rsid w:val="006F6F33"/>
    <w:rsid w:val="006F761E"/>
    <w:rsid w:val="00700668"/>
    <w:rsid w:val="007010FF"/>
    <w:rsid w:val="00702B0F"/>
    <w:rsid w:val="00703374"/>
    <w:rsid w:val="00703ECC"/>
    <w:rsid w:val="00704783"/>
    <w:rsid w:val="00704C1F"/>
    <w:rsid w:val="00705063"/>
    <w:rsid w:val="00705235"/>
    <w:rsid w:val="007058A5"/>
    <w:rsid w:val="0070613C"/>
    <w:rsid w:val="00706E0F"/>
    <w:rsid w:val="007074DF"/>
    <w:rsid w:val="00707A29"/>
    <w:rsid w:val="00707E6A"/>
    <w:rsid w:val="0071093B"/>
    <w:rsid w:val="0071103F"/>
    <w:rsid w:val="00711F0E"/>
    <w:rsid w:val="00712C3A"/>
    <w:rsid w:val="007138C6"/>
    <w:rsid w:val="00715195"/>
    <w:rsid w:val="00715BDE"/>
    <w:rsid w:val="007165D6"/>
    <w:rsid w:val="00717862"/>
    <w:rsid w:val="00717C14"/>
    <w:rsid w:val="00720038"/>
    <w:rsid w:val="0072022A"/>
    <w:rsid w:val="00720518"/>
    <w:rsid w:val="00720920"/>
    <w:rsid w:val="007218D6"/>
    <w:rsid w:val="00722FD1"/>
    <w:rsid w:val="00724561"/>
    <w:rsid w:val="0072540A"/>
    <w:rsid w:val="00725769"/>
    <w:rsid w:val="007259E6"/>
    <w:rsid w:val="00725E2A"/>
    <w:rsid w:val="00725EBC"/>
    <w:rsid w:val="007277A1"/>
    <w:rsid w:val="007278C3"/>
    <w:rsid w:val="00727D7F"/>
    <w:rsid w:val="00730854"/>
    <w:rsid w:val="00731269"/>
    <w:rsid w:val="00731BF7"/>
    <w:rsid w:val="007332EA"/>
    <w:rsid w:val="00734807"/>
    <w:rsid w:val="007352D3"/>
    <w:rsid w:val="00735780"/>
    <w:rsid w:val="00735924"/>
    <w:rsid w:val="007361C4"/>
    <w:rsid w:val="00740095"/>
    <w:rsid w:val="007404E5"/>
    <w:rsid w:val="00740764"/>
    <w:rsid w:val="00744222"/>
    <w:rsid w:val="00744E38"/>
    <w:rsid w:val="007459BF"/>
    <w:rsid w:val="00746F39"/>
    <w:rsid w:val="00746F5D"/>
    <w:rsid w:val="00747ABC"/>
    <w:rsid w:val="00747DDE"/>
    <w:rsid w:val="00750258"/>
    <w:rsid w:val="007509E9"/>
    <w:rsid w:val="00750F06"/>
    <w:rsid w:val="0075111B"/>
    <w:rsid w:val="00752D28"/>
    <w:rsid w:val="00755634"/>
    <w:rsid w:val="007556BB"/>
    <w:rsid w:val="007556F8"/>
    <w:rsid w:val="007569A4"/>
    <w:rsid w:val="007577C1"/>
    <w:rsid w:val="00757E84"/>
    <w:rsid w:val="007600E5"/>
    <w:rsid w:val="00761227"/>
    <w:rsid w:val="00762088"/>
    <w:rsid w:val="007622C7"/>
    <w:rsid w:val="00763090"/>
    <w:rsid w:val="0076318D"/>
    <w:rsid w:val="007636E0"/>
    <w:rsid w:val="007647CF"/>
    <w:rsid w:val="00765716"/>
    <w:rsid w:val="00765A33"/>
    <w:rsid w:val="00766EAE"/>
    <w:rsid w:val="007676CA"/>
    <w:rsid w:val="0076773C"/>
    <w:rsid w:val="007700C7"/>
    <w:rsid w:val="00770841"/>
    <w:rsid w:val="0077554A"/>
    <w:rsid w:val="00775AFA"/>
    <w:rsid w:val="007762EC"/>
    <w:rsid w:val="00776CC1"/>
    <w:rsid w:val="00776D03"/>
    <w:rsid w:val="0077711E"/>
    <w:rsid w:val="00777485"/>
    <w:rsid w:val="00777B6D"/>
    <w:rsid w:val="00780044"/>
    <w:rsid w:val="0078089C"/>
    <w:rsid w:val="00780BA6"/>
    <w:rsid w:val="00782860"/>
    <w:rsid w:val="00783065"/>
    <w:rsid w:val="00785E08"/>
    <w:rsid w:val="00786B08"/>
    <w:rsid w:val="007874AB"/>
    <w:rsid w:val="0079004A"/>
    <w:rsid w:val="00791A48"/>
    <w:rsid w:val="00791E91"/>
    <w:rsid w:val="0079208E"/>
    <w:rsid w:val="00792181"/>
    <w:rsid w:val="00793268"/>
    <w:rsid w:val="00793D67"/>
    <w:rsid w:val="00793DE4"/>
    <w:rsid w:val="007951CB"/>
    <w:rsid w:val="00795E0A"/>
    <w:rsid w:val="007961DB"/>
    <w:rsid w:val="007A0783"/>
    <w:rsid w:val="007A1327"/>
    <w:rsid w:val="007A254D"/>
    <w:rsid w:val="007A33D8"/>
    <w:rsid w:val="007A3971"/>
    <w:rsid w:val="007A3DFF"/>
    <w:rsid w:val="007A4542"/>
    <w:rsid w:val="007A53BC"/>
    <w:rsid w:val="007A552E"/>
    <w:rsid w:val="007A5A22"/>
    <w:rsid w:val="007A5B62"/>
    <w:rsid w:val="007A5BBA"/>
    <w:rsid w:val="007A681D"/>
    <w:rsid w:val="007B093C"/>
    <w:rsid w:val="007B12BB"/>
    <w:rsid w:val="007B46F3"/>
    <w:rsid w:val="007B4EFD"/>
    <w:rsid w:val="007C0324"/>
    <w:rsid w:val="007C035E"/>
    <w:rsid w:val="007C1115"/>
    <w:rsid w:val="007C1178"/>
    <w:rsid w:val="007C2ABC"/>
    <w:rsid w:val="007C2D2C"/>
    <w:rsid w:val="007C4402"/>
    <w:rsid w:val="007C4BEF"/>
    <w:rsid w:val="007C5851"/>
    <w:rsid w:val="007C6272"/>
    <w:rsid w:val="007C67F1"/>
    <w:rsid w:val="007C6F1E"/>
    <w:rsid w:val="007C6F9C"/>
    <w:rsid w:val="007C7479"/>
    <w:rsid w:val="007D07DA"/>
    <w:rsid w:val="007D1687"/>
    <w:rsid w:val="007D2F72"/>
    <w:rsid w:val="007D35D4"/>
    <w:rsid w:val="007D44ED"/>
    <w:rsid w:val="007D49DC"/>
    <w:rsid w:val="007D50C4"/>
    <w:rsid w:val="007D510E"/>
    <w:rsid w:val="007D5485"/>
    <w:rsid w:val="007D6255"/>
    <w:rsid w:val="007D649B"/>
    <w:rsid w:val="007D65EF"/>
    <w:rsid w:val="007D7030"/>
    <w:rsid w:val="007D7559"/>
    <w:rsid w:val="007E03CB"/>
    <w:rsid w:val="007E0A91"/>
    <w:rsid w:val="007E10C9"/>
    <w:rsid w:val="007E28A4"/>
    <w:rsid w:val="007E333E"/>
    <w:rsid w:val="007E3A58"/>
    <w:rsid w:val="007E4074"/>
    <w:rsid w:val="007E47CA"/>
    <w:rsid w:val="007E491E"/>
    <w:rsid w:val="007E5856"/>
    <w:rsid w:val="007E63F1"/>
    <w:rsid w:val="007F0EED"/>
    <w:rsid w:val="007F0F8E"/>
    <w:rsid w:val="007F2093"/>
    <w:rsid w:val="007F3B97"/>
    <w:rsid w:val="007F5106"/>
    <w:rsid w:val="007F5E2D"/>
    <w:rsid w:val="007F6E65"/>
    <w:rsid w:val="007F77BF"/>
    <w:rsid w:val="007F7C73"/>
    <w:rsid w:val="007F7E80"/>
    <w:rsid w:val="00800886"/>
    <w:rsid w:val="00801473"/>
    <w:rsid w:val="00803A6C"/>
    <w:rsid w:val="00804B80"/>
    <w:rsid w:val="00805F60"/>
    <w:rsid w:val="00806FC3"/>
    <w:rsid w:val="00810713"/>
    <w:rsid w:val="008107A5"/>
    <w:rsid w:val="00810892"/>
    <w:rsid w:val="0081254B"/>
    <w:rsid w:val="00813279"/>
    <w:rsid w:val="0081340F"/>
    <w:rsid w:val="00814F66"/>
    <w:rsid w:val="008168E3"/>
    <w:rsid w:val="00817276"/>
    <w:rsid w:val="008206C9"/>
    <w:rsid w:val="008213AE"/>
    <w:rsid w:val="00821C60"/>
    <w:rsid w:val="00822CB0"/>
    <w:rsid w:val="008247CF"/>
    <w:rsid w:val="00824BBC"/>
    <w:rsid w:val="00825077"/>
    <w:rsid w:val="008303E9"/>
    <w:rsid w:val="00830A9D"/>
    <w:rsid w:val="00831611"/>
    <w:rsid w:val="008320A6"/>
    <w:rsid w:val="008328DD"/>
    <w:rsid w:val="00833625"/>
    <w:rsid w:val="00833869"/>
    <w:rsid w:val="0083593A"/>
    <w:rsid w:val="00835B8E"/>
    <w:rsid w:val="00835CBE"/>
    <w:rsid w:val="00836F99"/>
    <w:rsid w:val="00837EB5"/>
    <w:rsid w:val="00840074"/>
    <w:rsid w:val="00842339"/>
    <w:rsid w:val="00842879"/>
    <w:rsid w:val="00842982"/>
    <w:rsid w:val="00842FF7"/>
    <w:rsid w:val="008439D1"/>
    <w:rsid w:val="00843F16"/>
    <w:rsid w:val="00844356"/>
    <w:rsid w:val="00850780"/>
    <w:rsid w:val="0085093E"/>
    <w:rsid w:val="00851FEE"/>
    <w:rsid w:val="0085234F"/>
    <w:rsid w:val="008524BA"/>
    <w:rsid w:val="00852A9C"/>
    <w:rsid w:val="00853BBA"/>
    <w:rsid w:val="008547C4"/>
    <w:rsid w:val="008549E6"/>
    <w:rsid w:val="00856512"/>
    <w:rsid w:val="008569CD"/>
    <w:rsid w:val="008573A5"/>
    <w:rsid w:val="00857D5D"/>
    <w:rsid w:val="00860215"/>
    <w:rsid w:val="00860E83"/>
    <w:rsid w:val="0086126B"/>
    <w:rsid w:val="00862E47"/>
    <w:rsid w:val="00862EF2"/>
    <w:rsid w:val="008632FD"/>
    <w:rsid w:val="008634E6"/>
    <w:rsid w:val="008640FE"/>
    <w:rsid w:val="00864C86"/>
    <w:rsid w:val="00865233"/>
    <w:rsid w:val="00865252"/>
    <w:rsid w:val="0086615E"/>
    <w:rsid w:val="00866ACF"/>
    <w:rsid w:val="00866F21"/>
    <w:rsid w:val="00867551"/>
    <w:rsid w:val="00867677"/>
    <w:rsid w:val="00867C95"/>
    <w:rsid w:val="00867D83"/>
    <w:rsid w:val="00872476"/>
    <w:rsid w:val="0087267D"/>
    <w:rsid w:val="00874D5F"/>
    <w:rsid w:val="008754EA"/>
    <w:rsid w:val="00875585"/>
    <w:rsid w:val="008755CC"/>
    <w:rsid w:val="00875D8F"/>
    <w:rsid w:val="008762B9"/>
    <w:rsid w:val="00876ED7"/>
    <w:rsid w:val="008775FA"/>
    <w:rsid w:val="0087771A"/>
    <w:rsid w:val="0088152E"/>
    <w:rsid w:val="008844FC"/>
    <w:rsid w:val="00885170"/>
    <w:rsid w:val="008852B4"/>
    <w:rsid w:val="0088583A"/>
    <w:rsid w:val="00885912"/>
    <w:rsid w:val="00885964"/>
    <w:rsid w:val="00885C73"/>
    <w:rsid w:val="008872C1"/>
    <w:rsid w:val="00887C20"/>
    <w:rsid w:val="008909E9"/>
    <w:rsid w:val="00890B72"/>
    <w:rsid w:val="00891267"/>
    <w:rsid w:val="008917A8"/>
    <w:rsid w:val="00891D49"/>
    <w:rsid w:val="00892995"/>
    <w:rsid w:val="008936D3"/>
    <w:rsid w:val="00893ABF"/>
    <w:rsid w:val="008941E6"/>
    <w:rsid w:val="00894DD4"/>
    <w:rsid w:val="00895ACC"/>
    <w:rsid w:val="008961EF"/>
    <w:rsid w:val="00896CF9"/>
    <w:rsid w:val="008A0E8C"/>
    <w:rsid w:val="008A0F4F"/>
    <w:rsid w:val="008A23C4"/>
    <w:rsid w:val="008A38B4"/>
    <w:rsid w:val="008A47B4"/>
    <w:rsid w:val="008A5120"/>
    <w:rsid w:val="008A5444"/>
    <w:rsid w:val="008A54F3"/>
    <w:rsid w:val="008A6AC0"/>
    <w:rsid w:val="008A6DC3"/>
    <w:rsid w:val="008A7ABD"/>
    <w:rsid w:val="008B169F"/>
    <w:rsid w:val="008B2F50"/>
    <w:rsid w:val="008B4631"/>
    <w:rsid w:val="008B50A8"/>
    <w:rsid w:val="008B5673"/>
    <w:rsid w:val="008B6E89"/>
    <w:rsid w:val="008B7C3D"/>
    <w:rsid w:val="008C1007"/>
    <w:rsid w:val="008C11B5"/>
    <w:rsid w:val="008C1852"/>
    <w:rsid w:val="008C202B"/>
    <w:rsid w:val="008C4002"/>
    <w:rsid w:val="008C4A41"/>
    <w:rsid w:val="008C4BD4"/>
    <w:rsid w:val="008C5D42"/>
    <w:rsid w:val="008C64D7"/>
    <w:rsid w:val="008C6BF3"/>
    <w:rsid w:val="008D001A"/>
    <w:rsid w:val="008D100B"/>
    <w:rsid w:val="008D205C"/>
    <w:rsid w:val="008D3721"/>
    <w:rsid w:val="008D50FF"/>
    <w:rsid w:val="008D58DA"/>
    <w:rsid w:val="008D620C"/>
    <w:rsid w:val="008D763F"/>
    <w:rsid w:val="008E00A3"/>
    <w:rsid w:val="008E0BA9"/>
    <w:rsid w:val="008E1FA3"/>
    <w:rsid w:val="008E23D8"/>
    <w:rsid w:val="008E24AE"/>
    <w:rsid w:val="008E2F8F"/>
    <w:rsid w:val="008E360E"/>
    <w:rsid w:val="008E362D"/>
    <w:rsid w:val="008E3B64"/>
    <w:rsid w:val="008E3FCF"/>
    <w:rsid w:val="008E560B"/>
    <w:rsid w:val="008E5D8A"/>
    <w:rsid w:val="008E67C0"/>
    <w:rsid w:val="008F0499"/>
    <w:rsid w:val="008F1932"/>
    <w:rsid w:val="008F1A87"/>
    <w:rsid w:val="008F2026"/>
    <w:rsid w:val="008F2CF1"/>
    <w:rsid w:val="008F30D7"/>
    <w:rsid w:val="008F32F9"/>
    <w:rsid w:val="008F52AD"/>
    <w:rsid w:val="008F6E7C"/>
    <w:rsid w:val="008F7D76"/>
    <w:rsid w:val="009006EF"/>
    <w:rsid w:val="0090104A"/>
    <w:rsid w:val="009018BC"/>
    <w:rsid w:val="009020ED"/>
    <w:rsid w:val="0090219F"/>
    <w:rsid w:val="0090267B"/>
    <w:rsid w:val="009052CA"/>
    <w:rsid w:val="0090713C"/>
    <w:rsid w:val="00910244"/>
    <w:rsid w:val="00910A22"/>
    <w:rsid w:val="00910E5A"/>
    <w:rsid w:val="009117FF"/>
    <w:rsid w:val="00912018"/>
    <w:rsid w:val="009135D6"/>
    <w:rsid w:val="00914000"/>
    <w:rsid w:val="00915724"/>
    <w:rsid w:val="00917290"/>
    <w:rsid w:val="00920215"/>
    <w:rsid w:val="00921D50"/>
    <w:rsid w:val="00923572"/>
    <w:rsid w:val="00923B89"/>
    <w:rsid w:val="00924062"/>
    <w:rsid w:val="009243B0"/>
    <w:rsid w:val="00925C4D"/>
    <w:rsid w:val="00927143"/>
    <w:rsid w:val="0092776E"/>
    <w:rsid w:val="00927B10"/>
    <w:rsid w:val="00930A65"/>
    <w:rsid w:val="00930D06"/>
    <w:rsid w:val="00931CF6"/>
    <w:rsid w:val="0093233C"/>
    <w:rsid w:val="00933A3B"/>
    <w:rsid w:val="00933D72"/>
    <w:rsid w:val="00934D3E"/>
    <w:rsid w:val="00935290"/>
    <w:rsid w:val="00936706"/>
    <w:rsid w:val="009368DE"/>
    <w:rsid w:val="00936E3E"/>
    <w:rsid w:val="00937A58"/>
    <w:rsid w:val="00940127"/>
    <w:rsid w:val="00940A65"/>
    <w:rsid w:val="00941638"/>
    <w:rsid w:val="00941B9D"/>
    <w:rsid w:val="00941D91"/>
    <w:rsid w:val="00942838"/>
    <w:rsid w:val="00942D0F"/>
    <w:rsid w:val="00944056"/>
    <w:rsid w:val="009443D8"/>
    <w:rsid w:val="009468B0"/>
    <w:rsid w:val="00950022"/>
    <w:rsid w:val="00950B12"/>
    <w:rsid w:val="00950D60"/>
    <w:rsid w:val="00951CDB"/>
    <w:rsid w:val="00952FE8"/>
    <w:rsid w:val="0095320B"/>
    <w:rsid w:val="0095321D"/>
    <w:rsid w:val="00953DF8"/>
    <w:rsid w:val="00954B54"/>
    <w:rsid w:val="0095545E"/>
    <w:rsid w:val="00957059"/>
    <w:rsid w:val="00960977"/>
    <w:rsid w:val="0096150F"/>
    <w:rsid w:val="00961BE0"/>
    <w:rsid w:val="009623E6"/>
    <w:rsid w:val="00962A60"/>
    <w:rsid w:val="00963956"/>
    <w:rsid w:val="00964E38"/>
    <w:rsid w:val="0096502F"/>
    <w:rsid w:val="0096571F"/>
    <w:rsid w:val="00965C00"/>
    <w:rsid w:val="009670C4"/>
    <w:rsid w:val="00967298"/>
    <w:rsid w:val="00967A44"/>
    <w:rsid w:val="00970DC9"/>
    <w:rsid w:val="00971755"/>
    <w:rsid w:val="00971F2C"/>
    <w:rsid w:val="0097334E"/>
    <w:rsid w:val="00973DB8"/>
    <w:rsid w:val="00975DDB"/>
    <w:rsid w:val="00975EB9"/>
    <w:rsid w:val="0097693A"/>
    <w:rsid w:val="00980213"/>
    <w:rsid w:val="00980737"/>
    <w:rsid w:val="00981BEC"/>
    <w:rsid w:val="00982005"/>
    <w:rsid w:val="00982309"/>
    <w:rsid w:val="0098274C"/>
    <w:rsid w:val="00982C9E"/>
    <w:rsid w:val="009833A9"/>
    <w:rsid w:val="00983AC2"/>
    <w:rsid w:val="00983E7E"/>
    <w:rsid w:val="009840AB"/>
    <w:rsid w:val="00984765"/>
    <w:rsid w:val="009848EE"/>
    <w:rsid w:val="0098738C"/>
    <w:rsid w:val="00987869"/>
    <w:rsid w:val="00987DF9"/>
    <w:rsid w:val="0099222E"/>
    <w:rsid w:val="009936C5"/>
    <w:rsid w:val="0099490A"/>
    <w:rsid w:val="009956CD"/>
    <w:rsid w:val="0099599E"/>
    <w:rsid w:val="00996381"/>
    <w:rsid w:val="0099665B"/>
    <w:rsid w:val="00996E39"/>
    <w:rsid w:val="0099745B"/>
    <w:rsid w:val="009A0238"/>
    <w:rsid w:val="009A1F49"/>
    <w:rsid w:val="009A25B1"/>
    <w:rsid w:val="009A27CB"/>
    <w:rsid w:val="009A27F3"/>
    <w:rsid w:val="009A2A1B"/>
    <w:rsid w:val="009A303D"/>
    <w:rsid w:val="009A3616"/>
    <w:rsid w:val="009A37D6"/>
    <w:rsid w:val="009A4FB6"/>
    <w:rsid w:val="009A5E3C"/>
    <w:rsid w:val="009A60F7"/>
    <w:rsid w:val="009A61B7"/>
    <w:rsid w:val="009A65A8"/>
    <w:rsid w:val="009A7449"/>
    <w:rsid w:val="009B0858"/>
    <w:rsid w:val="009B1A33"/>
    <w:rsid w:val="009B1C6E"/>
    <w:rsid w:val="009B1DEA"/>
    <w:rsid w:val="009B3668"/>
    <w:rsid w:val="009B41F0"/>
    <w:rsid w:val="009B433B"/>
    <w:rsid w:val="009B4DBB"/>
    <w:rsid w:val="009B5219"/>
    <w:rsid w:val="009B58BE"/>
    <w:rsid w:val="009B6355"/>
    <w:rsid w:val="009B6437"/>
    <w:rsid w:val="009B7863"/>
    <w:rsid w:val="009C054C"/>
    <w:rsid w:val="009C0F33"/>
    <w:rsid w:val="009C134A"/>
    <w:rsid w:val="009C3F0D"/>
    <w:rsid w:val="009C43E5"/>
    <w:rsid w:val="009C4A83"/>
    <w:rsid w:val="009C6369"/>
    <w:rsid w:val="009C73F8"/>
    <w:rsid w:val="009C780E"/>
    <w:rsid w:val="009D1CDB"/>
    <w:rsid w:val="009D2987"/>
    <w:rsid w:val="009D34C7"/>
    <w:rsid w:val="009D4864"/>
    <w:rsid w:val="009D4C24"/>
    <w:rsid w:val="009D4C39"/>
    <w:rsid w:val="009D506F"/>
    <w:rsid w:val="009D582B"/>
    <w:rsid w:val="009D59B2"/>
    <w:rsid w:val="009D602D"/>
    <w:rsid w:val="009D65BA"/>
    <w:rsid w:val="009D70D9"/>
    <w:rsid w:val="009D7904"/>
    <w:rsid w:val="009D7E4A"/>
    <w:rsid w:val="009E0D12"/>
    <w:rsid w:val="009E267A"/>
    <w:rsid w:val="009E3565"/>
    <w:rsid w:val="009E39CC"/>
    <w:rsid w:val="009E3DCD"/>
    <w:rsid w:val="009E3F29"/>
    <w:rsid w:val="009E4306"/>
    <w:rsid w:val="009E48C5"/>
    <w:rsid w:val="009E5381"/>
    <w:rsid w:val="009E5770"/>
    <w:rsid w:val="009E66D8"/>
    <w:rsid w:val="009E6BAD"/>
    <w:rsid w:val="009E6E99"/>
    <w:rsid w:val="009E7559"/>
    <w:rsid w:val="009E7B49"/>
    <w:rsid w:val="009E7FF6"/>
    <w:rsid w:val="009F1F49"/>
    <w:rsid w:val="009F4B5D"/>
    <w:rsid w:val="009F6744"/>
    <w:rsid w:val="009F68EB"/>
    <w:rsid w:val="009F7594"/>
    <w:rsid w:val="009F7BAC"/>
    <w:rsid w:val="00A00E8E"/>
    <w:rsid w:val="00A022C0"/>
    <w:rsid w:val="00A0543C"/>
    <w:rsid w:val="00A0551B"/>
    <w:rsid w:val="00A06972"/>
    <w:rsid w:val="00A10DFC"/>
    <w:rsid w:val="00A112E1"/>
    <w:rsid w:val="00A1136F"/>
    <w:rsid w:val="00A1303E"/>
    <w:rsid w:val="00A13CD8"/>
    <w:rsid w:val="00A14819"/>
    <w:rsid w:val="00A14C79"/>
    <w:rsid w:val="00A14FD4"/>
    <w:rsid w:val="00A15534"/>
    <w:rsid w:val="00A15A5F"/>
    <w:rsid w:val="00A15B2A"/>
    <w:rsid w:val="00A1600C"/>
    <w:rsid w:val="00A169E1"/>
    <w:rsid w:val="00A203D2"/>
    <w:rsid w:val="00A20EA9"/>
    <w:rsid w:val="00A20ED0"/>
    <w:rsid w:val="00A221FB"/>
    <w:rsid w:val="00A227B3"/>
    <w:rsid w:val="00A22E17"/>
    <w:rsid w:val="00A23AB7"/>
    <w:rsid w:val="00A23C01"/>
    <w:rsid w:val="00A23DA1"/>
    <w:rsid w:val="00A254D7"/>
    <w:rsid w:val="00A257CE"/>
    <w:rsid w:val="00A258F5"/>
    <w:rsid w:val="00A259A9"/>
    <w:rsid w:val="00A279ED"/>
    <w:rsid w:val="00A3043A"/>
    <w:rsid w:val="00A307F6"/>
    <w:rsid w:val="00A308BC"/>
    <w:rsid w:val="00A3416C"/>
    <w:rsid w:val="00A34ED5"/>
    <w:rsid w:val="00A359E9"/>
    <w:rsid w:val="00A363A7"/>
    <w:rsid w:val="00A36FC8"/>
    <w:rsid w:val="00A46065"/>
    <w:rsid w:val="00A470F5"/>
    <w:rsid w:val="00A47397"/>
    <w:rsid w:val="00A47D29"/>
    <w:rsid w:val="00A50E5C"/>
    <w:rsid w:val="00A515C0"/>
    <w:rsid w:val="00A52551"/>
    <w:rsid w:val="00A5274F"/>
    <w:rsid w:val="00A52B9D"/>
    <w:rsid w:val="00A54165"/>
    <w:rsid w:val="00A5423E"/>
    <w:rsid w:val="00A5457F"/>
    <w:rsid w:val="00A551A7"/>
    <w:rsid w:val="00A55EE6"/>
    <w:rsid w:val="00A561F3"/>
    <w:rsid w:val="00A56F48"/>
    <w:rsid w:val="00A60689"/>
    <w:rsid w:val="00A60971"/>
    <w:rsid w:val="00A6101E"/>
    <w:rsid w:val="00A61042"/>
    <w:rsid w:val="00A620EC"/>
    <w:rsid w:val="00A65339"/>
    <w:rsid w:val="00A6557E"/>
    <w:rsid w:val="00A65954"/>
    <w:rsid w:val="00A65BE1"/>
    <w:rsid w:val="00A65CA4"/>
    <w:rsid w:val="00A6621A"/>
    <w:rsid w:val="00A669DD"/>
    <w:rsid w:val="00A67247"/>
    <w:rsid w:val="00A6776F"/>
    <w:rsid w:val="00A71B77"/>
    <w:rsid w:val="00A722C5"/>
    <w:rsid w:val="00A72D15"/>
    <w:rsid w:val="00A72FFC"/>
    <w:rsid w:val="00A76C90"/>
    <w:rsid w:val="00A8087D"/>
    <w:rsid w:val="00A83B0F"/>
    <w:rsid w:val="00A843EF"/>
    <w:rsid w:val="00A84589"/>
    <w:rsid w:val="00A86585"/>
    <w:rsid w:val="00A87D8C"/>
    <w:rsid w:val="00A91C7D"/>
    <w:rsid w:val="00A91CFB"/>
    <w:rsid w:val="00A92910"/>
    <w:rsid w:val="00A93F12"/>
    <w:rsid w:val="00A96FE1"/>
    <w:rsid w:val="00A97E7A"/>
    <w:rsid w:val="00AA0371"/>
    <w:rsid w:val="00AA133C"/>
    <w:rsid w:val="00AA2972"/>
    <w:rsid w:val="00AA3703"/>
    <w:rsid w:val="00AA39CB"/>
    <w:rsid w:val="00AA4C08"/>
    <w:rsid w:val="00AA55BD"/>
    <w:rsid w:val="00AA5769"/>
    <w:rsid w:val="00AA6557"/>
    <w:rsid w:val="00AA65AA"/>
    <w:rsid w:val="00AB2D2A"/>
    <w:rsid w:val="00AB44E0"/>
    <w:rsid w:val="00AB4B41"/>
    <w:rsid w:val="00AB4F26"/>
    <w:rsid w:val="00AB695D"/>
    <w:rsid w:val="00AB69D1"/>
    <w:rsid w:val="00AB6EF3"/>
    <w:rsid w:val="00AB7A35"/>
    <w:rsid w:val="00AB7A5B"/>
    <w:rsid w:val="00AC0C43"/>
    <w:rsid w:val="00AC0DD4"/>
    <w:rsid w:val="00AC172E"/>
    <w:rsid w:val="00AC35E1"/>
    <w:rsid w:val="00AC3737"/>
    <w:rsid w:val="00AC40E2"/>
    <w:rsid w:val="00AC4FA8"/>
    <w:rsid w:val="00AC5700"/>
    <w:rsid w:val="00AC5DCD"/>
    <w:rsid w:val="00AC690E"/>
    <w:rsid w:val="00AC6A53"/>
    <w:rsid w:val="00AC79C3"/>
    <w:rsid w:val="00AC7D73"/>
    <w:rsid w:val="00AD138F"/>
    <w:rsid w:val="00AD23ED"/>
    <w:rsid w:val="00AD2BCA"/>
    <w:rsid w:val="00AD3120"/>
    <w:rsid w:val="00AD3209"/>
    <w:rsid w:val="00AD3427"/>
    <w:rsid w:val="00AD414E"/>
    <w:rsid w:val="00AD5197"/>
    <w:rsid w:val="00AD5F08"/>
    <w:rsid w:val="00AD71DD"/>
    <w:rsid w:val="00AD756D"/>
    <w:rsid w:val="00AD7864"/>
    <w:rsid w:val="00AE08F7"/>
    <w:rsid w:val="00AE141E"/>
    <w:rsid w:val="00AE19B7"/>
    <w:rsid w:val="00AE2DFA"/>
    <w:rsid w:val="00AE3511"/>
    <w:rsid w:val="00AE37B0"/>
    <w:rsid w:val="00AE534F"/>
    <w:rsid w:val="00AE5734"/>
    <w:rsid w:val="00AF0C96"/>
    <w:rsid w:val="00AF240D"/>
    <w:rsid w:val="00AF483D"/>
    <w:rsid w:val="00AF6A1F"/>
    <w:rsid w:val="00AF6E35"/>
    <w:rsid w:val="00AF7D19"/>
    <w:rsid w:val="00AF7EF8"/>
    <w:rsid w:val="00B00A46"/>
    <w:rsid w:val="00B00EE1"/>
    <w:rsid w:val="00B01BC5"/>
    <w:rsid w:val="00B01DD0"/>
    <w:rsid w:val="00B01E2B"/>
    <w:rsid w:val="00B02050"/>
    <w:rsid w:val="00B021C4"/>
    <w:rsid w:val="00B03331"/>
    <w:rsid w:val="00B03E98"/>
    <w:rsid w:val="00B03F7B"/>
    <w:rsid w:val="00B045CF"/>
    <w:rsid w:val="00B04EB6"/>
    <w:rsid w:val="00B05058"/>
    <w:rsid w:val="00B07B81"/>
    <w:rsid w:val="00B10516"/>
    <w:rsid w:val="00B108F8"/>
    <w:rsid w:val="00B11A8E"/>
    <w:rsid w:val="00B1234E"/>
    <w:rsid w:val="00B12C00"/>
    <w:rsid w:val="00B13CCD"/>
    <w:rsid w:val="00B14941"/>
    <w:rsid w:val="00B16C37"/>
    <w:rsid w:val="00B17FBE"/>
    <w:rsid w:val="00B205CD"/>
    <w:rsid w:val="00B21981"/>
    <w:rsid w:val="00B21F25"/>
    <w:rsid w:val="00B224E5"/>
    <w:rsid w:val="00B22AB4"/>
    <w:rsid w:val="00B230A5"/>
    <w:rsid w:val="00B2336E"/>
    <w:rsid w:val="00B25350"/>
    <w:rsid w:val="00B263F9"/>
    <w:rsid w:val="00B269D9"/>
    <w:rsid w:val="00B27BA2"/>
    <w:rsid w:val="00B3208F"/>
    <w:rsid w:val="00B356EF"/>
    <w:rsid w:val="00B35F61"/>
    <w:rsid w:val="00B364AE"/>
    <w:rsid w:val="00B368BF"/>
    <w:rsid w:val="00B3699F"/>
    <w:rsid w:val="00B369C5"/>
    <w:rsid w:val="00B36D50"/>
    <w:rsid w:val="00B402AF"/>
    <w:rsid w:val="00B4057C"/>
    <w:rsid w:val="00B41789"/>
    <w:rsid w:val="00B42495"/>
    <w:rsid w:val="00B44BF9"/>
    <w:rsid w:val="00B450A7"/>
    <w:rsid w:val="00B45553"/>
    <w:rsid w:val="00B461F3"/>
    <w:rsid w:val="00B47D34"/>
    <w:rsid w:val="00B519DF"/>
    <w:rsid w:val="00B51F85"/>
    <w:rsid w:val="00B54F43"/>
    <w:rsid w:val="00B54FAE"/>
    <w:rsid w:val="00B55FF7"/>
    <w:rsid w:val="00B56F53"/>
    <w:rsid w:val="00B570F4"/>
    <w:rsid w:val="00B57B82"/>
    <w:rsid w:val="00B6041E"/>
    <w:rsid w:val="00B619B3"/>
    <w:rsid w:val="00B61EC7"/>
    <w:rsid w:val="00B62AB9"/>
    <w:rsid w:val="00B6343B"/>
    <w:rsid w:val="00B64723"/>
    <w:rsid w:val="00B6771C"/>
    <w:rsid w:val="00B7497B"/>
    <w:rsid w:val="00B74D24"/>
    <w:rsid w:val="00B76883"/>
    <w:rsid w:val="00B77215"/>
    <w:rsid w:val="00B81293"/>
    <w:rsid w:val="00B81EC0"/>
    <w:rsid w:val="00B8234D"/>
    <w:rsid w:val="00B82754"/>
    <w:rsid w:val="00B8375E"/>
    <w:rsid w:val="00B838C0"/>
    <w:rsid w:val="00B848CF"/>
    <w:rsid w:val="00B84CE3"/>
    <w:rsid w:val="00B85146"/>
    <w:rsid w:val="00B85367"/>
    <w:rsid w:val="00B85663"/>
    <w:rsid w:val="00B864AD"/>
    <w:rsid w:val="00B867E1"/>
    <w:rsid w:val="00B87438"/>
    <w:rsid w:val="00B878E9"/>
    <w:rsid w:val="00B902A5"/>
    <w:rsid w:val="00B904B8"/>
    <w:rsid w:val="00B90ED8"/>
    <w:rsid w:val="00B92D55"/>
    <w:rsid w:val="00B93DAA"/>
    <w:rsid w:val="00B9452A"/>
    <w:rsid w:val="00B94842"/>
    <w:rsid w:val="00B94C67"/>
    <w:rsid w:val="00B96FB8"/>
    <w:rsid w:val="00BA0009"/>
    <w:rsid w:val="00BA061F"/>
    <w:rsid w:val="00BA0630"/>
    <w:rsid w:val="00BA070D"/>
    <w:rsid w:val="00BA0B79"/>
    <w:rsid w:val="00BA0BCD"/>
    <w:rsid w:val="00BA0ED8"/>
    <w:rsid w:val="00BA188D"/>
    <w:rsid w:val="00BA3263"/>
    <w:rsid w:val="00BA3705"/>
    <w:rsid w:val="00BA4176"/>
    <w:rsid w:val="00BA6A1B"/>
    <w:rsid w:val="00BA6E15"/>
    <w:rsid w:val="00BA7FAD"/>
    <w:rsid w:val="00BB0367"/>
    <w:rsid w:val="00BB18D7"/>
    <w:rsid w:val="00BB28F9"/>
    <w:rsid w:val="00BB3517"/>
    <w:rsid w:val="00BB3D1C"/>
    <w:rsid w:val="00BB51B8"/>
    <w:rsid w:val="00BC07FB"/>
    <w:rsid w:val="00BC2D01"/>
    <w:rsid w:val="00BC3514"/>
    <w:rsid w:val="00BC3B9C"/>
    <w:rsid w:val="00BC5702"/>
    <w:rsid w:val="00BC60C6"/>
    <w:rsid w:val="00BD0FE1"/>
    <w:rsid w:val="00BD137C"/>
    <w:rsid w:val="00BD1403"/>
    <w:rsid w:val="00BD18F3"/>
    <w:rsid w:val="00BD1C0E"/>
    <w:rsid w:val="00BD2E6E"/>
    <w:rsid w:val="00BD2F4F"/>
    <w:rsid w:val="00BD5B5F"/>
    <w:rsid w:val="00BD60AD"/>
    <w:rsid w:val="00BD6A63"/>
    <w:rsid w:val="00BD6BCE"/>
    <w:rsid w:val="00BD6FB6"/>
    <w:rsid w:val="00BD70F2"/>
    <w:rsid w:val="00BD776D"/>
    <w:rsid w:val="00BD7DD5"/>
    <w:rsid w:val="00BE0234"/>
    <w:rsid w:val="00BE0D68"/>
    <w:rsid w:val="00BE145A"/>
    <w:rsid w:val="00BE1D48"/>
    <w:rsid w:val="00BE1FBF"/>
    <w:rsid w:val="00BE233A"/>
    <w:rsid w:val="00BE23F0"/>
    <w:rsid w:val="00BE2B07"/>
    <w:rsid w:val="00BE4967"/>
    <w:rsid w:val="00BE4C62"/>
    <w:rsid w:val="00BE6490"/>
    <w:rsid w:val="00BE68B9"/>
    <w:rsid w:val="00BE6DD2"/>
    <w:rsid w:val="00BE7623"/>
    <w:rsid w:val="00BF0BD6"/>
    <w:rsid w:val="00BF2175"/>
    <w:rsid w:val="00BF222E"/>
    <w:rsid w:val="00BF2473"/>
    <w:rsid w:val="00BF39E0"/>
    <w:rsid w:val="00BF4256"/>
    <w:rsid w:val="00BF5A2E"/>
    <w:rsid w:val="00BF623B"/>
    <w:rsid w:val="00C00E86"/>
    <w:rsid w:val="00C01746"/>
    <w:rsid w:val="00C025DF"/>
    <w:rsid w:val="00C059DF"/>
    <w:rsid w:val="00C06041"/>
    <w:rsid w:val="00C061A2"/>
    <w:rsid w:val="00C061AC"/>
    <w:rsid w:val="00C07306"/>
    <w:rsid w:val="00C07409"/>
    <w:rsid w:val="00C128F9"/>
    <w:rsid w:val="00C12E27"/>
    <w:rsid w:val="00C13723"/>
    <w:rsid w:val="00C14AB2"/>
    <w:rsid w:val="00C1736F"/>
    <w:rsid w:val="00C20D26"/>
    <w:rsid w:val="00C210C2"/>
    <w:rsid w:val="00C218BE"/>
    <w:rsid w:val="00C21C1C"/>
    <w:rsid w:val="00C21E01"/>
    <w:rsid w:val="00C22610"/>
    <w:rsid w:val="00C2275A"/>
    <w:rsid w:val="00C2287A"/>
    <w:rsid w:val="00C22D2E"/>
    <w:rsid w:val="00C22EBB"/>
    <w:rsid w:val="00C247C1"/>
    <w:rsid w:val="00C24B3E"/>
    <w:rsid w:val="00C257A3"/>
    <w:rsid w:val="00C26667"/>
    <w:rsid w:val="00C27DD8"/>
    <w:rsid w:val="00C311BF"/>
    <w:rsid w:val="00C31240"/>
    <w:rsid w:val="00C31B61"/>
    <w:rsid w:val="00C32A3A"/>
    <w:rsid w:val="00C33477"/>
    <w:rsid w:val="00C358DC"/>
    <w:rsid w:val="00C35D3D"/>
    <w:rsid w:val="00C3658E"/>
    <w:rsid w:val="00C36B47"/>
    <w:rsid w:val="00C37289"/>
    <w:rsid w:val="00C410F5"/>
    <w:rsid w:val="00C4136C"/>
    <w:rsid w:val="00C418D3"/>
    <w:rsid w:val="00C41A36"/>
    <w:rsid w:val="00C426C4"/>
    <w:rsid w:val="00C4283B"/>
    <w:rsid w:val="00C429CD"/>
    <w:rsid w:val="00C42E74"/>
    <w:rsid w:val="00C43828"/>
    <w:rsid w:val="00C444A0"/>
    <w:rsid w:val="00C44BA9"/>
    <w:rsid w:val="00C45119"/>
    <w:rsid w:val="00C45185"/>
    <w:rsid w:val="00C45D89"/>
    <w:rsid w:val="00C45DE1"/>
    <w:rsid w:val="00C46EB8"/>
    <w:rsid w:val="00C47CCE"/>
    <w:rsid w:val="00C5187E"/>
    <w:rsid w:val="00C525F9"/>
    <w:rsid w:val="00C52BF6"/>
    <w:rsid w:val="00C52D42"/>
    <w:rsid w:val="00C52F9E"/>
    <w:rsid w:val="00C53D2E"/>
    <w:rsid w:val="00C547BC"/>
    <w:rsid w:val="00C54E58"/>
    <w:rsid w:val="00C5531A"/>
    <w:rsid w:val="00C55C50"/>
    <w:rsid w:val="00C56954"/>
    <w:rsid w:val="00C62BD7"/>
    <w:rsid w:val="00C637F6"/>
    <w:rsid w:val="00C64B17"/>
    <w:rsid w:val="00C65AF0"/>
    <w:rsid w:val="00C65D02"/>
    <w:rsid w:val="00C71575"/>
    <w:rsid w:val="00C7157F"/>
    <w:rsid w:val="00C719E5"/>
    <w:rsid w:val="00C72A68"/>
    <w:rsid w:val="00C72F96"/>
    <w:rsid w:val="00C75EBD"/>
    <w:rsid w:val="00C8037A"/>
    <w:rsid w:val="00C807E1"/>
    <w:rsid w:val="00C8088E"/>
    <w:rsid w:val="00C80D9A"/>
    <w:rsid w:val="00C824ED"/>
    <w:rsid w:val="00C83B57"/>
    <w:rsid w:val="00C845C5"/>
    <w:rsid w:val="00C84985"/>
    <w:rsid w:val="00C8606D"/>
    <w:rsid w:val="00C86656"/>
    <w:rsid w:val="00C8692D"/>
    <w:rsid w:val="00C86AE1"/>
    <w:rsid w:val="00C87424"/>
    <w:rsid w:val="00C878F5"/>
    <w:rsid w:val="00C87C43"/>
    <w:rsid w:val="00C87E8E"/>
    <w:rsid w:val="00C90157"/>
    <w:rsid w:val="00C90669"/>
    <w:rsid w:val="00C91EAA"/>
    <w:rsid w:val="00C92053"/>
    <w:rsid w:val="00C92525"/>
    <w:rsid w:val="00C93787"/>
    <w:rsid w:val="00C94AE1"/>
    <w:rsid w:val="00C95678"/>
    <w:rsid w:val="00C957AF"/>
    <w:rsid w:val="00C975A2"/>
    <w:rsid w:val="00C97833"/>
    <w:rsid w:val="00C97CD9"/>
    <w:rsid w:val="00CA04B2"/>
    <w:rsid w:val="00CA1E2C"/>
    <w:rsid w:val="00CA1FB1"/>
    <w:rsid w:val="00CA5296"/>
    <w:rsid w:val="00CA5353"/>
    <w:rsid w:val="00CA6398"/>
    <w:rsid w:val="00CA65A0"/>
    <w:rsid w:val="00CA6865"/>
    <w:rsid w:val="00CA7794"/>
    <w:rsid w:val="00CA7F0A"/>
    <w:rsid w:val="00CB0768"/>
    <w:rsid w:val="00CB0B3C"/>
    <w:rsid w:val="00CB2235"/>
    <w:rsid w:val="00CB2240"/>
    <w:rsid w:val="00CB5AF4"/>
    <w:rsid w:val="00CC03BD"/>
    <w:rsid w:val="00CC1DDC"/>
    <w:rsid w:val="00CC2C84"/>
    <w:rsid w:val="00CC3BCC"/>
    <w:rsid w:val="00CC4163"/>
    <w:rsid w:val="00CC4462"/>
    <w:rsid w:val="00CC464A"/>
    <w:rsid w:val="00CC6036"/>
    <w:rsid w:val="00CC639E"/>
    <w:rsid w:val="00CC7025"/>
    <w:rsid w:val="00CD10A5"/>
    <w:rsid w:val="00CD15C1"/>
    <w:rsid w:val="00CD27C2"/>
    <w:rsid w:val="00CD2852"/>
    <w:rsid w:val="00CD295F"/>
    <w:rsid w:val="00CD2D26"/>
    <w:rsid w:val="00CD4ECB"/>
    <w:rsid w:val="00CD4FAE"/>
    <w:rsid w:val="00CD543E"/>
    <w:rsid w:val="00CD54AC"/>
    <w:rsid w:val="00CD74A8"/>
    <w:rsid w:val="00CE02F2"/>
    <w:rsid w:val="00CE06D4"/>
    <w:rsid w:val="00CE07BA"/>
    <w:rsid w:val="00CE240A"/>
    <w:rsid w:val="00CE3658"/>
    <w:rsid w:val="00CE372A"/>
    <w:rsid w:val="00CE4077"/>
    <w:rsid w:val="00CE45C7"/>
    <w:rsid w:val="00CF0300"/>
    <w:rsid w:val="00CF0F1C"/>
    <w:rsid w:val="00CF21E7"/>
    <w:rsid w:val="00CF2223"/>
    <w:rsid w:val="00CF26FB"/>
    <w:rsid w:val="00CF2F12"/>
    <w:rsid w:val="00CF2F31"/>
    <w:rsid w:val="00CF38E0"/>
    <w:rsid w:val="00CF3AF9"/>
    <w:rsid w:val="00CF3C25"/>
    <w:rsid w:val="00CF71C1"/>
    <w:rsid w:val="00CF7573"/>
    <w:rsid w:val="00D00E95"/>
    <w:rsid w:val="00D0107D"/>
    <w:rsid w:val="00D01756"/>
    <w:rsid w:val="00D02246"/>
    <w:rsid w:val="00D028CF"/>
    <w:rsid w:val="00D0290C"/>
    <w:rsid w:val="00D02FD9"/>
    <w:rsid w:val="00D03476"/>
    <w:rsid w:val="00D03630"/>
    <w:rsid w:val="00D043DC"/>
    <w:rsid w:val="00D05CA1"/>
    <w:rsid w:val="00D0619E"/>
    <w:rsid w:val="00D06527"/>
    <w:rsid w:val="00D077DC"/>
    <w:rsid w:val="00D104E1"/>
    <w:rsid w:val="00D1083C"/>
    <w:rsid w:val="00D11030"/>
    <w:rsid w:val="00D11C3C"/>
    <w:rsid w:val="00D12299"/>
    <w:rsid w:val="00D15016"/>
    <w:rsid w:val="00D205D6"/>
    <w:rsid w:val="00D20AC2"/>
    <w:rsid w:val="00D2101B"/>
    <w:rsid w:val="00D210DC"/>
    <w:rsid w:val="00D21174"/>
    <w:rsid w:val="00D21FBA"/>
    <w:rsid w:val="00D234EC"/>
    <w:rsid w:val="00D24DD9"/>
    <w:rsid w:val="00D25FA6"/>
    <w:rsid w:val="00D26383"/>
    <w:rsid w:val="00D3114D"/>
    <w:rsid w:val="00D31181"/>
    <w:rsid w:val="00D31198"/>
    <w:rsid w:val="00D32011"/>
    <w:rsid w:val="00D32AD2"/>
    <w:rsid w:val="00D331F1"/>
    <w:rsid w:val="00D338BF"/>
    <w:rsid w:val="00D33BEA"/>
    <w:rsid w:val="00D33F0E"/>
    <w:rsid w:val="00D35B8E"/>
    <w:rsid w:val="00D35EAC"/>
    <w:rsid w:val="00D37137"/>
    <w:rsid w:val="00D37ED5"/>
    <w:rsid w:val="00D401A6"/>
    <w:rsid w:val="00D40C3C"/>
    <w:rsid w:val="00D41B73"/>
    <w:rsid w:val="00D4334D"/>
    <w:rsid w:val="00D43D18"/>
    <w:rsid w:val="00D45006"/>
    <w:rsid w:val="00D45507"/>
    <w:rsid w:val="00D461BA"/>
    <w:rsid w:val="00D4670A"/>
    <w:rsid w:val="00D47668"/>
    <w:rsid w:val="00D50349"/>
    <w:rsid w:val="00D50DB8"/>
    <w:rsid w:val="00D522E1"/>
    <w:rsid w:val="00D52893"/>
    <w:rsid w:val="00D52F88"/>
    <w:rsid w:val="00D5370A"/>
    <w:rsid w:val="00D545BE"/>
    <w:rsid w:val="00D55687"/>
    <w:rsid w:val="00D55CD4"/>
    <w:rsid w:val="00D55D6E"/>
    <w:rsid w:val="00D55FCC"/>
    <w:rsid w:val="00D56823"/>
    <w:rsid w:val="00D5726D"/>
    <w:rsid w:val="00D5750E"/>
    <w:rsid w:val="00D60E9D"/>
    <w:rsid w:val="00D6128D"/>
    <w:rsid w:val="00D61A1E"/>
    <w:rsid w:val="00D61D64"/>
    <w:rsid w:val="00D61EA1"/>
    <w:rsid w:val="00D61F1D"/>
    <w:rsid w:val="00D632A0"/>
    <w:rsid w:val="00D632D5"/>
    <w:rsid w:val="00D649FF"/>
    <w:rsid w:val="00D65976"/>
    <w:rsid w:val="00D65DAA"/>
    <w:rsid w:val="00D65E9E"/>
    <w:rsid w:val="00D65F90"/>
    <w:rsid w:val="00D66122"/>
    <w:rsid w:val="00D661B3"/>
    <w:rsid w:val="00D6648D"/>
    <w:rsid w:val="00D664F5"/>
    <w:rsid w:val="00D719BC"/>
    <w:rsid w:val="00D71BD6"/>
    <w:rsid w:val="00D721F1"/>
    <w:rsid w:val="00D73110"/>
    <w:rsid w:val="00D747BF"/>
    <w:rsid w:val="00D74CFF"/>
    <w:rsid w:val="00D74EC6"/>
    <w:rsid w:val="00D75169"/>
    <w:rsid w:val="00D75549"/>
    <w:rsid w:val="00D7579A"/>
    <w:rsid w:val="00D76B42"/>
    <w:rsid w:val="00D76E34"/>
    <w:rsid w:val="00D80698"/>
    <w:rsid w:val="00D8154F"/>
    <w:rsid w:val="00D82310"/>
    <w:rsid w:val="00D83C5F"/>
    <w:rsid w:val="00D843B0"/>
    <w:rsid w:val="00D84F4C"/>
    <w:rsid w:val="00D85A63"/>
    <w:rsid w:val="00D86304"/>
    <w:rsid w:val="00D863BD"/>
    <w:rsid w:val="00D86511"/>
    <w:rsid w:val="00D86A8E"/>
    <w:rsid w:val="00D86E54"/>
    <w:rsid w:val="00D87BD0"/>
    <w:rsid w:val="00D90095"/>
    <w:rsid w:val="00D90E7D"/>
    <w:rsid w:val="00D92A01"/>
    <w:rsid w:val="00D94711"/>
    <w:rsid w:val="00D94FE4"/>
    <w:rsid w:val="00D9640B"/>
    <w:rsid w:val="00D96461"/>
    <w:rsid w:val="00D96D4B"/>
    <w:rsid w:val="00D97256"/>
    <w:rsid w:val="00D973A5"/>
    <w:rsid w:val="00DA050A"/>
    <w:rsid w:val="00DA0823"/>
    <w:rsid w:val="00DA1200"/>
    <w:rsid w:val="00DA14C4"/>
    <w:rsid w:val="00DA26F2"/>
    <w:rsid w:val="00DA35B8"/>
    <w:rsid w:val="00DA3A32"/>
    <w:rsid w:val="00DA517A"/>
    <w:rsid w:val="00DA6243"/>
    <w:rsid w:val="00DA7201"/>
    <w:rsid w:val="00DA7EA0"/>
    <w:rsid w:val="00DB11D5"/>
    <w:rsid w:val="00DB20B6"/>
    <w:rsid w:val="00DB3B46"/>
    <w:rsid w:val="00DB457B"/>
    <w:rsid w:val="00DB4940"/>
    <w:rsid w:val="00DB4F4B"/>
    <w:rsid w:val="00DB5DD8"/>
    <w:rsid w:val="00DB5F26"/>
    <w:rsid w:val="00DB6718"/>
    <w:rsid w:val="00DB673D"/>
    <w:rsid w:val="00DB6945"/>
    <w:rsid w:val="00DC08B3"/>
    <w:rsid w:val="00DC1786"/>
    <w:rsid w:val="00DC53ED"/>
    <w:rsid w:val="00DC5728"/>
    <w:rsid w:val="00DC58BE"/>
    <w:rsid w:val="00DC79BF"/>
    <w:rsid w:val="00DC7C9E"/>
    <w:rsid w:val="00DC7E13"/>
    <w:rsid w:val="00DC7EA7"/>
    <w:rsid w:val="00DD08E4"/>
    <w:rsid w:val="00DD0C44"/>
    <w:rsid w:val="00DD18BF"/>
    <w:rsid w:val="00DD2A56"/>
    <w:rsid w:val="00DD43EB"/>
    <w:rsid w:val="00DD4AE7"/>
    <w:rsid w:val="00DD597F"/>
    <w:rsid w:val="00DD5AC5"/>
    <w:rsid w:val="00DD7204"/>
    <w:rsid w:val="00DD7527"/>
    <w:rsid w:val="00DE001C"/>
    <w:rsid w:val="00DE138D"/>
    <w:rsid w:val="00DE1E65"/>
    <w:rsid w:val="00DE2B58"/>
    <w:rsid w:val="00DE31AB"/>
    <w:rsid w:val="00DE5C5A"/>
    <w:rsid w:val="00DE61DA"/>
    <w:rsid w:val="00DE72CC"/>
    <w:rsid w:val="00DE79F1"/>
    <w:rsid w:val="00DF198E"/>
    <w:rsid w:val="00DF4419"/>
    <w:rsid w:val="00DF46D8"/>
    <w:rsid w:val="00DF473A"/>
    <w:rsid w:val="00DF4D35"/>
    <w:rsid w:val="00DF56AF"/>
    <w:rsid w:val="00DF5BE9"/>
    <w:rsid w:val="00DF6A94"/>
    <w:rsid w:val="00DF6F9D"/>
    <w:rsid w:val="00DF77EE"/>
    <w:rsid w:val="00E00783"/>
    <w:rsid w:val="00E015D9"/>
    <w:rsid w:val="00E01860"/>
    <w:rsid w:val="00E02546"/>
    <w:rsid w:val="00E0338E"/>
    <w:rsid w:val="00E04F98"/>
    <w:rsid w:val="00E0611D"/>
    <w:rsid w:val="00E06310"/>
    <w:rsid w:val="00E06CBC"/>
    <w:rsid w:val="00E07811"/>
    <w:rsid w:val="00E07DF8"/>
    <w:rsid w:val="00E111D6"/>
    <w:rsid w:val="00E11B2D"/>
    <w:rsid w:val="00E11E64"/>
    <w:rsid w:val="00E12AF5"/>
    <w:rsid w:val="00E12C9E"/>
    <w:rsid w:val="00E13455"/>
    <w:rsid w:val="00E139B0"/>
    <w:rsid w:val="00E14503"/>
    <w:rsid w:val="00E145E4"/>
    <w:rsid w:val="00E14638"/>
    <w:rsid w:val="00E15171"/>
    <w:rsid w:val="00E154FE"/>
    <w:rsid w:val="00E16E18"/>
    <w:rsid w:val="00E17814"/>
    <w:rsid w:val="00E206AE"/>
    <w:rsid w:val="00E20AE1"/>
    <w:rsid w:val="00E216B4"/>
    <w:rsid w:val="00E2253E"/>
    <w:rsid w:val="00E2324F"/>
    <w:rsid w:val="00E2438C"/>
    <w:rsid w:val="00E24A10"/>
    <w:rsid w:val="00E24D81"/>
    <w:rsid w:val="00E258EC"/>
    <w:rsid w:val="00E2611C"/>
    <w:rsid w:val="00E26A92"/>
    <w:rsid w:val="00E26E5F"/>
    <w:rsid w:val="00E26EB1"/>
    <w:rsid w:val="00E30429"/>
    <w:rsid w:val="00E304EE"/>
    <w:rsid w:val="00E30F67"/>
    <w:rsid w:val="00E30FAA"/>
    <w:rsid w:val="00E33592"/>
    <w:rsid w:val="00E342F3"/>
    <w:rsid w:val="00E3435B"/>
    <w:rsid w:val="00E3480B"/>
    <w:rsid w:val="00E349A4"/>
    <w:rsid w:val="00E36718"/>
    <w:rsid w:val="00E37897"/>
    <w:rsid w:val="00E3796E"/>
    <w:rsid w:val="00E37CC1"/>
    <w:rsid w:val="00E40384"/>
    <w:rsid w:val="00E4078B"/>
    <w:rsid w:val="00E40DAB"/>
    <w:rsid w:val="00E432FE"/>
    <w:rsid w:val="00E43903"/>
    <w:rsid w:val="00E44464"/>
    <w:rsid w:val="00E45198"/>
    <w:rsid w:val="00E451FF"/>
    <w:rsid w:val="00E45319"/>
    <w:rsid w:val="00E46879"/>
    <w:rsid w:val="00E47156"/>
    <w:rsid w:val="00E47B5C"/>
    <w:rsid w:val="00E504EA"/>
    <w:rsid w:val="00E50581"/>
    <w:rsid w:val="00E508F8"/>
    <w:rsid w:val="00E51319"/>
    <w:rsid w:val="00E5254C"/>
    <w:rsid w:val="00E5398A"/>
    <w:rsid w:val="00E541F5"/>
    <w:rsid w:val="00E542A8"/>
    <w:rsid w:val="00E5430A"/>
    <w:rsid w:val="00E56A83"/>
    <w:rsid w:val="00E56ABD"/>
    <w:rsid w:val="00E619B8"/>
    <w:rsid w:val="00E62A48"/>
    <w:rsid w:val="00E634A1"/>
    <w:rsid w:val="00E63965"/>
    <w:rsid w:val="00E63DB5"/>
    <w:rsid w:val="00E64DB4"/>
    <w:rsid w:val="00E64F17"/>
    <w:rsid w:val="00E661A5"/>
    <w:rsid w:val="00E6704B"/>
    <w:rsid w:val="00E72DF1"/>
    <w:rsid w:val="00E747DE"/>
    <w:rsid w:val="00E7500A"/>
    <w:rsid w:val="00E7649C"/>
    <w:rsid w:val="00E779D1"/>
    <w:rsid w:val="00E83982"/>
    <w:rsid w:val="00E866B0"/>
    <w:rsid w:val="00E87EC5"/>
    <w:rsid w:val="00E91525"/>
    <w:rsid w:val="00E92A33"/>
    <w:rsid w:val="00E9391D"/>
    <w:rsid w:val="00E939B5"/>
    <w:rsid w:val="00E94623"/>
    <w:rsid w:val="00E94B58"/>
    <w:rsid w:val="00E95811"/>
    <w:rsid w:val="00E95B0A"/>
    <w:rsid w:val="00E9610D"/>
    <w:rsid w:val="00E974FC"/>
    <w:rsid w:val="00EA0891"/>
    <w:rsid w:val="00EA0E9B"/>
    <w:rsid w:val="00EA1F45"/>
    <w:rsid w:val="00EA5815"/>
    <w:rsid w:val="00EA5895"/>
    <w:rsid w:val="00EA6F6C"/>
    <w:rsid w:val="00EA7726"/>
    <w:rsid w:val="00EA7E0C"/>
    <w:rsid w:val="00EB1B45"/>
    <w:rsid w:val="00EB2783"/>
    <w:rsid w:val="00EB43FB"/>
    <w:rsid w:val="00EB4742"/>
    <w:rsid w:val="00EB4CFB"/>
    <w:rsid w:val="00EB4D89"/>
    <w:rsid w:val="00EB5492"/>
    <w:rsid w:val="00EB6B68"/>
    <w:rsid w:val="00EB6F59"/>
    <w:rsid w:val="00EB7223"/>
    <w:rsid w:val="00EB75C8"/>
    <w:rsid w:val="00EB7E0B"/>
    <w:rsid w:val="00EC08F9"/>
    <w:rsid w:val="00EC0AEB"/>
    <w:rsid w:val="00EC296E"/>
    <w:rsid w:val="00EC3513"/>
    <w:rsid w:val="00EC6010"/>
    <w:rsid w:val="00EC6111"/>
    <w:rsid w:val="00EC75DC"/>
    <w:rsid w:val="00EC7BB4"/>
    <w:rsid w:val="00EC7E7C"/>
    <w:rsid w:val="00ED1660"/>
    <w:rsid w:val="00ED18BB"/>
    <w:rsid w:val="00ED51B0"/>
    <w:rsid w:val="00ED762D"/>
    <w:rsid w:val="00ED7AE2"/>
    <w:rsid w:val="00EE1AE2"/>
    <w:rsid w:val="00EE2545"/>
    <w:rsid w:val="00EE2C8E"/>
    <w:rsid w:val="00EE42E4"/>
    <w:rsid w:val="00EE4454"/>
    <w:rsid w:val="00EE684B"/>
    <w:rsid w:val="00EE7352"/>
    <w:rsid w:val="00EE783B"/>
    <w:rsid w:val="00EF06F2"/>
    <w:rsid w:val="00EF0CCB"/>
    <w:rsid w:val="00EF19C7"/>
    <w:rsid w:val="00EF37BF"/>
    <w:rsid w:val="00EF397F"/>
    <w:rsid w:val="00EF39ED"/>
    <w:rsid w:val="00EF462D"/>
    <w:rsid w:val="00EF5352"/>
    <w:rsid w:val="00EF6280"/>
    <w:rsid w:val="00EF7269"/>
    <w:rsid w:val="00EF75DA"/>
    <w:rsid w:val="00EF7EDE"/>
    <w:rsid w:val="00F0018F"/>
    <w:rsid w:val="00F002AA"/>
    <w:rsid w:val="00F00AB6"/>
    <w:rsid w:val="00F00C79"/>
    <w:rsid w:val="00F05305"/>
    <w:rsid w:val="00F06340"/>
    <w:rsid w:val="00F06C11"/>
    <w:rsid w:val="00F07924"/>
    <w:rsid w:val="00F106EE"/>
    <w:rsid w:val="00F11CF1"/>
    <w:rsid w:val="00F13050"/>
    <w:rsid w:val="00F132E4"/>
    <w:rsid w:val="00F1345F"/>
    <w:rsid w:val="00F13659"/>
    <w:rsid w:val="00F1553A"/>
    <w:rsid w:val="00F15768"/>
    <w:rsid w:val="00F16096"/>
    <w:rsid w:val="00F16128"/>
    <w:rsid w:val="00F1651F"/>
    <w:rsid w:val="00F1715A"/>
    <w:rsid w:val="00F172EA"/>
    <w:rsid w:val="00F17524"/>
    <w:rsid w:val="00F20BEE"/>
    <w:rsid w:val="00F20CAD"/>
    <w:rsid w:val="00F212E5"/>
    <w:rsid w:val="00F21379"/>
    <w:rsid w:val="00F214FA"/>
    <w:rsid w:val="00F21699"/>
    <w:rsid w:val="00F22C38"/>
    <w:rsid w:val="00F238D0"/>
    <w:rsid w:val="00F2394B"/>
    <w:rsid w:val="00F24068"/>
    <w:rsid w:val="00F244E6"/>
    <w:rsid w:val="00F245A7"/>
    <w:rsid w:val="00F257F8"/>
    <w:rsid w:val="00F2596D"/>
    <w:rsid w:val="00F26EFD"/>
    <w:rsid w:val="00F2745B"/>
    <w:rsid w:val="00F27461"/>
    <w:rsid w:val="00F31441"/>
    <w:rsid w:val="00F32658"/>
    <w:rsid w:val="00F32E1B"/>
    <w:rsid w:val="00F33928"/>
    <w:rsid w:val="00F343FB"/>
    <w:rsid w:val="00F3446E"/>
    <w:rsid w:val="00F349A9"/>
    <w:rsid w:val="00F34F27"/>
    <w:rsid w:val="00F36D9F"/>
    <w:rsid w:val="00F37222"/>
    <w:rsid w:val="00F400E2"/>
    <w:rsid w:val="00F401C3"/>
    <w:rsid w:val="00F4228A"/>
    <w:rsid w:val="00F42704"/>
    <w:rsid w:val="00F4351D"/>
    <w:rsid w:val="00F44414"/>
    <w:rsid w:val="00F463CA"/>
    <w:rsid w:val="00F4675C"/>
    <w:rsid w:val="00F50ADE"/>
    <w:rsid w:val="00F5123C"/>
    <w:rsid w:val="00F5225A"/>
    <w:rsid w:val="00F523FA"/>
    <w:rsid w:val="00F52910"/>
    <w:rsid w:val="00F5479F"/>
    <w:rsid w:val="00F54AEC"/>
    <w:rsid w:val="00F54CF9"/>
    <w:rsid w:val="00F55658"/>
    <w:rsid w:val="00F55E2B"/>
    <w:rsid w:val="00F62A0A"/>
    <w:rsid w:val="00F64875"/>
    <w:rsid w:val="00F65300"/>
    <w:rsid w:val="00F65D92"/>
    <w:rsid w:val="00F662D2"/>
    <w:rsid w:val="00F667C1"/>
    <w:rsid w:val="00F70B7F"/>
    <w:rsid w:val="00F71046"/>
    <w:rsid w:val="00F71111"/>
    <w:rsid w:val="00F7112D"/>
    <w:rsid w:val="00F71D43"/>
    <w:rsid w:val="00F7279F"/>
    <w:rsid w:val="00F73B0F"/>
    <w:rsid w:val="00F751EA"/>
    <w:rsid w:val="00F75505"/>
    <w:rsid w:val="00F75893"/>
    <w:rsid w:val="00F75BE7"/>
    <w:rsid w:val="00F76F54"/>
    <w:rsid w:val="00F80425"/>
    <w:rsid w:val="00F8094F"/>
    <w:rsid w:val="00F809A6"/>
    <w:rsid w:val="00F80E20"/>
    <w:rsid w:val="00F8106E"/>
    <w:rsid w:val="00F814CF"/>
    <w:rsid w:val="00F81A29"/>
    <w:rsid w:val="00F8275D"/>
    <w:rsid w:val="00F8362A"/>
    <w:rsid w:val="00F846C0"/>
    <w:rsid w:val="00F84F46"/>
    <w:rsid w:val="00F8549B"/>
    <w:rsid w:val="00F858DF"/>
    <w:rsid w:val="00F87173"/>
    <w:rsid w:val="00F90422"/>
    <w:rsid w:val="00F9171E"/>
    <w:rsid w:val="00F92026"/>
    <w:rsid w:val="00F9487E"/>
    <w:rsid w:val="00F94B1D"/>
    <w:rsid w:val="00F95B5A"/>
    <w:rsid w:val="00F97977"/>
    <w:rsid w:val="00FA0655"/>
    <w:rsid w:val="00FA12ED"/>
    <w:rsid w:val="00FA1853"/>
    <w:rsid w:val="00FA1C0C"/>
    <w:rsid w:val="00FA2217"/>
    <w:rsid w:val="00FA293E"/>
    <w:rsid w:val="00FA2BBE"/>
    <w:rsid w:val="00FA52F8"/>
    <w:rsid w:val="00FA5AA6"/>
    <w:rsid w:val="00FA7559"/>
    <w:rsid w:val="00FB0653"/>
    <w:rsid w:val="00FB0752"/>
    <w:rsid w:val="00FB111C"/>
    <w:rsid w:val="00FB36EB"/>
    <w:rsid w:val="00FB5070"/>
    <w:rsid w:val="00FB52CA"/>
    <w:rsid w:val="00FB5381"/>
    <w:rsid w:val="00FB6419"/>
    <w:rsid w:val="00FB6772"/>
    <w:rsid w:val="00FB6CC2"/>
    <w:rsid w:val="00FB7013"/>
    <w:rsid w:val="00FB7F8D"/>
    <w:rsid w:val="00FC0975"/>
    <w:rsid w:val="00FC0B1E"/>
    <w:rsid w:val="00FC136A"/>
    <w:rsid w:val="00FC14F9"/>
    <w:rsid w:val="00FC1685"/>
    <w:rsid w:val="00FC2B99"/>
    <w:rsid w:val="00FC2CFD"/>
    <w:rsid w:val="00FC3980"/>
    <w:rsid w:val="00FC3F92"/>
    <w:rsid w:val="00FC447D"/>
    <w:rsid w:val="00FC632B"/>
    <w:rsid w:val="00FC7EE3"/>
    <w:rsid w:val="00FD0C3B"/>
    <w:rsid w:val="00FD2385"/>
    <w:rsid w:val="00FD2605"/>
    <w:rsid w:val="00FD40D3"/>
    <w:rsid w:val="00FD41B6"/>
    <w:rsid w:val="00FD4CC5"/>
    <w:rsid w:val="00FD5440"/>
    <w:rsid w:val="00FD5A6C"/>
    <w:rsid w:val="00FD63C2"/>
    <w:rsid w:val="00FD6F17"/>
    <w:rsid w:val="00FD7416"/>
    <w:rsid w:val="00FD7CD4"/>
    <w:rsid w:val="00FE0280"/>
    <w:rsid w:val="00FE160D"/>
    <w:rsid w:val="00FE1EEA"/>
    <w:rsid w:val="00FE2F34"/>
    <w:rsid w:val="00FE31A5"/>
    <w:rsid w:val="00FE36DE"/>
    <w:rsid w:val="00FE4697"/>
    <w:rsid w:val="00FE4EA9"/>
    <w:rsid w:val="00FE5788"/>
    <w:rsid w:val="00FE5D76"/>
    <w:rsid w:val="00FE605D"/>
    <w:rsid w:val="00FE6C52"/>
    <w:rsid w:val="00FE73FF"/>
    <w:rsid w:val="00FE764C"/>
    <w:rsid w:val="00FF1D39"/>
    <w:rsid w:val="00FF3E02"/>
    <w:rsid w:val="00FF3E91"/>
    <w:rsid w:val="00FF4AFB"/>
    <w:rsid w:val="00FF74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48A3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4365"/>
    <w:pPr>
      <w:spacing w:after="0" w:line="360" w:lineRule="auto"/>
      <w:jc w:val="both"/>
    </w:pPr>
    <w:rPr>
      <w:rFonts w:asciiTheme="majorBidi" w:hAnsiTheme="majorBidi" w:cstheme="majorBidi"/>
      <w:sz w:val="24"/>
      <w:szCs w:val="24"/>
    </w:rPr>
  </w:style>
  <w:style w:type="paragraph" w:styleId="Balk1">
    <w:name w:val="heading 1"/>
    <w:basedOn w:val="Normal"/>
    <w:next w:val="Normal"/>
    <w:link w:val="Balk1Char"/>
    <w:uiPriority w:val="9"/>
    <w:qFormat/>
    <w:rsid w:val="00E7500A"/>
    <w:pPr>
      <w:keepNext/>
      <w:keepLines/>
      <w:numPr>
        <w:numId w:val="3"/>
      </w:numPr>
      <w:spacing w:after="720"/>
      <w:ind w:left="284" w:hanging="284"/>
      <w:outlineLvl w:val="0"/>
    </w:pPr>
    <w:rPr>
      <w:rFonts w:ascii="Times New Roman" w:eastAsiaTheme="majorEastAsia" w:hAnsi="Times New Roman" w:cs="Times New Roman"/>
      <w:b/>
      <w:smallCaps/>
      <w:color w:val="000000" w:themeColor="text1"/>
    </w:rPr>
  </w:style>
  <w:style w:type="paragraph" w:styleId="Balk2">
    <w:name w:val="heading 2"/>
    <w:basedOn w:val="Normal"/>
    <w:next w:val="Normal"/>
    <w:link w:val="Balk2Char"/>
    <w:uiPriority w:val="9"/>
    <w:unhideWhenUsed/>
    <w:qFormat/>
    <w:rsid w:val="00E7500A"/>
    <w:pPr>
      <w:keepNext/>
      <w:keepLines/>
      <w:numPr>
        <w:ilvl w:val="1"/>
        <w:numId w:val="8"/>
      </w:numPr>
      <w:spacing w:after="360"/>
      <w:ind w:left="397" w:hanging="397"/>
      <w:outlineLvl w:val="1"/>
    </w:pPr>
    <w:rPr>
      <w:rFonts w:eastAsia="Times New Roman"/>
      <w:b/>
      <w:color w:val="000000" w:themeColor="text1"/>
    </w:rPr>
  </w:style>
  <w:style w:type="paragraph" w:styleId="Balk3">
    <w:name w:val="heading 3"/>
    <w:basedOn w:val="Normal"/>
    <w:next w:val="Normal"/>
    <w:link w:val="Balk3Char"/>
    <w:uiPriority w:val="9"/>
    <w:unhideWhenUsed/>
    <w:qFormat/>
    <w:rsid w:val="00E7500A"/>
    <w:pPr>
      <w:keepNext/>
      <w:keepLines/>
      <w:numPr>
        <w:ilvl w:val="2"/>
        <w:numId w:val="8"/>
      </w:numPr>
      <w:spacing w:after="360"/>
      <w:ind w:left="567" w:hanging="567"/>
      <w:outlineLvl w:val="2"/>
    </w:pPr>
    <w:rPr>
      <w:rFonts w:ascii="Times New Roman" w:eastAsiaTheme="majorEastAsia" w:hAnsi="Times New Roman" w:cs="Times New Roman"/>
      <w:b/>
      <w:color w:val="000000" w:themeColor="text1"/>
    </w:rPr>
  </w:style>
  <w:style w:type="paragraph" w:styleId="Balk4">
    <w:name w:val="heading 4"/>
    <w:basedOn w:val="Balk3"/>
    <w:next w:val="Normal"/>
    <w:link w:val="Balk4Char"/>
    <w:uiPriority w:val="9"/>
    <w:unhideWhenUsed/>
    <w:qFormat/>
    <w:rsid w:val="0090267B"/>
    <w:pPr>
      <w:numPr>
        <w:ilvl w:val="3"/>
      </w:numPr>
      <w:ind w:left="907" w:hanging="907"/>
      <w:jc w:val="left"/>
      <w:outlineLvl w:val="3"/>
    </w:pPr>
    <w:rPr>
      <w:i/>
      <w:iCs/>
    </w:rPr>
  </w:style>
  <w:style w:type="paragraph" w:styleId="Balk5">
    <w:name w:val="heading 5"/>
    <w:basedOn w:val="Balk4"/>
    <w:next w:val="Normal"/>
    <w:link w:val="Balk5Char"/>
    <w:uiPriority w:val="9"/>
    <w:unhideWhenUsed/>
    <w:qFormat/>
    <w:rsid w:val="00C257A3"/>
    <w:pPr>
      <w:numPr>
        <w:ilvl w:val="4"/>
      </w:numPr>
      <w:ind w:left="964" w:hanging="964"/>
      <w:outlineLvl w:val="4"/>
    </w:pPr>
  </w:style>
  <w:style w:type="paragraph" w:styleId="Balk6">
    <w:name w:val="heading 6"/>
    <w:basedOn w:val="Normal"/>
    <w:next w:val="Normal"/>
    <w:link w:val="Balk6Char"/>
    <w:uiPriority w:val="9"/>
    <w:unhideWhenUsed/>
    <w:qFormat/>
    <w:rsid w:val="00E3796E"/>
    <w:pPr>
      <w:keepNext/>
      <w:keepLines/>
      <w:numPr>
        <w:ilvl w:val="5"/>
        <w:numId w:val="3"/>
      </w:numPr>
      <w:spacing w:before="200"/>
      <w:outlineLvl w:val="5"/>
    </w:pPr>
    <w:rPr>
      <w:rFonts w:asciiTheme="majorHAnsi" w:eastAsiaTheme="majorEastAsia" w:hAnsiTheme="majorHAnsi"/>
      <w:i/>
      <w:iCs/>
      <w:color w:val="17365D" w:themeColor="text2" w:themeShade="BF"/>
    </w:rPr>
  </w:style>
  <w:style w:type="paragraph" w:styleId="Balk7">
    <w:name w:val="heading 7"/>
    <w:basedOn w:val="Normal"/>
    <w:next w:val="Normal"/>
    <w:link w:val="Balk7Char"/>
    <w:uiPriority w:val="9"/>
    <w:semiHidden/>
    <w:unhideWhenUsed/>
    <w:qFormat/>
    <w:rsid w:val="00E3796E"/>
    <w:pPr>
      <w:keepNext/>
      <w:keepLines/>
      <w:numPr>
        <w:ilvl w:val="6"/>
        <w:numId w:val="3"/>
      </w:numPr>
      <w:spacing w:before="200"/>
      <w:outlineLvl w:val="6"/>
    </w:pPr>
    <w:rPr>
      <w:rFonts w:asciiTheme="majorHAnsi" w:eastAsiaTheme="majorEastAsia" w:hAnsiTheme="majorHAnsi"/>
      <w:i/>
      <w:iCs/>
      <w:color w:val="404040" w:themeColor="text1" w:themeTint="BF"/>
    </w:rPr>
  </w:style>
  <w:style w:type="paragraph" w:styleId="Balk8">
    <w:name w:val="heading 8"/>
    <w:basedOn w:val="Normal"/>
    <w:next w:val="Normal"/>
    <w:link w:val="Balk8Char"/>
    <w:uiPriority w:val="9"/>
    <w:semiHidden/>
    <w:unhideWhenUsed/>
    <w:qFormat/>
    <w:rsid w:val="00E3796E"/>
    <w:pPr>
      <w:keepNext/>
      <w:keepLines/>
      <w:numPr>
        <w:ilvl w:val="7"/>
        <w:numId w:val="3"/>
      </w:numPr>
      <w:spacing w:before="200"/>
      <w:outlineLvl w:val="7"/>
    </w:pPr>
    <w:rPr>
      <w:rFonts w:asciiTheme="majorHAnsi" w:eastAsiaTheme="majorEastAsia" w:hAnsiTheme="majorHAnsi"/>
      <w:color w:val="404040" w:themeColor="text1" w:themeTint="BF"/>
      <w:sz w:val="20"/>
      <w:szCs w:val="20"/>
    </w:rPr>
  </w:style>
  <w:style w:type="paragraph" w:styleId="Balk9">
    <w:name w:val="heading 9"/>
    <w:basedOn w:val="Normal"/>
    <w:next w:val="Normal"/>
    <w:link w:val="Balk9Char"/>
    <w:uiPriority w:val="9"/>
    <w:semiHidden/>
    <w:unhideWhenUsed/>
    <w:qFormat/>
    <w:rsid w:val="00E3796E"/>
    <w:pPr>
      <w:keepNext/>
      <w:keepLines/>
      <w:numPr>
        <w:ilvl w:val="8"/>
        <w:numId w:val="3"/>
      </w:numPr>
      <w:spacing w:before="200"/>
      <w:outlineLvl w:val="8"/>
    </w:pPr>
    <w:rPr>
      <w:rFonts w:asciiTheme="majorHAnsi" w:eastAsiaTheme="majorEastAsia" w:hAnsiTheme="majorHAns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E7500A"/>
    <w:rPr>
      <w:rFonts w:ascii="Times New Roman" w:eastAsiaTheme="majorEastAsia" w:hAnsi="Times New Roman" w:cs="Times New Roman"/>
      <w:b/>
      <w:smallCaps/>
      <w:color w:val="000000" w:themeColor="text1"/>
      <w:sz w:val="24"/>
      <w:szCs w:val="24"/>
    </w:rPr>
  </w:style>
  <w:style w:type="character" w:customStyle="1" w:styleId="Balk2Char">
    <w:name w:val="Başlık 2 Char"/>
    <w:basedOn w:val="VarsaylanParagrafYazTipi"/>
    <w:link w:val="Balk2"/>
    <w:uiPriority w:val="9"/>
    <w:rsid w:val="00E7500A"/>
    <w:rPr>
      <w:rFonts w:asciiTheme="majorBidi" w:eastAsia="Times New Roman" w:hAnsiTheme="majorBidi" w:cstheme="majorBidi"/>
      <w:b/>
      <w:color w:val="000000" w:themeColor="text1"/>
      <w:sz w:val="24"/>
      <w:szCs w:val="24"/>
    </w:rPr>
  </w:style>
  <w:style w:type="character" w:customStyle="1" w:styleId="Balk3Char">
    <w:name w:val="Başlık 3 Char"/>
    <w:basedOn w:val="VarsaylanParagrafYazTipi"/>
    <w:link w:val="Balk3"/>
    <w:uiPriority w:val="9"/>
    <w:rsid w:val="00E7500A"/>
    <w:rPr>
      <w:rFonts w:ascii="Times New Roman" w:eastAsiaTheme="majorEastAsia" w:hAnsi="Times New Roman" w:cs="Times New Roman"/>
      <w:b/>
      <w:color w:val="000000" w:themeColor="text1"/>
      <w:sz w:val="24"/>
      <w:szCs w:val="24"/>
    </w:rPr>
  </w:style>
  <w:style w:type="character" w:customStyle="1" w:styleId="Balk4Char">
    <w:name w:val="Başlık 4 Char"/>
    <w:basedOn w:val="VarsaylanParagrafYazTipi"/>
    <w:link w:val="Balk4"/>
    <w:uiPriority w:val="9"/>
    <w:rsid w:val="0090267B"/>
    <w:rPr>
      <w:rFonts w:ascii="Times New Roman" w:eastAsiaTheme="majorEastAsia" w:hAnsi="Times New Roman" w:cs="Times New Roman"/>
      <w:b/>
      <w:i/>
      <w:iCs/>
      <w:color w:val="000000" w:themeColor="text1"/>
      <w:sz w:val="24"/>
      <w:szCs w:val="24"/>
    </w:rPr>
  </w:style>
  <w:style w:type="character" w:customStyle="1" w:styleId="Balk5Char">
    <w:name w:val="Başlık 5 Char"/>
    <w:basedOn w:val="VarsaylanParagrafYazTipi"/>
    <w:link w:val="Balk5"/>
    <w:uiPriority w:val="9"/>
    <w:rsid w:val="00C257A3"/>
    <w:rPr>
      <w:rFonts w:ascii="Times New Roman" w:eastAsiaTheme="majorEastAsia" w:hAnsi="Times New Roman" w:cs="Times New Roman"/>
      <w:b/>
      <w:i/>
      <w:iCs/>
      <w:color w:val="000000" w:themeColor="text1"/>
      <w:sz w:val="24"/>
      <w:szCs w:val="24"/>
    </w:rPr>
  </w:style>
  <w:style w:type="character" w:customStyle="1" w:styleId="Balk6Char">
    <w:name w:val="Başlık 6 Char"/>
    <w:basedOn w:val="VarsaylanParagrafYazTipi"/>
    <w:link w:val="Balk6"/>
    <w:uiPriority w:val="9"/>
    <w:rsid w:val="00E3796E"/>
    <w:rPr>
      <w:rFonts w:asciiTheme="majorHAnsi" w:eastAsiaTheme="majorEastAsia" w:hAnsiTheme="majorHAnsi" w:cstheme="majorBidi"/>
      <w:i/>
      <w:iCs/>
      <w:color w:val="17365D" w:themeColor="text2" w:themeShade="BF"/>
      <w:sz w:val="24"/>
      <w:szCs w:val="24"/>
    </w:rPr>
  </w:style>
  <w:style w:type="character" w:customStyle="1" w:styleId="Balk7Char">
    <w:name w:val="Başlık 7 Char"/>
    <w:basedOn w:val="VarsaylanParagrafYazTipi"/>
    <w:link w:val="Balk7"/>
    <w:uiPriority w:val="9"/>
    <w:semiHidden/>
    <w:rsid w:val="00E3796E"/>
    <w:rPr>
      <w:rFonts w:asciiTheme="majorHAnsi" w:eastAsiaTheme="majorEastAsia" w:hAnsiTheme="majorHAnsi" w:cstheme="majorBidi"/>
      <w:i/>
      <w:iCs/>
      <w:color w:val="404040" w:themeColor="text1" w:themeTint="BF"/>
      <w:sz w:val="24"/>
      <w:szCs w:val="24"/>
    </w:rPr>
  </w:style>
  <w:style w:type="character" w:customStyle="1" w:styleId="Balk8Char">
    <w:name w:val="Başlık 8 Char"/>
    <w:basedOn w:val="VarsaylanParagrafYazTipi"/>
    <w:link w:val="Balk8"/>
    <w:uiPriority w:val="9"/>
    <w:semiHidden/>
    <w:rsid w:val="00E3796E"/>
    <w:rPr>
      <w:rFonts w:asciiTheme="majorHAnsi" w:eastAsiaTheme="majorEastAsia" w:hAnsiTheme="majorHAnsi" w:cstheme="majorBidi"/>
      <w:color w:val="404040" w:themeColor="text1" w:themeTint="BF"/>
      <w:sz w:val="20"/>
      <w:szCs w:val="20"/>
    </w:rPr>
  </w:style>
  <w:style w:type="character" w:customStyle="1" w:styleId="Balk9Char">
    <w:name w:val="Başlık 9 Char"/>
    <w:basedOn w:val="VarsaylanParagrafYazTipi"/>
    <w:link w:val="Balk9"/>
    <w:uiPriority w:val="9"/>
    <w:semiHidden/>
    <w:rsid w:val="00E3796E"/>
    <w:rPr>
      <w:rFonts w:asciiTheme="majorHAnsi" w:eastAsiaTheme="majorEastAsia" w:hAnsiTheme="majorHAnsi" w:cstheme="majorBidi"/>
      <w:i/>
      <w:iCs/>
      <w:color w:val="404040" w:themeColor="text1" w:themeTint="BF"/>
      <w:sz w:val="20"/>
      <w:szCs w:val="20"/>
    </w:rPr>
  </w:style>
  <w:style w:type="paragraph" w:styleId="ResimYazs">
    <w:name w:val="caption"/>
    <w:basedOn w:val="Normal"/>
    <w:next w:val="Normal"/>
    <w:uiPriority w:val="35"/>
    <w:unhideWhenUsed/>
    <w:qFormat/>
    <w:rsid w:val="008B5673"/>
    <w:pPr>
      <w:spacing w:after="360" w:line="240" w:lineRule="auto"/>
      <w:jc w:val="center"/>
    </w:pPr>
    <w:rPr>
      <w:szCs w:val="18"/>
    </w:rPr>
  </w:style>
  <w:style w:type="paragraph" w:styleId="KonuBal">
    <w:name w:val="Title"/>
    <w:basedOn w:val="Normal"/>
    <w:next w:val="Normal"/>
    <w:link w:val="KonuBalChar"/>
    <w:uiPriority w:val="10"/>
    <w:qFormat/>
    <w:rsid w:val="00FD6F17"/>
    <w:pPr>
      <w:contextualSpacing/>
      <w:jc w:val="center"/>
    </w:pPr>
    <w:rPr>
      <w:rFonts w:eastAsiaTheme="majorEastAsia"/>
      <w:color w:val="000000" w:themeColor="text1"/>
      <w:sz w:val="32"/>
      <w:szCs w:val="32"/>
    </w:rPr>
  </w:style>
  <w:style w:type="character" w:customStyle="1" w:styleId="KonuBalChar">
    <w:name w:val="Konu Başlığı Char"/>
    <w:basedOn w:val="VarsaylanParagrafYazTipi"/>
    <w:link w:val="KonuBal"/>
    <w:uiPriority w:val="10"/>
    <w:rsid w:val="00FD6F17"/>
    <w:rPr>
      <w:rFonts w:asciiTheme="majorBidi" w:eastAsiaTheme="majorEastAsia" w:hAnsiTheme="majorBidi" w:cstheme="majorBidi"/>
      <w:color w:val="000000" w:themeColor="text1"/>
      <w:sz w:val="32"/>
      <w:szCs w:val="32"/>
    </w:rPr>
  </w:style>
  <w:style w:type="paragraph" w:styleId="AltKonuBal">
    <w:name w:val="Subtitle"/>
    <w:basedOn w:val="Normal"/>
    <w:next w:val="Normal"/>
    <w:link w:val="AltKonuBalChar"/>
    <w:uiPriority w:val="11"/>
    <w:qFormat/>
    <w:rsid w:val="00E3796E"/>
    <w:pPr>
      <w:numPr>
        <w:ilvl w:val="1"/>
      </w:numPr>
    </w:pPr>
    <w:rPr>
      <w:color w:val="5A5A5A" w:themeColor="text1" w:themeTint="A5"/>
      <w:spacing w:val="10"/>
    </w:rPr>
  </w:style>
  <w:style w:type="character" w:customStyle="1" w:styleId="AltKonuBalChar">
    <w:name w:val="Alt Konu Başlığı Char"/>
    <w:basedOn w:val="VarsaylanParagrafYazTipi"/>
    <w:link w:val="AltKonuBal"/>
    <w:uiPriority w:val="11"/>
    <w:rsid w:val="00E3796E"/>
    <w:rPr>
      <w:color w:val="5A5A5A" w:themeColor="text1" w:themeTint="A5"/>
      <w:spacing w:val="10"/>
    </w:rPr>
  </w:style>
  <w:style w:type="character" w:styleId="Gl">
    <w:name w:val="Strong"/>
    <w:basedOn w:val="VarsaylanParagrafYazTipi"/>
    <w:uiPriority w:val="22"/>
    <w:qFormat/>
    <w:rsid w:val="00E3796E"/>
    <w:rPr>
      <w:b/>
      <w:bCs/>
      <w:color w:val="000000" w:themeColor="text1"/>
    </w:rPr>
  </w:style>
  <w:style w:type="character" w:styleId="Vurgu">
    <w:name w:val="Emphasis"/>
    <w:basedOn w:val="VarsaylanParagrafYazTipi"/>
    <w:uiPriority w:val="20"/>
    <w:qFormat/>
    <w:rsid w:val="00E3796E"/>
    <w:rPr>
      <w:i/>
      <w:iCs/>
      <w:color w:val="auto"/>
    </w:rPr>
  </w:style>
  <w:style w:type="paragraph" w:styleId="AralkYok">
    <w:name w:val="No Spacing"/>
    <w:uiPriority w:val="1"/>
    <w:rsid w:val="00E3796E"/>
    <w:pPr>
      <w:spacing w:after="0" w:line="240" w:lineRule="auto"/>
    </w:pPr>
  </w:style>
  <w:style w:type="paragraph" w:styleId="Trnak">
    <w:name w:val="Quote"/>
    <w:aliases w:val="table"/>
    <w:basedOn w:val="Normal"/>
    <w:next w:val="Normal"/>
    <w:link w:val="TrnakChar"/>
    <w:uiPriority w:val="29"/>
    <w:qFormat/>
    <w:rsid w:val="009D4C39"/>
    <w:pPr>
      <w:spacing w:before="160"/>
      <w:jc w:val="center"/>
    </w:pPr>
    <w:rPr>
      <w:b/>
      <w:i/>
      <w:iCs/>
      <w:color w:val="000000" w:themeColor="text1"/>
      <w:sz w:val="22"/>
      <w:szCs w:val="22"/>
    </w:rPr>
  </w:style>
  <w:style w:type="character" w:customStyle="1" w:styleId="TrnakChar">
    <w:name w:val="Tırnak Char"/>
    <w:aliases w:val="table Char"/>
    <w:basedOn w:val="VarsaylanParagrafYazTipi"/>
    <w:link w:val="Trnak"/>
    <w:uiPriority w:val="29"/>
    <w:rsid w:val="009D4C39"/>
    <w:rPr>
      <w:rFonts w:asciiTheme="majorBidi" w:hAnsiTheme="majorBidi" w:cstheme="majorBidi"/>
      <w:b/>
      <w:i/>
      <w:iCs/>
      <w:color w:val="000000" w:themeColor="text1"/>
    </w:rPr>
  </w:style>
  <w:style w:type="paragraph" w:styleId="KeskinTrnak">
    <w:name w:val="Intense Quote"/>
    <w:basedOn w:val="Normal"/>
    <w:next w:val="Normal"/>
    <w:link w:val="KeskinTrnakChar"/>
    <w:uiPriority w:val="30"/>
    <w:qFormat/>
    <w:rsid w:val="00E3796E"/>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KeskinTrnakChar">
    <w:name w:val="Keskin Tırnak Char"/>
    <w:basedOn w:val="VarsaylanParagrafYazTipi"/>
    <w:link w:val="KeskinTrnak"/>
    <w:uiPriority w:val="30"/>
    <w:rsid w:val="00E3796E"/>
    <w:rPr>
      <w:color w:val="000000" w:themeColor="text1"/>
      <w:shd w:val="clear" w:color="auto" w:fill="F2F2F2" w:themeFill="background1" w:themeFillShade="F2"/>
    </w:rPr>
  </w:style>
  <w:style w:type="character" w:styleId="HafifVurgulama">
    <w:name w:val="Subtle Emphasis"/>
    <w:aliases w:val="figure"/>
    <w:uiPriority w:val="19"/>
    <w:qFormat/>
    <w:rsid w:val="00C95678"/>
    <w:rPr>
      <w:sz w:val="22"/>
      <w:szCs w:val="22"/>
    </w:rPr>
  </w:style>
  <w:style w:type="character" w:styleId="GlVurgulama">
    <w:name w:val="Intense Emphasis"/>
    <w:basedOn w:val="VarsaylanParagrafYazTipi"/>
    <w:uiPriority w:val="21"/>
    <w:qFormat/>
    <w:rsid w:val="00E3796E"/>
    <w:rPr>
      <w:b/>
      <w:bCs/>
      <w:i/>
      <w:iCs/>
      <w:caps/>
    </w:rPr>
  </w:style>
  <w:style w:type="character" w:styleId="HafifBavuru">
    <w:name w:val="Subtle Reference"/>
    <w:basedOn w:val="VarsaylanParagrafYazTipi"/>
    <w:uiPriority w:val="31"/>
    <w:qFormat/>
    <w:rsid w:val="00E3796E"/>
    <w:rPr>
      <w:smallCaps/>
      <w:color w:val="404040" w:themeColor="text1" w:themeTint="BF"/>
      <w:u w:val="single" w:color="7F7F7F" w:themeColor="text1" w:themeTint="80"/>
    </w:rPr>
  </w:style>
  <w:style w:type="character" w:styleId="GlBavuru">
    <w:name w:val="Intense Reference"/>
    <w:basedOn w:val="VarsaylanParagrafYazTipi"/>
    <w:uiPriority w:val="32"/>
    <w:qFormat/>
    <w:rsid w:val="00E3796E"/>
    <w:rPr>
      <w:b/>
      <w:bCs/>
      <w:smallCaps/>
      <w:u w:val="single"/>
    </w:rPr>
  </w:style>
  <w:style w:type="character" w:styleId="KitapBal">
    <w:name w:val="Book Title"/>
    <w:basedOn w:val="VarsaylanParagrafYazTipi"/>
    <w:uiPriority w:val="33"/>
    <w:qFormat/>
    <w:rsid w:val="00E3796E"/>
    <w:rPr>
      <w:b w:val="0"/>
      <w:bCs w:val="0"/>
      <w:smallCaps/>
      <w:spacing w:val="5"/>
    </w:rPr>
  </w:style>
  <w:style w:type="paragraph" w:styleId="TBal">
    <w:name w:val="TOC Heading"/>
    <w:basedOn w:val="Balk1"/>
    <w:next w:val="Normal"/>
    <w:uiPriority w:val="39"/>
    <w:unhideWhenUsed/>
    <w:qFormat/>
    <w:rsid w:val="00E3796E"/>
    <w:pPr>
      <w:outlineLvl w:val="9"/>
    </w:pPr>
  </w:style>
  <w:style w:type="paragraph" w:styleId="ListeParagraf">
    <w:name w:val="List Paragraph"/>
    <w:basedOn w:val="Normal"/>
    <w:uiPriority w:val="34"/>
    <w:qFormat/>
    <w:rsid w:val="002A7D67"/>
    <w:pPr>
      <w:ind w:left="720"/>
      <w:contextualSpacing/>
    </w:pPr>
  </w:style>
  <w:style w:type="paragraph" w:styleId="DipnotMetni">
    <w:name w:val="footnote text"/>
    <w:basedOn w:val="Normal"/>
    <w:link w:val="DipnotMetniChar"/>
    <w:uiPriority w:val="99"/>
    <w:semiHidden/>
    <w:unhideWhenUsed/>
    <w:rsid w:val="00355D2F"/>
    <w:pPr>
      <w:spacing w:line="240" w:lineRule="auto"/>
    </w:pPr>
    <w:rPr>
      <w:sz w:val="20"/>
      <w:szCs w:val="20"/>
    </w:rPr>
  </w:style>
  <w:style w:type="character" w:customStyle="1" w:styleId="DipnotMetniChar">
    <w:name w:val="Dipnot Metni Char"/>
    <w:basedOn w:val="VarsaylanParagrafYazTipi"/>
    <w:link w:val="DipnotMetni"/>
    <w:uiPriority w:val="99"/>
    <w:semiHidden/>
    <w:rsid w:val="00355D2F"/>
    <w:rPr>
      <w:rFonts w:asciiTheme="majorBidi" w:hAnsiTheme="majorBidi" w:cstheme="majorBidi"/>
      <w:sz w:val="20"/>
      <w:szCs w:val="20"/>
    </w:rPr>
  </w:style>
  <w:style w:type="character" w:styleId="DipnotBavurusu">
    <w:name w:val="footnote reference"/>
    <w:basedOn w:val="VarsaylanParagrafYazTipi"/>
    <w:uiPriority w:val="99"/>
    <w:semiHidden/>
    <w:unhideWhenUsed/>
    <w:rsid w:val="00355D2F"/>
    <w:rPr>
      <w:vertAlign w:val="superscript"/>
    </w:rPr>
  </w:style>
  <w:style w:type="paragraph" w:styleId="stbilgi">
    <w:name w:val="header"/>
    <w:basedOn w:val="Normal"/>
    <w:link w:val="stbilgiChar"/>
    <w:uiPriority w:val="99"/>
    <w:unhideWhenUsed/>
    <w:rsid w:val="00F401C3"/>
    <w:pPr>
      <w:tabs>
        <w:tab w:val="center" w:pos="4320"/>
        <w:tab w:val="right" w:pos="8640"/>
      </w:tabs>
      <w:spacing w:line="240" w:lineRule="auto"/>
    </w:pPr>
  </w:style>
  <w:style w:type="character" w:customStyle="1" w:styleId="stbilgiChar">
    <w:name w:val="Üstbilgi Char"/>
    <w:basedOn w:val="VarsaylanParagrafYazTipi"/>
    <w:link w:val="stbilgi"/>
    <w:uiPriority w:val="99"/>
    <w:rsid w:val="00F401C3"/>
    <w:rPr>
      <w:rFonts w:asciiTheme="majorBidi" w:hAnsiTheme="majorBidi" w:cstheme="majorBidi"/>
      <w:sz w:val="24"/>
      <w:szCs w:val="24"/>
    </w:rPr>
  </w:style>
  <w:style w:type="paragraph" w:styleId="Altbilgi">
    <w:name w:val="footer"/>
    <w:basedOn w:val="Normal"/>
    <w:link w:val="AltbilgiChar"/>
    <w:uiPriority w:val="99"/>
    <w:unhideWhenUsed/>
    <w:rsid w:val="00F401C3"/>
    <w:pPr>
      <w:tabs>
        <w:tab w:val="center" w:pos="4320"/>
        <w:tab w:val="right" w:pos="8640"/>
      </w:tabs>
      <w:spacing w:line="240" w:lineRule="auto"/>
    </w:pPr>
  </w:style>
  <w:style w:type="character" w:customStyle="1" w:styleId="AltbilgiChar">
    <w:name w:val="Altbilgi Char"/>
    <w:basedOn w:val="VarsaylanParagrafYazTipi"/>
    <w:link w:val="Altbilgi"/>
    <w:uiPriority w:val="99"/>
    <w:rsid w:val="00F401C3"/>
    <w:rPr>
      <w:rFonts w:asciiTheme="majorBidi" w:hAnsiTheme="majorBidi" w:cstheme="majorBidi"/>
      <w:sz w:val="24"/>
      <w:szCs w:val="24"/>
    </w:rPr>
  </w:style>
  <w:style w:type="table" w:styleId="TabloKlavuzu">
    <w:name w:val="Table Grid"/>
    <w:basedOn w:val="NormalTablo"/>
    <w:uiPriority w:val="39"/>
    <w:rsid w:val="00C22D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1">
    <w:name w:val="toc 1"/>
    <w:basedOn w:val="Normal"/>
    <w:next w:val="Normal"/>
    <w:autoRedefine/>
    <w:uiPriority w:val="39"/>
    <w:unhideWhenUsed/>
    <w:rsid w:val="00CC464A"/>
    <w:pPr>
      <w:tabs>
        <w:tab w:val="left" w:pos="284"/>
        <w:tab w:val="right" w:leader="dot" w:pos="8211"/>
      </w:tabs>
      <w:spacing w:line="240" w:lineRule="auto"/>
    </w:pPr>
  </w:style>
  <w:style w:type="paragraph" w:styleId="T2">
    <w:name w:val="toc 2"/>
    <w:basedOn w:val="Normal"/>
    <w:next w:val="Normal"/>
    <w:autoRedefine/>
    <w:uiPriority w:val="39"/>
    <w:unhideWhenUsed/>
    <w:rsid w:val="00CC464A"/>
    <w:pPr>
      <w:tabs>
        <w:tab w:val="left" w:pos="709"/>
        <w:tab w:val="right" w:leader="dot" w:pos="8211"/>
      </w:tabs>
      <w:spacing w:line="240" w:lineRule="auto"/>
      <w:ind w:left="240"/>
    </w:pPr>
  </w:style>
  <w:style w:type="paragraph" w:styleId="T3">
    <w:name w:val="toc 3"/>
    <w:basedOn w:val="Normal"/>
    <w:next w:val="Normal"/>
    <w:autoRedefine/>
    <w:uiPriority w:val="39"/>
    <w:unhideWhenUsed/>
    <w:rsid w:val="00192352"/>
    <w:pPr>
      <w:tabs>
        <w:tab w:val="left" w:pos="1276"/>
        <w:tab w:val="right" w:leader="dot" w:pos="8211"/>
      </w:tabs>
      <w:spacing w:line="240" w:lineRule="auto"/>
      <w:ind w:left="480" w:right="-1"/>
    </w:pPr>
  </w:style>
  <w:style w:type="character" w:styleId="Kpr">
    <w:name w:val="Hyperlink"/>
    <w:basedOn w:val="VarsaylanParagrafYazTipi"/>
    <w:uiPriority w:val="99"/>
    <w:unhideWhenUsed/>
    <w:rsid w:val="00266070"/>
    <w:rPr>
      <w:color w:val="0000FF" w:themeColor="hyperlink"/>
      <w:u w:val="single"/>
    </w:rPr>
  </w:style>
  <w:style w:type="paragraph" w:styleId="T4">
    <w:name w:val="toc 4"/>
    <w:basedOn w:val="Normal"/>
    <w:next w:val="Normal"/>
    <w:autoRedefine/>
    <w:uiPriority w:val="39"/>
    <w:unhideWhenUsed/>
    <w:rsid w:val="00CD27C2"/>
    <w:pPr>
      <w:tabs>
        <w:tab w:val="left" w:pos="1701"/>
        <w:tab w:val="right" w:leader="dot" w:pos="8211"/>
      </w:tabs>
      <w:spacing w:line="240" w:lineRule="auto"/>
      <w:ind w:left="720" w:right="-1"/>
    </w:pPr>
  </w:style>
  <w:style w:type="paragraph" w:styleId="T5">
    <w:name w:val="toc 5"/>
    <w:basedOn w:val="Normal"/>
    <w:next w:val="Normal"/>
    <w:autoRedefine/>
    <w:uiPriority w:val="39"/>
    <w:unhideWhenUsed/>
    <w:rsid w:val="00024421"/>
    <w:pPr>
      <w:spacing w:after="100"/>
      <w:ind w:left="960"/>
    </w:pPr>
  </w:style>
  <w:style w:type="table" w:customStyle="1" w:styleId="TableGrid1">
    <w:name w:val="Table Grid1"/>
    <w:basedOn w:val="NormalTablo"/>
    <w:next w:val="TabloKlavuzu"/>
    <w:uiPriority w:val="59"/>
    <w:rsid w:val="00C5695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NormalTablo"/>
    <w:next w:val="TabloKlavuzu"/>
    <w:uiPriority w:val="59"/>
    <w:rsid w:val="0070066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3">
    <w:name w:val="Light Shading3"/>
    <w:basedOn w:val="NormalTablo"/>
    <w:next w:val="NormalTablo"/>
    <w:uiPriority w:val="60"/>
    <w:rsid w:val="00A65954"/>
    <w:pPr>
      <w:spacing w:after="0" w:line="240" w:lineRule="auto"/>
    </w:pPr>
    <w:rPr>
      <w:rFonts w:eastAsiaTheme="minorHAns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BalonMetni">
    <w:name w:val="Balloon Text"/>
    <w:basedOn w:val="Normal"/>
    <w:link w:val="BalonMetniChar"/>
    <w:uiPriority w:val="99"/>
    <w:semiHidden/>
    <w:unhideWhenUsed/>
    <w:rsid w:val="0043627C"/>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3627C"/>
    <w:rPr>
      <w:rFonts w:ascii="Tahoma" w:hAnsi="Tahoma" w:cs="Tahoma"/>
      <w:sz w:val="16"/>
      <w:szCs w:val="16"/>
    </w:rPr>
  </w:style>
  <w:style w:type="character" w:customStyle="1" w:styleId="UnresolvedMention1">
    <w:name w:val="Unresolved Mention1"/>
    <w:basedOn w:val="VarsaylanParagrafYazTipi"/>
    <w:uiPriority w:val="99"/>
    <w:semiHidden/>
    <w:unhideWhenUsed/>
    <w:rsid w:val="00B364AE"/>
    <w:rPr>
      <w:color w:val="605E5C"/>
      <w:shd w:val="clear" w:color="auto" w:fill="E1DFDD"/>
    </w:rPr>
  </w:style>
  <w:style w:type="numbering" w:customStyle="1" w:styleId="NoList1">
    <w:name w:val="No List1"/>
    <w:next w:val="ListeYok"/>
    <w:uiPriority w:val="99"/>
    <w:semiHidden/>
    <w:unhideWhenUsed/>
    <w:rsid w:val="000C2D07"/>
  </w:style>
  <w:style w:type="table" w:customStyle="1" w:styleId="TableGrid3">
    <w:name w:val="Table Grid3"/>
    <w:basedOn w:val="NormalTablo"/>
    <w:next w:val="TabloKlavuzu"/>
    <w:uiPriority w:val="39"/>
    <w:locked/>
    <w:rsid w:val="000C2D07"/>
    <w:pPr>
      <w:spacing w:after="0" w:line="240" w:lineRule="auto"/>
      <w:jc w:val="both"/>
    </w:pPr>
    <w:rPr>
      <w:rFonts w:ascii="Times New Roman" w:eastAsia="Calibri"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1">
    <w:name w:val="Plain Table 51"/>
    <w:basedOn w:val="NormalTablo"/>
    <w:next w:val="PlainTable52"/>
    <w:uiPriority w:val="45"/>
    <w:rsid w:val="000C2D07"/>
    <w:pPr>
      <w:spacing w:after="0" w:line="240" w:lineRule="auto"/>
      <w:jc w:val="both"/>
    </w:pPr>
    <w:rPr>
      <w:rFonts w:ascii="Times New Roman" w:eastAsia="Calibri" w:hAnsi="Times New Roman" w:cs="Times New Roman"/>
      <w:sz w:val="24"/>
      <w:szCs w:val="24"/>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Style1">
    <w:name w:val="Style1"/>
    <w:basedOn w:val="Normal"/>
    <w:link w:val="Style1Char"/>
    <w:qFormat/>
    <w:rsid w:val="000C2D07"/>
    <w:pPr>
      <w:keepNext/>
      <w:keepLines/>
      <w:spacing w:before="240" w:after="720"/>
      <w:jc w:val="center"/>
      <w:outlineLvl w:val="0"/>
    </w:pPr>
    <w:rPr>
      <w:rFonts w:ascii="Times New Roman" w:eastAsia="Times New Roman" w:hAnsi="Times New Roman"/>
      <w:b/>
      <w:sz w:val="28"/>
      <w:szCs w:val="32"/>
    </w:rPr>
  </w:style>
  <w:style w:type="character" w:customStyle="1" w:styleId="Style1Char">
    <w:name w:val="Style1 Char"/>
    <w:basedOn w:val="VarsaylanParagrafYazTipi"/>
    <w:link w:val="Style1"/>
    <w:rsid w:val="000C2D07"/>
    <w:rPr>
      <w:rFonts w:ascii="Times New Roman" w:eastAsia="Times New Roman" w:hAnsi="Times New Roman" w:cstheme="majorBidi"/>
      <w:b/>
      <w:sz w:val="28"/>
      <w:szCs w:val="32"/>
    </w:rPr>
  </w:style>
  <w:style w:type="paragraph" w:customStyle="1" w:styleId="TableofFigures1">
    <w:name w:val="Table of Figures1"/>
    <w:basedOn w:val="Normal"/>
    <w:next w:val="Normal"/>
    <w:uiPriority w:val="99"/>
    <w:unhideWhenUsed/>
    <w:rsid w:val="000C2D07"/>
    <w:rPr>
      <w:rFonts w:ascii="Times New Roman" w:eastAsia="Calibri" w:hAnsi="Times New Roman"/>
    </w:rPr>
  </w:style>
  <w:style w:type="table" w:customStyle="1" w:styleId="LightShading1">
    <w:name w:val="Light Shading1"/>
    <w:basedOn w:val="NormalTablo"/>
    <w:uiPriority w:val="60"/>
    <w:rsid w:val="000C2D07"/>
    <w:pPr>
      <w:spacing w:after="0" w:line="240" w:lineRule="auto"/>
    </w:pPr>
    <w:rPr>
      <w:rFonts w:eastAsia="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11">
    <w:name w:val="Table Grid11"/>
    <w:basedOn w:val="NormalTablo"/>
    <w:next w:val="TabloKlavuzu"/>
    <w:uiPriority w:val="59"/>
    <w:rsid w:val="000C2D07"/>
    <w:pPr>
      <w:widowControl w:val="0"/>
      <w:autoSpaceDE w:val="0"/>
      <w:autoSpaceDN w:val="0"/>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VarsaylanParagrafYazTipi"/>
    <w:rsid w:val="000C2D07"/>
  </w:style>
  <w:style w:type="character" w:styleId="AklamaBavurusu">
    <w:name w:val="annotation reference"/>
    <w:basedOn w:val="VarsaylanParagrafYazTipi"/>
    <w:uiPriority w:val="99"/>
    <w:semiHidden/>
    <w:unhideWhenUsed/>
    <w:rsid w:val="000C2D07"/>
    <w:rPr>
      <w:sz w:val="16"/>
      <w:szCs w:val="16"/>
    </w:rPr>
  </w:style>
  <w:style w:type="paragraph" w:customStyle="1" w:styleId="CommentText1">
    <w:name w:val="Comment Text1"/>
    <w:basedOn w:val="Normal"/>
    <w:next w:val="AklamaMetni"/>
    <w:link w:val="CommentTextChar"/>
    <w:uiPriority w:val="99"/>
    <w:semiHidden/>
    <w:unhideWhenUsed/>
    <w:rsid w:val="000C2D07"/>
    <w:pPr>
      <w:spacing w:after="360" w:line="240" w:lineRule="auto"/>
    </w:pPr>
    <w:rPr>
      <w:rFonts w:ascii="Times New Roman" w:hAnsi="Times New Roman" w:cstheme="minorBidi"/>
      <w:sz w:val="20"/>
      <w:szCs w:val="20"/>
    </w:rPr>
  </w:style>
  <w:style w:type="character" w:customStyle="1" w:styleId="CommentTextChar">
    <w:name w:val="Comment Text Char"/>
    <w:basedOn w:val="VarsaylanParagrafYazTipi"/>
    <w:link w:val="CommentText1"/>
    <w:uiPriority w:val="99"/>
    <w:semiHidden/>
    <w:rsid w:val="000C2D07"/>
    <w:rPr>
      <w:rFonts w:ascii="Times New Roman" w:hAnsi="Times New Roman"/>
      <w:sz w:val="20"/>
      <w:szCs w:val="20"/>
    </w:rPr>
  </w:style>
  <w:style w:type="paragraph" w:customStyle="1" w:styleId="CommentSubject1">
    <w:name w:val="Comment Subject1"/>
    <w:basedOn w:val="AklamaMetni"/>
    <w:next w:val="AklamaMetni"/>
    <w:uiPriority w:val="99"/>
    <w:semiHidden/>
    <w:unhideWhenUsed/>
    <w:rsid w:val="000C2D07"/>
    <w:pPr>
      <w:spacing w:after="360"/>
    </w:pPr>
    <w:rPr>
      <w:rFonts w:ascii="Times New Roman" w:eastAsia="Calibri" w:hAnsi="Times New Roman"/>
      <w:b/>
      <w:bCs/>
    </w:rPr>
  </w:style>
  <w:style w:type="character" w:customStyle="1" w:styleId="AklamaKonusuChar">
    <w:name w:val="Açıklama Konusu Char"/>
    <w:basedOn w:val="CommentTextChar"/>
    <w:link w:val="AklamaKonusu"/>
    <w:uiPriority w:val="99"/>
    <w:semiHidden/>
    <w:rsid w:val="000C2D07"/>
    <w:rPr>
      <w:rFonts w:ascii="Times New Roman" w:hAnsi="Times New Roman"/>
      <w:sz w:val="20"/>
      <w:szCs w:val="20"/>
    </w:rPr>
  </w:style>
  <w:style w:type="paragraph" w:customStyle="1" w:styleId="Revision1">
    <w:name w:val="Revision1"/>
    <w:next w:val="Dzeltme"/>
    <w:hidden/>
    <w:uiPriority w:val="99"/>
    <w:semiHidden/>
    <w:rsid w:val="000C2D07"/>
    <w:pPr>
      <w:spacing w:after="0" w:line="240" w:lineRule="auto"/>
    </w:pPr>
    <w:rPr>
      <w:rFonts w:ascii="Times New Roman" w:eastAsia="Calibri" w:hAnsi="Times New Roman" w:cs="Times New Roman"/>
      <w:sz w:val="24"/>
      <w:szCs w:val="24"/>
    </w:rPr>
  </w:style>
  <w:style w:type="character" w:customStyle="1" w:styleId="UnresolvedMention10">
    <w:name w:val="Unresolved Mention1"/>
    <w:basedOn w:val="VarsaylanParagrafYazTipi"/>
    <w:uiPriority w:val="99"/>
    <w:semiHidden/>
    <w:unhideWhenUsed/>
    <w:rsid w:val="000C2D07"/>
    <w:rPr>
      <w:color w:val="605E5C"/>
      <w:shd w:val="clear" w:color="auto" w:fill="E1DFDD"/>
    </w:rPr>
  </w:style>
  <w:style w:type="table" w:customStyle="1" w:styleId="PlainTable31">
    <w:name w:val="Plain Table 31"/>
    <w:basedOn w:val="NormalTablo"/>
    <w:next w:val="PlainTable32"/>
    <w:uiPriority w:val="43"/>
    <w:rsid w:val="000C2D07"/>
    <w:pPr>
      <w:spacing w:after="0" w:line="240" w:lineRule="auto"/>
      <w:jc w:val="both"/>
    </w:pPr>
    <w:rPr>
      <w:rFonts w:ascii="Times New Roman" w:eastAsia="Calibri" w:hAnsi="Times New Roman" w:cs="Times New Roman"/>
      <w:sz w:val="24"/>
      <w:szCs w:val="24"/>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52">
    <w:name w:val="Plain Table 52"/>
    <w:basedOn w:val="NormalTablo"/>
    <w:uiPriority w:val="45"/>
    <w:rsid w:val="000C2D0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klamaMetni">
    <w:name w:val="annotation text"/>
    <w:basedOn w:val="Normal"/>
    <w:link w:val="AklamaMetniChar"/>
    <w:uiPriority w:val="99"/>
    <w:semiHidden/>
    <w:unhideWhenUsed/>
    <w:rsid w:val="000C2D0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0C2D07"/>
    <w:rPr>
      <w:rFonts w:asciiTheme="majorBidi" w:hAnsiTheme="majorBidi" w:cstheme="majorBidi"/>
      <w:sz w:val="20"/>
      <w:szCs w:val="20"/>
    </w:rPr>
  </w:style>
  <w:style w:type="paragraph" w:styleId="AklamaKonusu">
    <w:name w:val="annotation subject"/>
    <w:basedOn w:val="AklamaMetni"/>
    <w:next w:val="AklamaMetni"/>
    <w:link w:val="AklamaKonusuChar"/>
    <w:uiPriority w:val="99"/>
    <w:semiHidden/>
    <w:unhideWhenUsed/>
    <w:rsid w:val="000C2D07"/>
    <w:rPr>
      <w:rFonts w:ascii="Times New Roman" w:hAnsi="Times New Roman" w:cstheme="minorBidi"/>
    </w:rPr>
  </w:style>
  <w:style w:type="character" w:customStyle="1" w:styleId="CommentSubjectChar1">
    <w:name w:val="Comment Subject Char1"/>
    <w:basedOn w:val="AklamaMetniChar"/>
    <w:uiPriority w:val="99"/>
    <w:semiHidden/>
    <w:rsid w:val="000C2D07"/>
    <w:rPr>
      <w:rFonts w:asciiTheme="majorBidi" w:hAnsiTheme="majorBidi" w:cstheme="majorBidi"/>
      <w:b/>
      <w:bCs/>
      <w:sz w:val="20"/>
      <w:szCs w:val="20"/>
    </w:rPr>
  </w:style>
  <w:style w:type="paragraph" w:styleId="Dzeltme">
    <w:name w:val="Revision"/>
    <w:hidden/>
    <w:uiPriority w:val="99"/>
    <w:semiHidden/>
    <w:rsid w:val="000C2D07"/>
    <w:pPr>
      <w:spacing w:after="0" w:line="240" w:lineRule="auto"/>
    </w:pPr>
    <w:rPr>
      <w:rFonts w:asciiTheme="majorBidi" w:hAnsiTheme="majorBidi" w:cstheme="majorBidi"/>
      <w:sz w:val="24"/>
      <w:szCs w:val="24"/>
    </w:rPr>
  </w:style>
  <w:style w:type="table" w:customStyle="1" w:styleId="PlainTable32">
    <w:name w:val="Plain Table 32"/>
    <w:basedOn w:val="NormalTablo"/>
    <w:uiPriority w:val="43"/>
    <w:rsid w:val="000C2D0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ekillerTablosu">
    <w:name w:val="table of figures"/>
    <w:basedOn w:val="Normal"/>
    <w:next w:val="Normal"/>
    <w:uiPriority w:val="99"/>
    <w:unhideWhenUsed/>
    <w:rsid w:val="003E3050"/>
  </w:style>
  <w:style w:type="character" w:styleId="YerTutucuMetni">
    <w:name w:val="Placeholder Text"/>
    <w:basedOn w:val="VarsaylanParagrafYazTipi"/>
    <w:uiPriority w:val="99"/>
    <w:semiHidden/>
    <w:rsid w:val="003805D1"/>
    <w:rPr>
      <w:color w:val="808080"/>
    </w:rPr>
  </w:style>
  <w:style w:type="table" w:customStyle="1" w:styleId="PlainTable53">
    <w:name w:val="Plain Table 53"/>
    <w:basedOn w:val="NormalTablo"/>
    <w:uiPriority w:val="45"/>
    <w:rsid w:val="003805D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3">
    <w:name w:val="Plain Table 33"/>
    <w:basedOn w:val="NormalTablo"/>
    <w:uiPriority w:val="43"/>
    <w:rsid w:val="003805D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numbering" w:customStyle="1" w:styleId="NoList2">
    <w:name w:val="No List2"/>
    <w:next w:val="ListeYok"/>
    <w:uiPriority w:val="99"/>
    <w:semiHidden/>
    <w:unhideWhenUsed/>
    <w:rsid w:val="003805D1"/>
  </w:style>
  <w:style w:type="table" w:customStyle="1" w:styleId="TableGrid4">
    <w:name w:val="Table Grid4"/>
    <w:basedOn w:val="NormalTablo"/>
    <w:next w:val="TabloKlavuzu"/>
    <w:uiPriority w:val="59"/>
    <w:rsid w:val="00380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6">
    <w:name w:val="toc 6"/>
    <w:basedOn w:val="Normal"/>
    <w:next w:val="Normal"/>
    <w:autoRedefine/>
    <w:uiPriority w:val="39"/>
    <w:unhideWhenUsed/>
    <w:rsid w:val="003805D1"/>
    <w:pPr>
      <w:spacing w:after="100" w:line="259" w:lineRule="auto"/>
      <w:ind w:left="1100"/>
      <w:jc w:val="left"/>
    </w:pPr>
    <w:rPr>
      <w:rFonts w:asciiTheme="minorHAnsi" w:hAnsiTheme="minorHAnsi" w:cstheme="minorBidi"/>
      <w:sz w:val="22"/>
      <w:szCs w:val="22"/>
    </w:rPr>
  </w:style>
  <w:style w:type="paragraph" w:styleId="T7">
    <w:name w:val="toc 7"/>
    <w:basedOn w:val="Normal"/>
    <w:next w:val="Normal"/>
    <w:autoRedefine/>
    <w:uiPriority w:val="39"/>
    <w:unhideWhenUsed/>
    <w:rsid w:val="003805D1"/>
    <w:pPr>
      <w:spacing w:after="100" w:line="259" w:lineRule="auto"/>
      <w:ind w:left="1320"/>
      <w:jc w:val="left"/>
    </w:pPr>
    <w:rPr>
      <w:rFonts w:asciiTheme="minorHAnsi" w:hAnsiTheme="minorHAnsi" w:cstheme="minorBidi"/>
      <w:sz w:val="22"/>
      <w:szCs w:val="22"/>
    </w:rPr>
  </w:style>
  <w:style w:type="paragraph" w:styleId="T8">
    <w:name w:val="toc 8"/>
    <w:basedOn w:val="Normal"/>
    <w:next w:val="Normal"/>
    <w:autoRedefine/>
    <w:uiPriority w:val="39"/>
    <w:unhideWhenUsed/>
    <w:rsid w:val="003805D1"/>
    <w:pPr>
      <w:spacing w:after="100" w:line="259" w:lineRule="auto"/>
      <w:ind w:left="1540"/>
      <w:jc w:val="left"/>
    </w:pPr>
    <w:rPr>
      <w:rFonts w:asciiTheme="minorHAnsi" w:hAnsiTheme="minorHAnsi" w:cstheme="minorBidi"/>
      <w:sz w:val="22"/>
      <w:szCs w:val="22"/>
    </w:rPr>
  </w:style>
  <w:style w:type="paragraph" w:styleId="T9">
    <w:name w:val="toc 9"/>
    <w:basedOn w:val="Normal"/>
    <w:next w:val="Normal"/>
    <w:autoRedefine/>
    <w:uiPriority w:val="39"/>
    <w:unhideWhenUsed/>
    <w:rsid w:val="003805D1"/>
    <w:pPr>
      <w:spacing w:after="100" w:line="259" w:lineRule="auto"/>
      <w:ind w:left="1760"/>
      <w:jc w:val="left"/>
    </w:pPr>
    <w:rPr>
      <w:rFonts w:asciiTheme="minorHAnsi" w:hAnsiTheme="minorHAnsi" w:cstheme="minorBidi"/>
      <w:sz w:val="22"/>
      <w:szCs w:val="22"/>
    </w:rPr>
  </w:style>
  <w:style w:type="paragraph" w:customStyle="1" w:styleId="Style2">
    <w:name w:val="Style2"/>
    <w:basedOn w:val="Normal"/>
    <w:link w:val="Style2Char"/>
    <w:qFormat/>
    <w:rsid w:val="00A20EA9"/>
    <w:pPr>
      <w:spacing w:after="360"/>
    </w:pPr>
  </w:style>
  <w:style w:type="table" w:customStyle="1" w:styleId="TableGrid5">
    <w:name w:val="Table Grid5"/>
    <w:basedOn w:val="NormalTablo"/>
    <w:next w:val="TabloKlavuzu"/>
    <w:uiPriority w:val="59"/>
    <w:rsid w:val="00BB03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VarsaylanParagrafYazTipi"/>
    <w:link w:val="Style2"/>
    <w:rsid w:val="00A20EA9"/>
    <w:rPr>
      <w:rFonts w:asciiTheme="majorBidi" w:hAnsiTheme="majorBidi" w:cstheme="majorBidi"/>
      <w:sz w:val="24"/>
      <w:szCs w:val="24"/>
    </w:rPr>
  </w:style>
  <w:style w:type="paragraph" w:styleId="HTMLncedenBiimlendirilmi">
    <w:name w:val="HTML Preformatted"/>
    <w:basedOn w:val="Normal"/>
    <w:link w:val="HTMLncedenBiimlendirilmiChar"/>
    <w:uiPriority w:val="99"/>
    <w:semiHidden/>
    <w:unhideWhenUsed/>
    <w:rsid w:val="000E23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tr-TR" w:eastAsia="tr-TR"/>
    </w:rPr>
  </w:style>
  <w:style w:type="character" w:customStyle="1" w:styleId="HTMLncedenBiimlendirilmiChar">
    <w:name w:val="HTML Önceden Biçimlendirilmiş Char"/>
    <w:basedOn w:val="VarsaylanParagrafYazTipi"/>
    <w:link w:val="HTMLncedenBiimlendirilmi"/>
    <w:uiPriority w:val="99"/>
    <w:semiHidden/>
    <w:rsid w:val="000E2377"/>
    <w:rPr>
      <w:rFonts w:ascii="Courier New" w:eastAsia="Times New Roman" w:hAnsi="Courier New" w:cs="Courier New"/>
      <w:sz w:val="20"/>
      <w:szCs w:val="20"/>
      <w:lang w:val="tr-TR" w:eastAsia="tr-TR"/>
    </w:rPr>
  </w:style>
  <w:style w:type="table" w:customStyle="1" w:styleId="TableGrid6">
    <w:name w:val="Table Grid6"/>
    <w:basedOn w:val="NormalTablo"/>
    <w:next w:val="TabloKlavuzu"/>
    <w:uiPriority w:val="59"/>
    <w:rsid w:val="008D10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NormalTablo"/>
    <w:next w:val="TabloKlavuzu"/>
    <w:uiPriority w:val="59"/>
    <w:rsid w:val="001B72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NormalTablo"/>
    <w:next w:val="TabloKlavuzu"/>
    <w:uiPriority w:val="59"/>
    <w:rsid w:val="003663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NormalTablo"/>
    <w:next w:val="TabloKlavuzu"/>
    <w:uiPriority w:val="59"/>
    <w:rsid w:val="00861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NormalTablo"/>
    <w:next w:val="TabloKlavuzu"/>
    <w:uiPriority w:val="59"/>
    <w:rsid w:val="008858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NormalTablo"/>
    <w:next w:val="TabloKlavuzu"/>
    <w:uiPriority w:val="59"/>
    <w:rsid w:val="00E432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NormalTablo"/>
    <w:next w:val="TabloKlavuzu"/>
    <w:uiPriority w:val="59"/>
    <w:rsid w:val="005A1A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3">
    <w:name w:val="Table Grid43"/>
    <w:basedOn w:val="NormalTablo"/>
    <w:next w:val="TabloKlavuzu"/>
    <w:uiPriority w:val="59"/>
    <w:rsid w:val="003863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4">
    <w:name w:val="Table Grid44"/>
    <w:basedOn w:val="NormalTablo"/>
    <w:next w:val="TabloKlavuzu"/>
    <w:uiPriority w:val="59"/>
    <w:rsid w:val="00E539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5">
    <w:name w:val="Table Grid45"/>
    <w:basedOn w:val="NormalTablo"/>
    <w:next w:val="TabloKlavuzu"/>
    <w:uiPriority w:val="59"/>
    <w:rsid w:val="007657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VarsaylanParagrafYazTipi"/>
    <w:uiPriority w:val="99"/>
    <w:semiHidden/>
    <w:unhideWhenUsed/>
    <w:rsid w:val="008E360E"/>
    <w:rPr>
      <w:color w:val="605E5C"/>
      <w:shd w:val="clear" w:color="auto" w:fill="E1DFDD"/>
    </w:rPr>
  </w:style>
  <w:style w:type="table" w:customStyle="1" w:styleId="TableGrid31">
    <w:name w:val="Table Grid31"/>
    <w:basedOn w:val="NormalTablo"/>
    <w:next w:val="TabloKlavuzu"/>
    <w:uiPriority w:val="39"/>
    <w:locked/>
    <w:rsid w:val="00FF1D39"/>
    <w:pPr>
      <w:spacing w:after="0" w:line="240" w:lineRule="auto"/>
      <w:jc w:val="both"/>
    </w:pPr>
    <w:rPr>
      <w:rFonts w:ascii="Times New Roman" w:eastAsia="Calibri"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VarsaylanParagrafYazTipi"/>
    <w:uiPriority w:val="99"/>
    <w:semiHidden/>
    <w:unhideWhenUsed/>
    <w:rsid w:val="00270D87"/>
    <w:rPr>
      <w:color w:val="605E5C"/>
      <w:shd w:val="clear" w:color="auto" w:fill="E1DFDD"/>
    </w:rPr>
  </w:style>
  <w:style w:type="character" w:customStyle="1" w:styleId="UnresolvedMention4">
    <w:name w:val="Unresolved Mention4"/>
    <w:basedOn w:val="VarsaylanParagrafYazTipi"/>
    <w:uiPriority w:val="99"/>
    <w:semiHidden/>
    <w:unhideWhenUsed/>
    <w:rsid w:val="00747DDE"/>
    <w:rPr>
      <w:color w:val="605E5C"/>
      <w:shd w:val="clear" w:color="auto" w:fill="E1DFDD"/>
    </w:rPr>
  </w:style>
  <w:style w:type="paragraph" w:styleId="GvdeMetni2">
    <w:name w:val="Body Text 2"/>
    <w:basedOn w:val="Normal"/>
    <w:link w:val="GvdeMetni2Char"/>
    <w:uiPriority w:val="99"/>
    <w:semiHidden/>
    <w:unhideWhenUsed/>
    <w:rsid w:val="00950B12"/>
    <w:pPr>
      <w:spacing w:after="120" w:line="480" w:lineRule="auto"/>
    </w:pPr>
  </w:style>
  <w:style w:type="character" w:customStyle="1" w:styleId="GvdeMetni2Char">
    <w:name w:val="Gövde Metni 2 Char"/>
    <w:basedOn w:val="VarsaylanParagrafYazTipi"/>
    <w:link w:val="GvdeMetni2"/>
    <w:uiPriority w:val="99"/>
    <w:semiHidden/>
    <w:rsid w:val="00950B12"/>
    <w:rPr>
      <w:rFonts w:asciiTheme="majorBidi" w:hAnsiTheme="majorBidi" w:cstheme="majorBidi"/>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4365"/>
    <w:pPr>
      <w:spacing w:after="0" w:line="360" w:lineRule="auto"/>
      <w:jc w:val="both"/>
    </w:pPr>
    <w:rPr>
      <w:rFonts w:asciiTheme="majorBidi" w:hAnsiTheme="majorBidi" w:cstheme="majorBidi"/>
      <w:sz w:val="24"/>
      <w:szCs w:val="24"/>
    </w:rPr>
  </w:style>
  <w:style w:type="paragraph" w:styleId="Balk1">
    <w:name w:val="heading 1"/>
    <w:basedOn w:val="Normal"/>
    <w:next w:val="Normal"/>
    <w:link w:val="Balk1Char"/>
    <w:uiPriority w:val="9"/>
    <w:qFormat/>
    <w:rsid w:val="00E7500A"/>
    <w:pPr>
      <w:keepNext/>
      <w:keepLines/>
      <w:numPr>
        <w:numId w:val="3"/>
      </w:numPr>
      <w:spacing w:after="720"/>
      <w:ind w:left="284" w:hanging="284"/>
      <w:outlineLvl w:val="0"/>
    </w:pPr>
    <w:rPr>
      <w:rFonts w:ascii="Times New Roman" w:eastAsiaTheme="majorEastAsia" w:hAnsi="Times New Roman" w:cs="Times New Roman"/>
      <w:b/>
      <w:smallCaps/>
      <w:color w:val="000000" w:themeColor="text1"/>
    </w:rPr>
  </w:style>
  <w:style w:type="paragraph" w:styleId="Balk2">
    <w:name w:val="heading 2"/>
    <w:basedOn w:val="Normal"/>
    <w:next w:val="Normal"/>
    <w:link w:val="Balk2Char"/>
    <w:uiPriority w:val="9"/>
    <w:unhideWhenUsed/>
    <w:qFormat/>
    <w:rsid w:val="00E7500A"/>
    <w:pPr>
      <w:keepNext/>
      <w:keepLines/>
      <w:numPr>
        <w:ilvl w:val="1"/>
        <w:numId w:val="8"/>
      </w:numPr>
      <w:spacing w:after="360"/>
      <w:ind w:left="397" w:hanging="397"/>
      <w:outlineLvl w:val="1"/>
    </w:pPr>
    <w:rPr>
      <w:rFonts w:eastAsia="Times New Roman"/>
      <w:b/>
      <w:color w:val="000000" w:themeColor="text1"/>
    </w:rPr>
  </w:style>
  <w:style w:type="paragraph" w:styleId="Balk3">
    <w:name w:val="heading 3"/>
    <w:basedOn w:val="Normal"/>
    <w:next w:val="Normal"/>
    <w:link w:val="Balk3Char"/>
    <w:uiPriority w:val="9"/>
    <w:unhideWhenUsed/>
    <w:qFormat/>
    <w:rsid w:val="00E7500A"/>
    <w:pPr>
      <w:keepNext/>
      <w:keepLines/>
      <w:numPr>
        <w:ilvl w:val="2"/>
        <w:numId w:val="8"/>
      </w:numPr>
      <w:spacing w:after="360"/>
      <w:ind w:left="567" w:hanging="567"/>
      <w:outlineLvl w:val="2"/>
    </w:pPr>
    <w:rPr>
      <w:rFonts w:ascii="Times New Roman" w:eastAsiaTheme="majorEastAsia" w:hAnsi="Times New Roman" w:cs="Times New Roman"/>
      <w:b/>
      <w:color w:val="000000" w:themeColor="text1"/>
    </w:rPr>
  </w:style>
  <w:style w:type="paragraph" w:styleId="Balk4">
    <w:name w:val="heading 4"/>
    <w:basedOn w:val="Balk3"/>
    <w:next w:val="Normal"/>
    <w:link w:val="Balk4Char"/>
    <w:uiPriority w:val="9"/>
    <w:unhideWhenUsed/>
    <w:qFormat/>
    <w:rsid w:val="0090267B"/>
    <w:pPr>
      <w:numPr>
        <w:ilvl w:val="3"/>
      </w:numPr>
      <w:ind w:left="907" w:hanging="907"/>
      <w:jc w:val="left"/>
      <w:outlineLvl w:val="3"/>
    </w:pPr>
    <w:rPr>
      <w:i/>
      <w:iCs/>
    </w:rPr>
  </w:style>
  <w:style w:type="paragraph" w:styleId="Balk5">
    <w:name w:val="heading 5"/>
    <w:basedOn w:val="Balk4"/>
    <w:next w:val="Normal"/>
    <w:link w:val="Balk5Char"/>
    <w:uiPriority w:val="9"/>
    <w:unhideWhenUsed/>
    <w:qFormat/>
    <w:rsid w:val="00C257A3"/>
    <w:pPr>
      <w:numPr>
        <w:ilvl w:val="4"/>
      </w:numPr>
      <w:ind w:left="964" w:hanging="964"/>
      <w:outlineLvl w:val="4"/>
    </w:pPr>
  </w:style>
  <w:style w:type="paragraph" w:styleId="Balk6">
    <w:name w:val="heading 6"/>
    <w:basedOn w:val="Normal"/>
    <w:next w:val="Normal"/>
    <w:link w:val="Balk6Char"/>
    <w:uiPriority w:val="9"/>
    <w:unhideWhenUsed/>
    <w:qFormat/>
    <w:rsid w:val="00E3796E"/>
    <w:pPr>
      <w:keepNext/>
      <w:keepLines/>
      <w:numPr>
        <w:ilvl w:val="5"/>
        <w:numId w:val="3"/>
      </w:numPr>
      <w:spacing w:before="200"/>
      <w:outlineLvl w:val="5"/>
    </w:pPr>
    <w:rPr>
      <w:rFonts w:asciiTheme="majorHAnsi" w:eastAsiaTheme="majorEastAsia" w:hAnsiTheme="majorHAnsi"/>
      <w:i/>
      <w:iCs/>
      <w:color w:val="17365D" w:themeColor="text2" w:themeShade="BF"/>
    </w:rPr>
  </w:style>
  <w:style w:type="paragraph" w:styleId="Balk7">
    <w:name w:val="heading 7"/>
    <w:basedOn w:val="Normal"/>
    <w:next w:val="Normal"/>
    <w:link w:val="Balk7Char"/>
    <w:uiPriority w:val="9"/>
    <w:semiHidden/>
    <w:unhideWhenUsed/>
    <w:qFormat/>
    <w:rsid w:val="00E3796E"/>
    <w:pPr>
      <w:keepNext/>
      <w:keepLines/>
      <w:numPr>
        <w:ilvl w:val="6"/>
        <w:numId w:val="3"/>
      </w:numPr>
      <w:spacing w:before="200"/>
      <w:outlineLvl w:val="6"/>
    </w:pPr>
    <w:rPr>
      <w:rFonts w:asciiTheme="majorHAnsi" w:eastAsiaTheme="majorEastAsia" w:hAnsiTheme="majorHAnsi"/>
      <w:i/>
      <w:iCs/>
      <w:color w:val="404040" w:themeColor="text1" w:themeTint="BF"/>
    </w:rPr>
  </w:style>
  <w:style w:type="paragraph" w:styleId="Balk8">
    <w:name w:val="heading 8"/>
    <w:basedOn w:val="Normal"/>
    <w:next w:val="Normal"/>
    <w:link w:val="Balk8Char"/>
    <w:uiPriority w:val="9"/>
    <w:semiHidden/>
    <w:unhideWhenUsed/>
    <w:qFormat/>
    <w:rsid w:val="00E3796E"/>
    <w:pPr>
      <w:keepNext/>
      <w:keepLines/>
      <w:numPr>
        <w:ilvl w:val="7"/>
        <w:numId w:val="3"/>
      </w:numPr>
      <w:spacing w:before="200"/>
      <w:outlineLvl w:val="7"/>
    </w:pPr>
    <w:rPr>
      <w:rFonts w:asciiTheme="majorHAnsi" w:eastAsiaTheme="majorEastAsia" w:hAnsiTheme="majorHAnsi"/>
      <w:color w:val="404040" w:themeColor="text1" w:themeTint="BF"/>
      <w:sz w:val="20"/>
      <w:szCs w:val="20"/>
    </w:rPr>
  </w:style>
  <w:style w:type="paragraph" w:styleId="Balk9">
    <w:name w:val="heading 9"/>
    <w:basedOn w:val="Normal"/>
    <w:next w:val="Normal"/>
    <w:link w:val="Balk9Char"/>
    <w:uiPriority w:val="9"/>
    <w:semiHidden/>
    <w:unhideWhenUsed/>
    <w:qFormat/>
    <w:rsid w:val="00E3796E"/>
    <w:pPr>
      <w:keepNext/>
      <w:keepLines/>
      <w:numPr>
        <w:ilvl w:val="8"/>
        <w:numId w:val="3"/>
      </w:numPr>
      <w:spacing w:before="200"/>
      <w:outlineLvl w:val="8"/>
    </w:pPr>
    <w:rPr>
      <w:rFonts w:asciiTheme="majorHAnsi" w:eastAsiaTheme="majorEastAsia" w:hAnsiTheme="majorHAns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E7500A"/>
    <w:rPr>
      <w:rFonts w:ascii="Times New Roman" w:eastAsiaTheme="majorEastAsia" w:hAnsi="Times New Roman" w:cs="Times New Roman"/>
      <w:b/>
      <w:smallCaps/>
      <w:color w:val="000000" w:themeColor="text1"/>
      <w:sz w:val="24"/>
      <w:szCs w:val="24"/>
    </w:rPr>
  </w:style>
  <w:style w:type="character" w:customStyle="1" w:styleId="Balk2Char">
    <w:name w:val="Başlık 2 Char"/>
    <w:basedOn w:val="VarsaylanParagrafYazTipi"/>
    <w:link w:val="Balk2"/>
    <w:uiPriority w:val="9"/>
    <w:rsid w:val="00E7500A"/>
    <w:rPr>
      <w:rFonts w:asciiTheme="majorBidi" w:eastAsia="Times New Roman" w:hAnsiTheme="majorBidi" w:cstheme="majorBidi"/>
      <w:b/>
      <w:color w:val="000000" w:themeColor="text1"/>
      <w:sz w:val="24"/>
      <w:szCs w:val="24"/>
    </w:rPr>
  </w:style>
  <w:style w:type="character" w:customStyle="1" w:styleId="Balk3Char">
    <w:name w:val="Başlık 3 Char"/>
    <w:basedOn w:val="VarsaylanParagrafYazTipi"/>
    <w:link w:val="Balk3"/>
    <w:uiPriority w:val="9"/>
    <w:rsid w:val="00E7500A"/>
    <w:rPr>
      <w:rFonts w:ascii="Times New Roman" w:eastAsiaTheme="majorEastAsia" w:hAnsi="Times New Roman" w:cs="Times New Roman"/>
      <w:b/>
      <w:color w:val="000000" w:themeColor="text1"/>
      <w:sz w:val="24"/>
      <w:szCs w:val="24"/>
    </w:rPr>
  </w:style>
  <w:style w:type="character" w:customStyle="1" w:styleId="Balk4Char">
    <w:name w:val="Başlık 4 Char"/>
    <w:basedOn w:val="VarsaylanParagrafYazTipi"/>
    <w:link w:val="Balk4"/>
    <w:uiPriority w:val="9"/>
    <w:rsid w:val="0090267B"/>
    <w:rPr>
      <w:rFonts w:ascii="Times New Roman" w:eastAsiaTheme="majorEastAsia" w:hAnsi="Times New Roman" w:cs="Times New Roman"/>
      <w:b/>
      <w:i/>
      <w:iCs/>
      <w:color w:val="000000" w:themeColor="text1"/>
      <w:sz w:val="24"/>
      <w:szCs w:val="24"/>
    </w:rPr>
  </w:style>
  <w:style w:type="character" w:customStyle="1" w:styleId="Balk5Char">
    <w:name w:val="Başlık 5 Char"/>
    <w:basedOn w:val="VarsaylanParagrafYazTipi"/>
    <w:link w:val="Balk5"/>
    <w:uiPriority w:val="9"/>
    <w:rsid w:val="00C257A3"/>
    <w:rPr>
      <w:rFonts w:ascii="Times New Roman" w:eastAsiaTheme="majorEastAsia" w:hAnsi="Times New Roman" w:cs="Times New Roman"/>
      <w:b/>
      <w:i/>
      <w:iCs/>
      <w:color w:val="000000" w:themeColor="text1"/>
      <w:sz w:val="24"/>
      <w:szCs w:val="24"/>
    </w:rPr>
  </w:style>
  <w:style w:type="character" w:customStyle="1" w:styleId="Balk6Char">
    <w:name w:val="Başlık 6 Char"/>
    <w:basedOn w:val="VarsaylanParagrafYazTipi"/>
    <w:link w:val="Balk6"/>
    <w:uiPriority w:val="9"/>
    <w:rsid w:val="00E3796E"/>
    <w:rPr>
      <w:rFonts w:asciiTheme="majorHAnsi" w:eastAsiaTheme="majorEastAsia" w:hAnsiTheme="majorHAnsi" w:cstheme="majorBidi"/>
      <w:i/>
      <w:iCs/>
      <w:color w:val="17365D" w:themeColor="text2" w:themeShade="BF"/>
      <w:sz w:val="24"/>
      <w:szCs w:val="24"/>
    </w:rPr>
  </w:style>
  <w:style w:type="character" w:customStyle="1" w:styleId="Balk7Char">
    <w:name w:val="Başlık 7 Char"/>
    <w:basedOn w:val="VarsaylanParagrafYazTipi"/>
    <w:link w:val="Balk7"/>
    <w:uiPriority w:val="9"/>
    <w:semiHidden/>
    <w:rsid w:val="00E3796E"/>
    <w:rPr>
      <w:rFonts w:asciiTheme="majorHAnsi" w:eastAsiaTheme="majorEastAsia" w:hAnsiTheme="majorHAnsi" w:cstheme="majorBidi"/>
      <w:i/>
      <w:iCs/>
      <w:color w:val="404040" w:themeColor="text1" w:themeTint="BF"/>
      <w:sz w:val="24"/>
      <w:szCs w:val="24"/>
    </w:rPr>
  </w:style>
  <w:style w:type="character" w:customStyle="1" w:styleId="Balk8Char">
    <w:name w:val="Başlık 8 Char"/>
    <w:basedOn w:val="VarsaylanParagrafYazTipi"/>
    <w:link w:val="Balk8"/>
    <w:uiPriority w:val="9"/>
    <w:semiHidden/>
    <w:rsid w:val="00E3796E"/>
    <w:rPr>
      <w:rFonts w:asciiTheme="majorHAnsi" w:eastAsiaTheme="majorEastAsia" w:hAnsiTheme="majorHAnsi" w:cstheme="majorBidi"/>
      <w:color w:val="404040" w:themeColor="text1" w:themeTint="BF"/>
      <w:sz w:val="20"/>
      <w:szCs w:val="20"/>
    </w:rPr>
  </w:style>
  <w:style w:type="character" w:customStyle="1" w:styleId="Balk9Char">
    <w:name w:val="Başlık 9 Char"/>
    <w:basedOn w:val="VarsaylanParagrafYazTipi"/>
    <w:link w:val="Balk9"/>
    <w:uiPriority w:val="9"/>
    <w:semiHidden/>
    <w:rsid w:val="00E3796E"/>
    <w:rPr>
      <w:rFonts w:asciiTheme="majorHAnsi" w:eastAsiaTheme="majorEastAsia" w:hAnsiTheme="majorHAnsi" w:cstheme="majorBidi"/>
      <w:i/>
      <w:iCs/>
      <w:color w:val="404040" w:themeColor="text1" w:themeTint="BF"/>
      <w:sz w:val="20"/>
      <w:szCs w:val="20"/>
    </w:rPr>
  </w:style>
  <w:style w:type="paragraph" w:styleId="ResimYazs">
    <w:name w:val="caption"/>
    <w:basedOn w:val="Normal"/>
    <w:next w:val="Normal"/>
    <w:uiPriority w:val="35"/>
    <w:unhideWhenUsed/>
    <w:qFormat/>
    <w:rsid w:val="008B5673"/>
    <w:pPr>
      <w:spacing w:after="360" w:line="240" w:lineRule="auto"/>
      <w:jc w:val="center"/>
    </w:pPr>
    <w:rPr>
      <w:szCs w:val="18"/>
    </w:rPr>
  </w:style>
  <w:style w:type="paragraph" w:styleId="KonuBal">
    <w:name w:val="Title"/>
    <w:basedOn w:val="Normal"/>
    <w:next w:val="Normal"/>
    <w:link w:val="KonuBalChar"/>
    <w:uiPriority w:val="10"/>
    <w:qFormat/>
    <w:rsid w:val="00FD6F17"/>
    <w:pPr>
      <w:contextualSpacing/>
      <w:jc w:val="center"/>
    </w:pPr>
    <w:rPr>
      <w:rFonts w:eastAsiaTheme="majorEastAsia"/>
      <w:color w:val="000000" w:themeColor="text1"/>
      <w:sz w:val="32"/>
      <w:szCs w:val="32"/>
    </w:rPr>
  </w:style>
  <w:style w:type="character" w:customStyle="1" w:styleId="KonuBalChar">
    <w:name w:val="Konu Başlığı Char"/>
    <w:basedOn w:val="VarsaylanParagrafYazTipi"/>
    <w:link w:val="KonuBal"/>
    <w:uiPriority w:val="10"/>
    <w:rsid w:val="00FD6F17"/>
    <w:rPr>
      <w:rFonts w:asciiTheme="majorBidi" w:eastAsiaTheme="majorEastAsia" w:hAnsiTheme="majorBidi" w:cstheme="majorBidi"/>
      <w:color w:val="000000" w:themeColor="text1"/>
      <w:sz w:val="32"/>
      <w:szCs w:val="32"/>
    </w:rPr>
  </w:style>
  <w:style w:type="paragraph" w:styleId="AltKonuBal">
    <w:name w:val="Subtitle"/>
    <w:basedOn w:val="Normal"/>
    <w:next w:val="Normal"/>
    <w:link w:val="AltKonuBalChar"/>
    <w:uiPriority w:val="11"/>
    <w:qFormat/>
    <w:rsid w:val="00E3796E"/>
    <w:pPr>
      <w:numPr>
        <w:ilvl w:val="1"/>
      </w:numPr>
    </w:pPr>
    <w:rPr>
      <w:color w:val="5A5A5A" w:themeColor="text1" w:themeTint="A5"/>
      <w:spacing w:val="10"/>
    </w:rPr>
  </w:style>
  <w:style w:type="character" w:customStyle="1" w:styleId="AltKonuBalChar">
    <w:name w:val="Alt Konu Başlığı Char"/>
    <w:basedOn w:val="VarsaylanParagrafYazTipi"/>
    <w:link w:val="AltKonuBal"/>
    <w:uiPriority w:val="11"/>
    <w:rsid w:val="00E3796E"/>
    <w:rPr>
      <w:color w:val="5A5A5A" w:themeColor="text1" w:themeTint="A5"/>
      <w:spacing w:val="10"/>
    </w:rPr>
  </w:style>
  <w:style w:type="character" w:styleId="Gl">
    <w:name w:val="Strong"/>
    <w:basedOn w:val="VarsaylanParagrafYazTipi"/>
    <w:uiPriority w:val="22"/>
    <w:qFormat/>
    <w:rsid w:val="00E3796E"/>
    <w:rPr>
      <w:b/>
      <w:bCs/>
      <w:color w:val="000000" w:themeColor="text1"/>
    </w:rPr>
  </w:style>
  <w:style w:type="character" w:styleId="Vurgu">
    <w:name w:val="Emphasis"/>
    <w:basedOn w:val="VarsaylanParagrafYazTipi"/>
    <w:uiPriority w:val="20"/>
    <w:qFormat/>
    <w:rsid w:val="00E3796E"/>
    <w:rPr>
      <w:i/>
      <w:iCs/>
      <w:color w:val="auto"/>
    </w:rPr>
  </w:style>
  <w:style w:type="paragraph" w:styleId="AralkYok">
    <w:name w:val="No Spacing"/>
    <w:uiPriority w:val="1"/>
    <w:rsid w:val="00E3796E"/>
    <w:pPr>
      <w:spacing w:after="0" w:line="240" w:lineRule="auto"/>
    </w:pPr>
  </w:style>
  <w:style w:type="paragraph" w:styleId="Trnak">
    <w:name w:val="Quote"/>
    <w:aliases w:val="table"/>
    <w:basedOn w:val="Normal"/>
    <w:next w:val="Normal"/>
    <w:link w:val="TrnakChar"/>
    <w:uiPriority w:val="29"/>
    <w:qFormat/>
    <w:rsid w:val="009D4C39"/>
    <w:pPr>
      <w:spacing w:before="160"/>
      <w:jc w:val="center"/>
    </w:pPr>
    <w:rPr>
      <w:b/>
      <w:i/>
      <w:iCs/>
      <w:color w:val="000000" w:themeColor="text1"/>
      <w:sz w:val="22"/>
      <w:szCs w:val="22"/>
    </w:rPr>
  </w:style>
  <w:style w:type="character" w:customStyle="1" w:styleId="TrnakChar">
    <w:name w:val="Tırnak Char"/>
    <w:aliases w:val="table Char"/>
    <w:basedOn w:val="VarsaylanParagrafYazTipi"/>
    <w:link w:val="Trnak"/>
    <w:uiPriority w:val="29"/>
    <w:rsid w:val="009D4C39"/>
    <w:rPr>
      <w:rFonts w:asciiTheme="majorBidi" w:hAnsiTheme="majorBidi" w:cstheme="majorBidi"/>
      <w:b/>
      <w:i/>
      <w:iCs/>
      <w:color w:val="000000" w:themeColor="text1"/>
    </w:rPr>
  </w:style>
  <w:style w:type="paragraph" w:styleId="KeskinTrnak">
    <w:name w:val="Intense Quote"/>
    <w:basedOn w:val="Normal"/>
    <w:next w:val="Normal"/>
    <w:link w:val="KeskinTrnakChar"/>
    <w:uiPriority w:val="30"/>
    <w:qFormat/>
    <w:rsid w:val="00E3796E"/>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KeskinTrnakChar">
    <w:name w:val="Keskin Tırnak Char"/>
    <w:basedOn w:val="VarsaylanParagrafYazTipi"/>
    <w:link w:val="KeskinTrnak"/>
    <w:uiPriority w:val="30"/>
    <w:rsid w:val="00E3796E"/>
    <w:rPr>
      <w:color w:val="000000" w:themeColor="text1"/>
      <w:shd w:val="clear" w:color="auto" w:fill="F2F2F2" w:themeFill="background1" w:themeFillShade="F2"/>
    </w:rPr>
  </w:style>
  <w:style w:type="character" w:styleId="HafifVurgulama">
    <w:name w:val="Subtle Emphasis"/>
    <w:aliases w:val="figure"/>
    <w:uiPriority w:val="19"/>
    <w:qFormat/>
    <w:rsid w:val="00C95678"/>
    <w:rPr>
      <w:sz w:val="22"/>
      <w:szCs w:val="22"/>
    </w:rPr>
  </w:style>
  <w:style w:type="character" w:styleId="GlVurgulama">
    <w:name w:val="Intense Emphasis"/>
    <w:basedOn w:val="VarsaylanParagrafYazTipi"/>
    <w:uiPriority w:val="21"/>
    <w:qFormat/>
    <w:rsid w:val="00E3796E"/>
    <w:rPr>
      <w:b/>
      <w:bCs/>
      <w:i/>
      <w:iCs/>
      <w:caps/>
    </w:rPr>
  </w:style>
  <w:style w:type="character" w:styleId="HafifBavuru">
    <w:name w:val="Subtle Reference"/>
    <w:basedOn w:val="VarsaylanParagrafYazTipi"/>
    <w:uiPriority w:val="31"/>
    <w:qFormat/>
    <w:rsid w:val="00E3796E"/>
    <w:rPr>
      <w:smallCaps/>
      <w:color w:val="404040" w:themeColor="text1" w:themeTint="BF"/>
      <w:u w:val="single" w:color="7F7F7F" w:themeColor="text1" w:themeTint="80"/>
    </w:rPr>
  </w:style>
  <w:style w:type="character" w:styleId="GlBavuru">
    <w:name w:val="Intense Reference"/>
    <w:basedOn w:val="VarsaylanParagrafYazTipi"/>
    <w:uiPriority w:val="32"/>
    <w:qFormat/>
    <w:rsid w:val="00E3796E"/>
    <w:rPr>
      <w:b/>
      <w:bCs/>
      <w:smallCaps/>
      <w:u w:val="single"/>
    </w:rPr>
  </w:style>
  <w:style w:type="character" w:styleId="KitapBal">
    <w:name w:val="Book Title"/>
    <w:basedOn w:val="VarsaylanParagrafYazTipi"/>
    <w:uiPriority w:val="33"/>
    <w:qFormat/>
    <w:rsid w:val="00E3796E"/>
    <w:rPr>
      <w:b w:val="0"/>
      <w:bCs w:val="0"/>
      <w:smallCaps/>
      <w:spacing w:val="5"/>
    </w:rPr>
  </w:style>
  <w:style w:type="paragraph" w:styleId="TBal">
    <w:name w:val="TOC Heading"/>
    <w:basedOn w:val="Balk1"/>
    <w:next w:val="Normal"/>
    <w:uiPriority w:val="39"/>
    <w:unhideWhenUsed/>
    <w:qFormat/>
    <w:rsid w:val="00E3796E"/>
    <w:pPr>
      <w:outlineLvl w:val="9"/>
    </w:pPr>
  </w:style>
  <w:style w:type="paragraph" w:styleId="ListeParagraf">
    <w:name w:val="List Paragraph"/>
    <w:basedOn w:val="Normal"/>
    <w:uiPriority w:val="34"/>
    <w:qFormat/>
    <w:rsid w:val="002A7D67"/>
    <w:pPr>
      <w:ind w:left="720"/>
      <w:contextualSpacing/>
    </w:pPr>
  </w:style>
  <w:style w:type="paragraph" w:styleId="DipnotMetni">
    <w:name w:val="footnote text"/>
    <w:basedOn w:val="Normal"/>
    <w:link w:val="DipnotMetniChar"/>
    <w:uiPriority w:val="99"/>
    <w:semiHidden/>
    <w:unhideWhenUsed/>
    <w:rsid w:val="00355D2F"/>
    <w:pPr>
      <w:spacing w:line="240" w:lineRule="auto"/>
    </w:pPr>
    <w:rPr>
      <w:sz w:val="20"/>
      <w:szCs w:val="20"/>
    </w:rPr>
  </w:style>
  <w:style w:type="character" w:customStyle="1" w:styleId="DipnotMetniChar">
    <w:name w:val="Dipnot Metni Char"/>
    <w:basedOn w:val="VarsaylanParagrafYazTipi"/>
    <w:link w:val="DipnotMetni"/>
    <w:uiPriority w:val="99"/>
    <w:semiHidden/>
    <w:rsid w:val="00355D2F"/>
    <w:rPr>
      <w:rFonts w:asciiTheme="majorBidi" w:hAnsiTheme="majorBidi" w:cstheme="majorBidi"/>
      <w:sz w:val="20"/>
      <w:szCs w:val="20"/>
    </w:rPr>
  </w:style>
  <w:style w:type="character" w:styleId="DipnotBavurusu">
    <w:name w:val="footnote reference"/>
    <w:basedOn w:val="VarsaylanParagrafYazTipi"/>
    <w:uiPriority w:val="99"/>
    <w:semiHidden/>
    <w:unhideWhenUsed/>
    <w:rsid w:val="00355D2F"/>
    <w:rPr>
      <w:vertAlign w:val="superscript"/>
    </w:rPr>
  </w:style>
  <w:style w:type="paragraph" w:styleId="stbilgi">
    <w:name w:val="header"/>
    <w:basedOn w:val="Normal"/>
    <w:link w:val="stbilgiChar"/>
    <w:uiPriority w:val="99"/>
    <w:unhideWhenUsed/>
    <w:rsid w:val="00F401C3"/>
    <w:pPr>
      <w:tabs>
        <w:tab w:val="center" w:pos="4320"/>
        <w:tab w:val="right" w:pos="8640"/>
      </w:tabs>
      <w:spacing w:line="240" w:lineRule="auto"/>
    </w:pPr>
  </w:style>
  <w:style w:type="character" w:customStyle="1" w:styleId="stbilgiChar">
    <w:name w:val="Üstbilgi Char"/>
    <w:basedOn w:val="VarsaylanParagrafYazTipi"/>
    <w:link w:val="stbilgi"/>
    <w:uiPriority w:val="99"/>
    <w:rsid w:val="00F401C3"/>
    <w:rPr>
      <w:rFonts w:asciiTheme="majorBidi" w:hAnsiTheme="majorBidi" w:cstheme="majorBidi"/>
      <w:sz w:val="24"/>
      <w:szCs w:val="24"/>
    </w:rPr>
  </w:style>
  <w:style w:type="paragraph" w:styleId="Altbilgi">
    <w:name w:val="footer"/>
    <w:basedOn w:val="Normal"/>
    <w:link w:val="AltbilgiChar"/>
    <w:uiPriority w:val="99"/>
    <w:unhideWhenUsed/>
    <w:rsid w:val="00F401C3"/>
    <w:pPr>
      <w:tabs>
        <w:tab w:val="center" w:pos="4320"/>
        <w:tab w:val="right" w:pos="8640"/>
      </w:tabs>
      <w:spacing w:line="240" w:lineRule="auto"/>
    </w:pPr>
  </w:style>
  <w:style w:type="character" w:customStyle="1" w:styleId="AltbilgiChar">
    <w:name w:val="Altbilgi Char"/>
    <w:basedOn w:val="VarsaylanParagrafYazTipi"/>
    <w:link w:val="Altbilgi"/>
    <w:uiPriority w:val="99"/>
    <w:rsid w:val="00F401C3"/>
    <w:rPr>
      <w:rFonts w:asciiTheme="majorBidi" w:hAnsiTheme="majorBidi" w:cstheme="majorBidi"/>
      <w:sz w:val="24"/>
      <w:szCs w:val="24"/>
    </w:rPr>
  </w:style>
  <w:style w:type="table" w:styleId="TabloKlavuzu">
    <w:name w:val="Table Grid"/>
    <w:basedOn w:val="NormalTablo"/>
    <w:uiPriority w:val="39"/>
    <w:rsid w:val="00C22D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1">
    <w:name w:val="toc 1"/>
    <w:basedOn w:val="Normal"/>
    <w:next w:val="Normal"/>
    <w:autoRedefine/>
    <w:uiPriority w:val="39"/>
    <w:unhideWhenUsed/>
    <w:rsid w:val="00CC464A"/>
    <w:pPr>
      <w:tabs>
        <w:tab w:val="left" w:pos="284"/>
        <w:tab w:val="right" w:leader="dot" w:pos="8211"/>
      </w:tabs>
      <w:spacing w:line="240" w:lineRule="auto"/>
    </w:pPr>
  </w:style>
  <w:style w:type="paragraph" w:styleId="T2">
    <w:name w:val="toc 2"/>
    <w:basedOn w:val="Normal"/>
    <w:next w:val="Normal"/>
    <w:autoRedefine/>
    <w:uiPriority w:val="39"/>
    <w:unhideWhenUsed/>
    <w:rsid w:val="00CC464A"/>
    <w:pPr>
      <w:tabs>
        <w:tab w:val="left" w:pos="709"/>
        <w:tab w:val="right" w:leader="dot" w:pos="8211"/>
      </w:tabs>
      <w:spacing w:line="240" w:lineRule="auto"/>
      <w:ind w:left="240"/>
    </w:pPr>
  </w:style>
  <w:style w:type="paragraph" w:styleId="T3">
    <w:name w:val="toc 3"/>
    <w:basedOn w:val="Normal"/>
    <w:next w:val="Normal"/>
    <w:autoRedefine/>
    <w:uiPriority w:val="39"/>
    <w:unhideWhenUsed/>
    <w:rsid w:val="00192352"/>
    <w:pPr>
      <w:tabs>
        <w:tab w:val="left" w:pos="1276"/>
        <w:tab w:val="right" w:leader="dot" w:pos="8211"/>
      </w:tabs>
      <w:spacing w:line="240" w:lineRule="auto"/>
      <w:ind w:left="480" w:right="-1"/>
    </w:pPr>
  </w:style>
  <w:style w:type="character" w:styleId="Kpr">
    <w:name w:val="Hyperlink"/>
    <w:basedOn w:val="VarsaylanParagrafYazTipi"/>
    <w:uiPriority w:val="99"/>
    <w:unhideWhenUsed/>
    <w:rsid w:val="00266070"/>
    <w:rPr>
      <w:color w:val="0000FF" w:themeColor="hyperlink"/>
      <w:u w:val="single"/>
    </w:rPr>
  </w:style>
  <w:style w:type="paragraph" w:styleId="T4">
    <w:name w:val="toc 4"/>
    <w:basedOn w:val="Normal"/>
    <w:next w:val="Normal"/>
    <w:autoRedefine/>
    <w:uiPriority w:val="39"/>
    <w:unhideWhenUsed/>
    <w:rsid w:val="00CD27C2"/>
    <w:pPr>
      <w:tabs>
        <w:tab w:val="left" w:pos="1701"/>
        <w:tab w:val="right" w:leader="dot" w:pos="8211"/>
      </w:tabs>
      <w:spacing w:line="240" w:lineRule="auto"/>
      <w:ind w:left="720" w:right="-1"/>
    </w:pPr>
  </w:style>
  <w:style w:type="paragraph" w:styleId="T5">
    <w:name w:val="toc 5"/>
    <w:basedOn w:val="Normal"/>
    <w:next w:val="Normal"/>
    <w:autoRedefine/>
    <w:uiPriority w:val="39"/>
    <w:unhideWhenUsed/>
    <w:rsid w:val="00024421"/>
    <w:pPr>
      <w:spacing w:after="100"/>
      <w:ind w:left="960"/>
    </w:pPr>
  </w:style>
  <w:style w:type="table" w:customStyle="1" w:styleId="TableGrid1">
    <w:name w:val="Table Grid1"/>
    <w:basedOn w:val="NormalTablo"/>
    <w:next w:val="TabloKlavuzu"/>
    <w:uiPriority w:val="59"/>
    <w:rsid w:val="00C5695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NormalTablo"/>
    <w:next w:val="TabloKlavuzu"/>
    <w:uiPriority w:val="59"/>
    <w:rsid w:val="0070066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3">
    <w:name w:val="Light Shading3"/>
    <w:basedOn w:val="NormalTablo"/>
    <w:next w:val="NormalTablo"/>
    <w:uiPriority w:val="60"/>
    <w:rsid w:val="00A65954"/>
    <w:pPr>
      <w:spacing w:after="0" w:line="240" w:lineRule="auto"/>
    </w:pPr>
    <w:rPr>
      <w:rFonts w:eastAsiaTheme="minorHAns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BalonMetni">
    <w:name w:val="Balloon Text"/>
    <w:basedOn w:val="Normal"/>
    <w:link w:val="BalonMetniChar"/>
    <w:uiPriority w:val="99"/>
    <w:semiHidden/>
    <w:unhideWhenUsed/>
    <w:rsid w:val="0043627C"/>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3627C"/>
    <w:rPr>
      <w:rFonts w:ascii="Tahoma" w:hAnsi="Tahoma" w:cs="Tahoma"/>
      <w:sz w:val="16"/>
      <w:szCs w:val="16"/>
    </w:rPr>
  </w:style>
  <w:style w:type="character" w:customStyle="1" w:styleId="UnresolvedMention1">
    <w:name w:val="Unresolved Mention1"/>
    <w:basedOn w:val="VarsaylanParagrafYazTipi"/>
    <w:uiPriority w:val="99"/>
    <w:semiHidden/>
    <w:unhideWhenUsed/>
    <w:rsid w:val="00B364AE"/>
    <w:rPr>
      <w:color w:val="605E5C"/>
      <w:shd w:val="clear" w:color="auto" w:fill="E1DFDD"/>
    </w:rPr>
  </w:style>
  <w:style w:type="numbering" w:customStyle="1" w:styleId="NoList1">
    <w:name w:val="No List1"/>
    <w:next w:val="ListeYok"/>
    <w:uiPriority w:val="99"/>
    <w:semiHidden/>
    <w:unhideWhenUsed/>
    <w:rsid w:val="000C2D07"/>
  </w:style>
  <w:style w:type="table" w:customStyle="1" w:styleId="TableGrid3">
    <w:name w:val="Table Grid3"/>
    <w:basedOn w:val="NormalTablo"/>
    <w:next w:val="TabloKlavuzu"/>
    <w:uiPriority w:val="39"/>
    <w:locked/>
    <w:rsid w:val="000C2D07"/>
    <w:pPr>
      <w:spacing w:after="0" w:line="240" w:lineRule="auto"/>
      <w:jc w:val="both"/>
    </w:pPr>
    <w:rPr>
      <w:rFonts w:ascii="Times New Roman" w:eastAsia="Calibri"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1">
    <w:name w:val="Plain Table 51"/>
    <w:basedOn w:val="NormalTablo"/>
    <w:next w:val="PlainTable52"/>
    <w:uiPriority w:val="45"/>
    <w:rsid w:val="000C2D07"/>
    <w:pPr>
      <w:spacing w:after="0" w:line="240" w:lineRule="auto"/>
      <w:jc w:val="both"/>
    </w:pPr>
    <w:rPr>
      <w:rFonts w:ascii="Times New Roman" w:eastAsia="Calibri" w:hAnsi="Times New Roman" w:cs="Times New Roman"/>
      <w:sz w:val="24"/>
      <w:szCs w:val="24"/>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Style1">
    <w:name w:val="Style1"/>
    <w:basedOn w:val="Normal"/>
    <w:link w:val="Style1Char"/>
    <w:qFormat/>
    <w:rsid w:val="000C2D07"/>
    <w:pPr>
      <w:keepNext/>
      <w:keepLines/>
      <w:spacing w:before="240" w:after="720"/>
      <w:jc w:val="center"/>
      <w:outlineLvl w:val="0"/>
    </w:pPr>
    <w:rPr>
      <w:rFonts w:ascii="Times New Roman" w:eastAsia="Times New Roman" w:hAnsi="Times New Roman"/>
      <w:b/>
      <w:sz w:val="28"/>
      <w:szCs w:val="32"/>
    </w:rPr>
  </w:style>
  <w:style w:type="character" w:customStyle="1" w:styleId="Style1Char">
    <w:name w:val="Style1 Char"/>
    <w:basedOn w:val="VarsaylanParagrafYazTipi"/>
    <w:link w:val="Style1"/>
    <w:rsid w:val="000C2D07"/>
    <w:rPr>
      <w:rFonts w:ascii="Times New Roman" w:eastAsia="Times New Roman" w:hAnsi="Times New Roman" w:cstheme="majorBidi"/>
      <w:b/>
      <w:sz w:val="28"/>
      <w:szCs w:val="32"/>
    </w:rPr>
  </w:style>
  <w:style w:type="paragraph" w:customStyle="1" w:styleId="TableofFigures1">
    <w:name w:val="Table of Figures1"/>
    <w:basedOn w:val="Normal"/>
    <w:next w:val="Normal"/>
    <w:uiPriority w:val="99"/>
    <w:unhideWhenUsed/>
    <w:rsid w:val="000C2D07"/>
    <w:rPr>
      <w:rFonts w:ascii="Times New Roman" w:eastAsia="Calibri" w:hAnsi="Times New Roman"/>
    </w:rPr>
  </w:style>
  <w:style w:type="table" w:customStyle="1" w:styleId="LightShading1">
    <w:name w:val="Light Shading1"/>
    <w:basedOn w:val="NormalTablo"/>
    <w:uiPriority w:val="60"/>
    <w:rsid w:val="000C2D07"/>
    <w:pPr>
      <w:spacing w:after="0" w:line="240" w:lineRule="auto"/>
    </w:pPr>
    <w:rPr>
      <w:rFonts w:eastAsia="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11">
    <w:name w:val="Table Grid11"/>
    <w:basedOn w:val="NormalTablo"/>
    <w:next w:val="TabloKlavuzu"/>
    <w:uiPriority w:val="59"/>
    <w:rsid w:val="000C2D07"/>
    <w:pPr>
      <w:widowControl w:val="0"/>
      <w:autoSpaceDE w:val="0"/>
      <w:autoSpaceDN w:val="0"/>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VarsaylanParagrafYazTipi"/>
    <w:rsid w:val="000C2D07"/>
  </w:style>
  <w:style w:type="character" w:styleId="AklamaBavurusu">
    <w:name w:val="annotation reference"/>
    <w:basedOn w:val="VarsaylanParagrafYazTipi"/>
    <w:uiPriority w:val="99"/>
    <w:semiHidden/>
    <w:unhideWhenUsed/>
    <w:rsid w:val="000C2D07"/>
    <w:rPr>
      <w:sz w:val="16"/>
      <w:szCs w:val="16"/>
    </w:rPr>
  </w:style>
  <w:style w:type="paragraph" w:customStyle="1" w:styleId="CommentText1">
    <w:name w:val="Comment Text1"/>
    <w:basedOn w:val="Normal"/>
    <w:next w:val="AklamaMetni"/>
    <w:link w:val="CommentTextChar"/>
    <w:uiPriority w:val="99"/>
    <w:semiHidden/>
    <w:unhideWhenUsed/>
    <w:rsid w:val="000C2D07"/>
    <w:pPr>
      <w:spacing w:after="360" w:line="240" w:lineRule="auto"/>
    </w:pPr>
    <w:rPr>
      <w:rFonts w:ascii="Times New Roman" w:hAnsi="Times New Roman" w:cstheme="minorBidi"/>
      <w:sz w:val="20"/>
      <w:szCs w:val="20"/>
    </w:rPr>
  </w:style>
  <w:style w:type="character" w:customStyle="1" w:styleId="CommentTextChar">
    <w:name w:val="Comment Text Char"/>
    <w:basedOn w:val="VarsaylanParagrafYazTipi"/>
    <w:link w:val="CommentText1"/>
    <w:uiPriority w:val="99"/>
    <w:semiHidden/>
    <w:rsid w:val="000C2D07"/>
    <w:rPr>
      <w:rFonts w:ascii="Times New Roman" w:hAnsi="Times New Roman"/>
      <w:sz w:val="20"/>
      <w:szCs w:val="20"/>
    </w:rPr>
  </w:style>
  <w:style w:type="paragraph" w:customStyle="1" w:styleId="CommentSubject1">
    <w:name w:val="Comment Subject1"/>
    <w:basedOn w:val="AklamaMetni"/>
    <w:next w:val="AklamaMetni"/>
    <w:uiPriority w:val="99"/>
    <w:semiHidden/>
    <w:unhideWhenUsed/>
    <w:rsid w:val="000C2D07"/>
    <w:pPr>
      <w:spacing w:after="360"/>
    </w:pPr>
    <w:rPr>
      <w:rFonts w:ascii="Times New Roman" w:eastAsia="Calibri" w:hAnsi="Times New Roman"/>
      <w:b/>
      <w:bCs/>
    </w:rPr>
  </w:style>
  <w:style w:type="character" w:customStyle="1" w:styleId="AklamaKonusuChar">
    <w:name w:val="Açıklama Konusu Char"/>
    <w:basedOn w:val="CommentTextChar"/>
    <w:link w:val="AklamaKonusu"/>
    <w:uiPriority w:val="99"/>
    <w:semiHidden/>
    <w:rsid w:val="000C2D07"/>
    <w:rPr>
      <w:rFonts w:ascii="Times New Roman" w:hAnsi="Times New Roman"/>
      <w:sz w:val="20"/>
      <w:szCs w:val="20"/>
    </w:rPr>
  </w:style>
  <w:style w:type="paragraph" w:customStyle="1" w:styleId="Revision1">
    <w:name w:val="Revision1"/>
    <w:next w:val="Dzeltme"/>
    <w:hidden/>
    <w:uiPriority w:val="99"/>
    <w:semiHidden/>
    <w:rsid w:val="000C2D07"/>
    <w:pPr>
      <w:spacing w:after="0" w:line="240" w:lineRule="auto"/>
    </w:pPr>
    <w:rPr>
      <w:rFonts w:ascii="Times New Roman" w:eastAsia="Calibri" w:hAnsi="Times New Roman" w:cs="Times New Roman"/>
      <w:sz w:val="24"/>
      <w:szCs w:val="24"/>
    </w:rPr>
  </w:style>
  <w:style w:type="character" w:customStyle="1" w:styleId="UnresolvedMention10">
    <w:name w:val="Unresolved Mention1"/>
    <w:basedOn w:val="VarsaylanParagrafYazTipi"/>
    <w:uiPriority w:val="99"/>
    <w:semiHidden/>
    <w:unhideWhenUsed/>
    <w:rsid w:val="000C2D07"/>
    <w:rPr>
      <w:color w:val="605E5C"/>
      <w:shd w:val="clear" w:color="auto" w:fill="E1DFDD"/>
    </w:rPr>
  </w:style>
  <w:style w:type="table" w:customStyle="1" w:styleId="PlainTable31">
    <w:name w:val="Plain Table 31"/>
    <w:basedOn w:val="NormalTablo"/>
    <w:next w:val="PlainTable32"/>
    <w:uiPriority w:val="43"/>
    <w:rsid w:val="000C2D07"/>
    <w:pPr>
      <w:spacing w:after="0" w:line="240" w:lineRule="auto"/>
      <w:jc w:val="both"/>
    </w:pPr>
    <w:rPr>
      <w:rFonts w:ascii="Times New Roman" w:eastAsia="Calibri" w:hAnsi="Times New Roman" w:cs="Times New Roman"/>
      <w:sz w:val="24"/>
      <w:szCs w:val="24"/>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52">
    <w:name w:val="Plain Table 52"/>
    <w:basedOn w:val="NormalTablo"/>
    <w:uiPriority w:val="45"/>
    <w:rsid w:val="000C2D0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klamaMetni">
    <w:name w:val="annotation text"/>
    <w:basedOn w:val="Normal"/>
    <w:link w:val="AklamaMetniChar"/>
    <w:uiPriority w:val="99"/>
    <w:semiHidden/>
    <w:unhideWhenUsed/>
    <w:rsid w:val="000C2D0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0C2D07"/>
    <w:rPr>
      <w:rFonts w:asciiTheme="majorBidi" w:hAnsiTheme="majorBidi" w:cstheme="majorBidi"/>
      <w:sz w:val="20"/>
      <w:szCs w:val="20"/>
    </w:rPr>
  </w:style>
  <w:style w:type="paragraph" w:styleId="AklamaKonusu">
    <w:name w:val="annotation subject"/>
    <w:basedOn w:val="AklamaMetni"/>
    <w:next w:val="AklamaMetni"/>
    <w:link w:val="AklamaKonusuChar"/>
    <w:uiPriority w:val="99"/>
    <w:semiHidden/>
    <w:unhideWhenUsed/>
    <w:rsid w:val="000C2D07"/>
    <w:rPr>
      <w:rFonts w:ascii="Times New Roman" w:hAnsi="Times New Roman" w:cstheme="minorBidi"/>
    </w:rPr>
  </w:style>
  <w:style w:type="character" w:customStyle="1" w:styleId="CommentSubjectChar1">
    <w:name w:val="Comment Subject Char1"/>
    <w:basedOn w:val="AklamaMetniChar"/>
    <w:uiPriority w:val="99"/>
    <w:semiHidden/>
    <w:rsid w:val="000C2D07"/>
    <w:rPr>
      <w:rFonts w:asciiTheme="majorBidi" w:hAnsiTheme="majorBidi" w:cstheme="majorBidi"/>
      <w:b/>
      <w:bCs/>
      <w:sz w:val="20"/>
      <w:szCs w:val="20"/>
    </w:rPr>
  </w:style>
  <w:style w:type="paragraph" w:styleId="Dzeltme">
    <w:name w:val="Revision"/>
    <w:hidden/>
    <w:uiPriority w:val="99"/>
    <w:semiHidden/>
    <w:rsid w:val="000C2D07"/>
    <w:pPr>
      <w:spacing w:after="0" w:line="240" w:lineRule="auto"/>
    </w:pPr>
    <w:rPr>
      <w:rFonts w:asciiTheme="majorBidi" w:hAnsiTheme="majorBidi" w:cstheme="majorBidi"/>
      <w:sz w:val="24"/>
      <w:szCs w:val="24"/>
    </w:rPr>
  </w:style>
  <w:style w:type="table" w:customStyle="1" w:styleId="PlainTable32">
    <w:name w:val="Plain Table 32"/>
    <w:basedOn w:val="NormalTablo"/>
    <w:uiPriority w:val="43"/>
    <w:rsid w:val="000C2D0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ekillerTablosu">
    <w:name w:val="table of figures"/>
    <w:basedOn w:val="Normal"/>
    <w:next w:val="Normal"/>
    <w:uiPriority w:val="99"/>
    <w:unhideWhenUsed/>
    <w:rsid w:val="003E3050"/>
  </w:style>
  <w:style w:type="character" w:styleId="YerTutucuMetni">
    <w:name w:val="Placeholder Text"/>
    <w:basedOn w:val="VarsaylanParagrafYazTipi"/>
    <w:uiPriority w:val="99"/>
    <w:semiHidden/>
    <w:rsid w:val="003805D1"/>
    <w:rPr>
      <w:color w:val="808080"/>
    </w:rPr>
  </w:style>
  <w:style w:type="table" w:customStyle="1" w:styleId="PlainTable53">
    <w:name w:val="Plain Table 53"/>
    <w:basedOn w:val="NormalTablo"/>
    <w:uiPriority w:val="45"/>
    <w:rsid w:val="003805D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3">
    <w:name w:val="Plain Table 33"/>
    <w:basedOn w:val="NormalTablo"/>
    <w:uiPriority w:val="43"/>
    <w:rsid w:val="003805D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numbering" w:customStyle="1" w:styleId="NoList2">
    <w:name w:val="No List2"/>
    <w:next w:val="ListeYok"/>
    <w:uiPriority w:val="99"/>
    <w:semiHidden/>
    <w:unhideWhenUsed/>
    <w:rsid w:val="003805D1"/>
  </w:style>
  <w:style w:type="table" w:customStyle="1" w:styleId="TableGrid4">
    <w:name w:val="Table Grid4"/>
    <w:basedOn w:val="NormalTablo"/>
    <w:next w:val="TabloKlavuzu"/>
    <w:uiPriority w:val="59"/>
    <w:rsid w:val="00380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6">
    <w:name w:val="toc 6"/>
    <w:basedOn w:val="Normal"/>
    <w:next w:val="Normal"/>
    <w:autoRedefine/>
    <w:uiPriority w:val="39"/>
    <w:unhideWhenUsed/>
    <w:rsid w:val="003805D1"/>
    <w:pPr>
      <w:spacing w:after="100" w:line="259" w:lineRule="auto"/>
      <w:ind w:left="1100"/>
      <w:jc w:val="left"/>
    </w:pPr>
    <w:rPr>
      <w:rFonts w:asciiTheme="minorHAnsi" w:hAnsiTheme="minorHAnsi" w:cstheme="minorBidi"/>
      <w:sz w:val="22"/>
      <w:szCs w:val="22"/>
    </w:rPr>
  </w:style>
  <w:style w:type="paragraph" w:styleId="T7">
    <w:name w:val="toc 7"/>
    <w:basedOn w:val="Normal"/>
    <w:next w:val="Normal"/>
    <w:autoRedefine/>
    <w:uiPriority w:val="39"/>
    <w:unhideWhenUsed/>
    <w:rsid w:val="003805D1"/>
    <w:pPr>
      <w:spacing w:after="100" w:line="259" w:lineRule="auto"/>
      <w:ind w:left="1320"/>
      <w:jc w:val="left"/>
    </w:pPr>
    <w:rPr>
      <w:rFonts w:asciiTheme="minorHAnsi" w:hAnsiTheme="minorHAnsi" w:cstheme="minorBidi"/>
      <w:sz w:val="22"/>
      <w:szCs w:val="22"/>
    </w:rPr>
  </w:style>
  <w:style w:type="paragraph" w:styleId="T8">
    <w:name w:val="toc 8"/>
    <w:basedOn w:val="Normal"/>
    <w:next w:val="Normal"/>
    <w:autoRedefine/>
    <w:uiPriority w:val="39"/>
    <w:unhideWhenUsed/>
    <w:rsid w:val="003805D1"/>
    <w:pPr>
      <w:spacing w:after="100" w:line="259" w:lineRule="auto"/>
      <w:ind w:left="1540"/>
      <w:jc w:val="left"/>
    </w:pPr>
    <w:rPr>
      <w:rFonts w:asciiTheme="minorHAnsi" w:hAnsiTheme="minorHAnsi" w:cstheme="minorBidi"/>
      <w:sz w:val="22"/>
      <w:szCs w:val="22"/>
    </w:rPr>
  </w:style>
  <w:style w:type="paragraph" w:styleId="T9">
    <w:name w:val="toc 9"/>
    <w:basedOn w:val="Normal"/>
    <w:next w:val="Normal"/>
    <w:autoRedefine/>
    <w:uiPriority w:val="39"/>
    <w:unhideWhenUsed/>
    <w:rsid w:val="003805D1"/>
    <w:pPr>
      <w:spacing w:after="100" w:line="259" w:lineRule="auto"/>
      <w:ind w:left="1760"/>
      <w:jc w:val="left"/>
    </w:pPr>
    <w:rPr>
      <w:rFonts w:asciiTheme="minorHAnsi" w:hAnsiTheme="minorHAnsi" w:cstheme="minorBidi"/>
      <w:sz w:val="22"/>
      <w:szCs w:val="22"/>
    </w:rPr>
  </w:style>
  <w:style w:type="paragraph" w:customStyle="1" w:styleId="Style2">
    <w:name w:val="Style2"/>
    <w:basedOn w:val="Normal"/>
    <w:link w:val="Style2Char"/>
    <w:qFormat/>
    <w:rsid w:val="00A20EA9"/>
    <w:pPr>
      <w:spacing w:after="360"/>
    </w:pPr>
  </w:style>
  <w:style w:type="table" w:customStyle="1" w:styleId="TableGrid5">
    <w:name w:val="Table Grid5"/>
    <w:basedOn w:val="NormalTablo"/>
    <w:next w:val="TabloKlavuzu"/>
    <w:uiPriority w:val="59"/>
    <w:rsid w:val="00BB03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VarsaylanParagrafYazTipi"/>
    <w:link w:val="Style2"/>
    <w:rsid w:val="00A20EA9"/>
    <w:rPr>
      <w:rFonts w:asciiTheme="majorBidi" w:hAnsiTheme="majorBidi" w:cstheme="majorBidi"/>
      <w:sz w:val="24"/>
      <w:szCs w:val="24"/>
    </w:rPr>
  </w:style>
  <w:style w:type="paragraph" w:styleId="HTMLncedenBiimlendirilmi">
    <w:name w:val="HTML Preformatted"/>
    <w:basedOn w:val="Normal"/>
    <w:link w:val="HTMLncedenBiimlendirilmiChar"/>
    <w:uiPriority w:val="99"/>
    <w:semiHidden/>
    <w:unhideWhenUsed/>
    <w:rsid w:val="000E23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tr-TR" w:eastAsia="tr-TR"/>
    </w:rPr>
  </w:style>
  <w:style w:type="character" w:customStyle="1" w:styleId="HTMLncedenBiimlendirilmiChar">
    <w:name w:val="HTML Önceden Biçimlendirilmiş Char"/>
    <w:basedOn w:val="VarsaylanParagrafYazTipi"/>
    <w:link w:val="HTMLncedenBiimlendirilmi"/>
    <w:uiPriority w:val="99"/>
    <w:semiHidden/>
    <w:rsid w:val="000E2377"/>
    <w:rPr>
      <w:rFonts w:ascii="Courier New" w:eastAsia="Times New Roman" w:hAnsi="Courier New" w:cs="Courier New"/>
      <w:sz w:val="20"/>
      <w:szCs w:val="20"/>
      <w:lang w:val="tr-TR" w:eastAsia="tr-TR"/>
    </w:rPr>
  </w:style>
  <w:style w:type="table" w:customStyle="1" w:styleId="TableGrid6">
    <w:name w:val="Table Grid6"/>
    <w:basedOn w:val="NormalTablo"/>
    <w:next w:val="TabloKlavuzu"/>
    <w:uiPriority w:val="59"/>
    <w:rsid w:val="008D10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NormalTablo"/>
    <w:next w:val="TabloKlavuzu"/>
    <w:uiPriority w:val="59"/>
    <w:rsid w:val="001B72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NormalTablo"/>
    <w:next w:val="TabloKlavuzu"/>
    <w:uiPriority w:val="59"/>
    <w:rsid w:val="003663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NormalTablo"/>
    <w:next w:val="TabloKlavuzu"/>
    <w:uiPriority w:val="59"/>
    <w:rsid w:val="00861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NormalTablo"/>
    <w:next w:val="TabloKlavuzu"/>
    <w:uiPriority w:val="59"/>
    <w:rsid w:val="008858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NormalTablo"/>
    <w:next w:val="TabloKlavuzu"/>
    <w:uiPriority w:val="59"/>
    <w:rsid w:val="00E432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NormalTablo"/>
    <w:next w:val="TabloKlavuzu"/>
    <w:uiPriority w:val="59"/>
    <w:rsid w:val="005A1A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3">
    <w:name w:val="Table Grid43"/>
    <w:basedOn w:val="NormalTablo"/>
    <w:next w:val="TabloKlavuzu"/>
    <w:uiPriority w:val="59"/>
    <w:rsid w:val="003863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4">
    <w:name w:val="Table Grid44"/>
    <w:basedOn w:val="NormalTablo"/>
    <w:next w:val="TabloKlavuzu"/>
    <w:uiPriority w:val="59"/>
    <w:rsid w:val="00E539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5">
    <w:name w:val="Table Grid45"/>
    <w:basedOn w:val="NormalTablo"/>
    <w:next w:val="TabloKlavuzu"/>
    <w:uiPriority w:val="59"/>
    <w:rsid w:val="007657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VarsaylanParagrafYazTipi"/>
    <w:uiPriority w:val="99"/>
    <w:semiHidden/>
    <w:unhideWhenUsed/>
    <w:rsid w:val="008E360E"/>
    <w:rPr>
      <w:color w:val="605E5C"/>
      <w:shd w:val="clear" w:color="auto" w:fill="E1DFDD"/>
    </w:rPr>
  </w:style>
  <w:style w:type="table" w:customStyle="1" w:styleId="TableGrid31">
    <w:name w:val="Table Grid31"/>
    <w:basedOn w:val="NormalTablo"/>
    <w:next w:val="TabloKlavuzu"/>
    <w:uiPriority w:val="39"/>
    <w:locked/>
    <w:rsid w:val="00FF1D39"/>
    <w:pPr>
      <w:spacing w:after="0" w:line="240" w:lineRule="auto"/>
      <w:jc w:val="both"/>
    </w:pPr>
    <w:rPr>
      <w:rFonts w:ascii="Times New Roman" w:eastAsia="Calibri"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VarsaylanParagrafYazTipi"/>
    <w:uiPriority w:val="99"/>
    <w:semiHidden/>
    <w:unhideWhenUsed/>
    <w:rsid w:val="00270D87"/>
    <w:rPr>
      <w:color w:val="605E5C"/>
      <w:shd w:val="clear" w:color="auto" w:fill="E1DFDD"/>
    </w:rPr>
  </w:style>
  <w:style w:type="character" w:customStyle="1" w:styleId="UnresolvedMention4">
    <w:name w:val="Unresolved Mention4"/>
    <w:basedOn w:val="VarsaylanParagrafYazTipi"/>
    <w:uiPriority w:val="99"/>
    <w:semiHidden/>
    <w:unhideWhenUsed/>
    <w:rsid w:val="00747DDE"/>
    <w:rPr>
      <w:color w:val="605E5C"/>
      <w:shd w:val="clear" w:color="auto" w:fill="E1DFDD"/>
    </w:rPr>
  </w:style>
  <w:style w:type="paragraph" w:styleId="GvdeMetni2">
    <w:name w:val="Body Text 2"/>
    <w:basedOn w:val="Normal"/>
    <w:link w:val="GvdeMetni2Char"/>
    <w:uiPriority w:val="99"/>
    <w:semiHidden/>
    <w:unhideWhenUsed/>
    <w:rsid w:val="00950B12"/>
    <w:pPr>
      <w:spacing w:after="120" w:line="480" w:lineRule="auto"/>
    </w:pPr>
  </w:style>
  <w:style w:type="character" w:customStyle="1" w:styleId="GvdeMetni2Char">
    <w:name w:val="Gövde Metni 2 Char"/>
    <w:basedOn w:val="VarsaylanParagrafYazTipi"/>
    <w:link w:val="GvdeMetni2"/>
    <w:uiPriority w:val="99"/>
    <w:semiHidden/>
    <w:rsid w:val="00950B12"/>
    <w:rPr>
      <w:rFonts w:asciiTheme="majorBidi" w:hAnsiTheme="majorBid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44508">
      <w:bodyDiv w:val="1"/>
      <w:marLeft w:val="0"/>
      <w:marRight w:val="0"/>
      <w:marTop w:val="0"/>
      <w:marBottom w:val="0"/>
      <w:divBdr>
        <w:top w:val="none" w:sz="0" w:space="0" w:color="auto"/>
        <w:left w:val="none" w:sz="0" w:space="0" w:color="auto"/>
        <w:bottom w:val="none" w:sz="0" w:space="0" w:color="auto"/>
        <w:right w:val="none" w:sz="0" w:space="0" w:color="auto"/>
      </w:divBdr>
    </w:div>
    <w:div w:id="25369437">
      <w:bodyDiv w:val="1"/>
      <w:marLeft w:val="0"/>
      <w:marRight w:val="0"/>
      <w:marTop w:val="0"/>
      <w:marBottom w:val="0"/>
      <w:divBdr>
        <w:top w:val="none" w:sz="0" w:space="0" w:color="auto"/>
        <w:left w:val="none" w:sz="0" w:space="0" w:color="auto"/>
        <w:bottom w:val="none" w:sz="0" w:space="0" w:color="auto"/>
        <w:right w:val="none" w:sz="0" w:space="0" w:color="auto"/>
      </w:divBdr>
    </w:div>
    <w:div w:id="31853590">
      <w:bodyDiv w:val="1"/>
      <w:marLeft w:val="0"/>
      <w:marRight w:val="0"/>
      <w:marTop w:val="0"/>
      <w:marBottom w:val="0"/>
      <w:divBdr>
        <w:top w:val="none" w:sz="0" w:space="0" w:color="auto"/>
        <w:left w:val="none" w:sz="0" w:space="0" w:color="auto"/>
        <w:bottom w:val="none" w:sz="0" w:space="0" w:color="auto"/>
        <w:right w:val="none" w:sz="0" w:space="0" w:color="auto"/>
      </w:divBdr>
    </w:div>
    <w:div w:id="32047309">
      <w:bodyDiv w:val="1"/>
      <w:marLeft w:val="0"/>
      <w:marRight w:val="0"/>
      <w:marTop w:val="0"/>
      <w:marBottom w:val="0"/>
      <w:divBdr>
        <w:top w:val="none" w:sz="0" w:space="0" w:color="auto"/>
        <w:left w:val="none" w:sz="0" w:space="0" w:color="auto"/>
        <w:bottom w:val="none" w:sz="0" w:space="0" w:color="auto"/>
        <w:right w:val="none" w:sz="0" w:space="0" w:color="auto"/>
      </w:divBdr>
    </w:div>
    <w:div w:id="51082837">
      <w:bodyDiv w:val="1"/>
      <w:marLeft w:val="0"/>
      <w:marRight w:val="0"/>
      <w:marTop w:val="0"/>
      <w:marBottom w:val="0"/>
      <w:divBdr>
        <w:top w:val="none" w:sz="0" w:space="0" w:color="auto"/>
        <w:left w:val="none" w:sz="0" w:space="0" w:color="auto"/>
        <w:bottom w:val="none" w:sz="0" w:space="0" w:color="auto"/>
        <w:right w:val="none" w:sz="0" w:space="0" w:color="auto"/>
      </w:divBdr>
    </w:div>
    <w:div w:id="51273671">
      <w:bodyDiv w:val="1"/>
      <w:marLeft w:val="0"/>
      <w:marRight w:val="0"/>
      <w:marTop w:val="0"/>
      <w:marBottom w:val="0"/>
      <w:divBdr>
        <w:top w:val="none" w:sz="0" w:space="0" w:color="auto"/>
        <w:left w:val="none" w:sz="0" w:space="0" w:color="auto"/>
        <w:bottom w:val="none" w:sz="0" w:space="0" w:color="auto"/>
        <w:right w:val="none" w:sz="0" w:space="0" w:color="auto"/>
      </w:divBdr>
    </w:div>
    <w:div w:id="55782664">
      <w:bodyDiv w:val="1"/>
      <w:marLeft w:val="0"/>
      <w:marRight w:val="0"/>
      <w:marTop w:val="0"/>
      <w:marBottom w:val="0"/>
      <w:divBdr>
        <w:top w:val="none" w:sz="0" w:space="0" w:color="auto"/>
        <w:left w:val="none" w:sz="0" w:space="0" w:color="auto"/>
        <w:bottom w:val="none" w:sz="0" w:space="0" w:color="auto"/>
        <w:right w:val="none" w:sz="0" w:space="0" w:color="auto"/>
      </w:divBdr>
    </w:div>
    <w:div w:id="60638261">
      <w:bodyDiv w:val="1"/>
      <w:marLeft w:val="0"/>
      <w:marRight w:val="0"/>
      <w:marTop w:val="0"/>
      <w:marBottom w:val="0"/>
      <w:divBdr>
        <w:top w:val="none" w:sz="0" w:space="0" w:color="auto"/>
        <w:left w:val="none" w:sz="0" w:space="0" w:color="auto"/>
        <w:bottom w:val="none" w:sz="0" w:space="0" w:color="auto"/>
        <w:right w:val="none" w:sz="0" w:space="0" w:color="auto"/>
      </w:divBdr>
    </w:div>
    <w:div w:id="62216623">
      <w:bodyDiv w:val="1"/>
      <w:marLeft w:val="0"/>
      <w:marRight w:val="0"/>
      <w:marTop w:val="0"/>
      <w:marBottom w:val="0"/>
      <w:divBdr>
        <w:top w:val="none" w:sz="0" w:space="0" w:color="auto"/>
        <w:left w:val="none" w:sz="0" w:space="0" w:color="auto"/>
        <w:bottom w:val="none" w:sz="0" w:space="0" w:color="auto"/>
        <w:right w:val="none" w:sz="0" w:space="0" w:color="auto"/>
      </w:divBdr>
    </w:div>
    <w:div w:id="63843757">
      <w:bodyDiv w:val="1"/>
      <w:marLeft w:val="0"/>
      <w:marRight w:val="0"/>
      <w:marTop w:val="0"/>
      <w:marBottom w:val="0"/>
      <w:divBdr>
        <w:top w:val="none" w:sz="0" w:space="0" w:color="auto"/>
        <w:left w:val="none" w:sz="0" w:space="0" w:color="auto"/>
        <w:bottom w:val="none" w:sz="0" w:space="0" w:color="auto"/>
        <w:right w:val="none" w:sz="0" w:space="0" w:color="auto"/>
      </w:divBdr>
    </w:div>
    <w:div w:id="66803073">
      <w:bodyDiv w:val="1"/>
      <w:marLeft w:val="0"/>
      <w:marRight w:val="0"/>
      <w:marTop w:val="0"/>
      <w:marBottom w:val="0"/>
      <w:divBdr>
        <w:top w:val="none" w:sz="0" w:space="0" w:color="auto"/>
        <w:left w:val="none" w:sz="0" w:space="0" w:color="auto"/>
        <w:bottom w:val="none" w:sz="0" w:space="0" w:color="auto"/>
        <w:right w:val="none" w:sz="0" w:space="0" w:color="auto"/>
      </w:divBdr>
    </w:div>
    <w:div w:id="83501279">
      <w:bodyDiv w:val="1"/>
      <w:marLeft w:val="0"/>
      <w:marRight w:val="0"/>
      <w:marTop w:val="0"/>
      <w:marBottom w:val="0"/>
      <w:divBdr>
        <w:top w:val="none" w:sz="0" w:space="0" w:color="auto"/>
        <w:left w:val="none" w:sz="0" w:space="0" w:color="auto"/>
        <w:bottom w:val="none" w:sz="0" w:space="0" w:color="auto"/>
        <w:right w:val="none" w:sz="0" w:space="0" w:color="auto"/>
      </w:divBdr>
    </w:div>
    <w:div w:id="101535081">
      <w:bodyDiv w:val="1"/>
      <w:marLeft w:val="0"/>
      <w:marRight w:val="0"/>
      <w:marTop w:val="0"/>
      <w:marBottom w:val="0"/>
      <w:divBdr>
        <w:top w:val="none" w:sz="0" w:space="0" w:color="auto"/>
        <w:left w:val="none" w:sz="0" w:space="0" w:color="auto"/>
        <w:bottom w:val="none" w:sz="0" w:space="0" w:color="auto"/>
        <w:right w:val="none" w:sz="0" w:space="0" w:color="auto"/>
      </w:divBdr>
    </w:div>
    <w:div w:id="101804868">
      <w:bodyDiv w:val="1"/>
      <w:marLeft w:val="0"/>
      <w:marRight w:val="0"/>
      <w:marTop w:val="0"/>
      <w:marBottom w:val="0"/>
      <w:divBdr>
        <w:top w:val="none" w:sz="0" w:space="0" w:color="auto"/>
        <w:left w:val="none" w:sz="0" w:space="0" w:color="auto"/>
        <w:bottom w:val="none" w:sz="0" w:space="0" w:color="auto"/>
        <w:right w:val="none" w:sz="0" w:space="0" w:color="auto"/>
      </w:divBdr>
    </w:div>
    <w:div w:id="102847877">
      <w:bodyDiv w:val="1"/>
      <w:marLeft w:val="0"/>
      <w:marRight w:val="0"/>
      <w:marTop w:val="0"/>
      <w:marBottom w:val="0"/>
      <w:divBdr>
        <w:top w:val="none" w:sz="0" w:space="0" w:color="auto"/>
        <w:left w:val="none" w:sz="0" w:space="0" w:color="auto"/>
        <w:bottom w:val="none" w:sz="0" w:space="0" w:color="auto"/>
        <w:right w:val="none" w:sz="0" w:space="0" w:color="auto"/>
      </w:divBdr>
    </w:div>
    <w:div w:id="108204462">
      <w:bodyDiv w:val="1"/>
      <w:marLeft w:val="0"/>
      <w:marRight w:val="0"/>
      <w:marTop w:val="0"/>
      <w:marBottom w:val="0"/>
      <w:divBdr>
        <w:top w:val="none" w:sz="0" w:space="0" w:color="auto"/>
        <w:left w:val="none" w:sz="0" w:space="0" w:color="auto"/>
        <w:bottom w:val="none" w:sz="0" w:space="0" w:color="auto"/>
        <w:right w:val="none" w:sz="0" w:space="0" w:color="auto"/>
      </w:divBdr>
    </w:div>
    <w:div w:id="120614763">
      <w:bodyDiv w:val="1"/>
      <w:marLeft w:val="0"/>
      <w:marRight w:val="0"/>
      <w:marTop w:val="0"/>
      <w:marBottom w:val="0"/>
      <w:divBdr>
        <w:top w:val="none" w:sz="0" w:space="0" w:color="auto"/>
        <w:left w:val="none" w:sz="0" w:space="0" w:color="auto"/>
        <w:bottom w:val="none" w:sz="0" w:space="0" w:color="auto"/>
        <w:right w:val="none" w:sz="0" w:space="0" w:color="auto"/>
      </w:divBdr>
    </w:div>
    <w:div w:id="140276924">
      <w:bodyDiv w:val="1"/>
      <w:marLeft w:val="0"/>
      <w:marRight w:val="0"/>
      <w:marTop w:val="0"/>
      <w:marBottom w:val="0"/>
      <w:divBdr>
        <w:top w:val="none" w:sz="0" w:space="0" w:color="auto"/>
        <w:left w:val="none" w:sz="0" w:space="0" w:color="auto"/>
        <w:bottom w:val="none" w:sz="0" w:space="0" w:color="auto"/>
        <w:right w:val="none" w:sz="0" w:space="0" w:color="auto"/>
      </w:divBdr>
    </w:div>
    <w:div w:id="174075129">
      <w:bodyDiv w:val="1"/>
      <w:marLeft w:val="0"/>
      <w:marRight w:val="0"/>
      <w:marTop w:val="0"/>
      <w:marBottom w:val="0"/>
      <w:divBdr>
        <w:top w:val="none" w:sz="0" w:space="0" w:color="auto"/>
        <w:left w:val="none" w:sz="0" w:space="0" w:color="auto"/>
        <w:bottom w:val="none" w:sz="0" w:space="0" w:color="auto"/>
        <w:right w:val="none" w:sz="0" w:space="0" w:color="auto"/>
      </w:divBdr>
    </w:div>
    <w:div w:id="174881771">
      <w:bodyDiv w:val="1"/>
      <w:marLeft w:val="0"/>
      <w:marRight w:val="0"/>
      <w:marTop w:val="0"/>
      <w:marBottom w:val="0"/>
      <w:divBdr>
        <w:top w:val="none" w:sz="0" w:space="0" w:color="auto"/>
        <w:left w:val="none" w:sz="0" w:space="0" w:color="auto"/>
        <w:bottom w:val="none" w:sz="0" w:space="0" w:color="auto"/>
        <w:right w:val="none" w:sz="0" w:space="0" w:color="auto"/>
      </w:divBdr>
    </w:div>
    <w:div w:id="208348875">
      <w:bodyDiv w:val="1"/>
      <w:marLeft w:val="0"/>
      <w:marRight w:val="0"/>
      <w:marTop w:val="0"/>
      <w:marBottom w:val="0"/>
      <w:divBdr>
        <w:top w:val="none" w:sz="0" w:space="0" w:color="auto"/>
        <w:left w:val="none" w:sz="0" w:space="0" w:color="auto"/>
        <w:bottom w:val="none" w:sz="0" w:space="0" w:color="auto"/>
        <w:right w:val="none" w:sz="0" w:space="0" w:color="auto"/>
      </w:divBdr>
    </w:div>
    <w:div w:id="218634191">
      <w:bodyDiv w:val="1"/>
      <w:marLeft w:val="0"/>
      <w:marRight w:val="0"/>
      <w:marTop w:val="0"/>
      <w:marBottom w:val="0"/>
      <w:divBdr>
        <w:top w:val="none" w:sz="0" w:space="0" w:color="auto"/>
        <w:left w:val="none" w:sz="0" w:space="0" w:color="auto"/>
        <w:bottom w:val="none" w:sz="0" w:space="0" w:color="auto"/>
        <w:right w:val="none" w:sz="0" w:space="0" w:color="auto"/>
      </w:divBdr>
    </w:div>
    <w:div w:id="221261420">
      <w:bodyDiv w:val="1"/>
      <w:marLeft w:val="0"/>
      <w:marRight w:val="0"/>
      <w:marTop w:val="0"/>
      <w:marBottom w:val="0"/>
      <w:divBdr>
        <w:top w:val="none" w:sz="0" w:space="0" w:color="auto"/>
        <w:left w:val="none" w:sz="0" w:space="0" w:color="auto"/>
        <w:bottom w:val="none" w:sz="0" w:space="0" w:color="auto"/>
        <w:right w:val="none" w:sz="0" w:space="0" w:color="auto"/>
      </w:divBdr>
    </w:div>
    <w:div w:id="225723575">
      <w:bodyDiv w:val="1"/>
      <w:marLeft w:val="0"/>
      <w:marRight w:val="0"/>
      <w:marTop w:val="0"/>
      <w:marBottom w:val="0"/>
      <w:divBdr>
        <w:top w:val="none" w:sz="0" w:space="0" w:color="auto"/>
        <w:left w:val="none" w:sz="0" w:space="0" w:color="auto"/>
        <w:bottom w:val="none" w:sz="0" w:space="0" w:color="auto"/>
        <w:right w:val="none" w:sz="0" w:space="0" w:color="auto"/>
      </w:divBdr>
    </w:div>
    <w:div w:id="228224029">
      <w:bodyDiv w:val="1"/>
      <w:marLeft w:val="0"/>
      <w:marRight w:val="0"/>
      <w:marTop w:val="0"/>
      <w:marBottom w:val="0"/>
      <w:divBdr>
        <w:top w:val="none" w:sz="0" w:space="0" w:color="auto"/>
        <w:left w:val="none" w:sz="0" w:space="0" w:color="auto"/>
        <w:bottom w:val="none" w:sz="0" w:space="0" w:color="auto"/>
        <w:right w:val="none" w:sz="0" w:space="0" w:color="auto"/>
      </w:divBdr>
    </w:div>
    <w:div w:id="243731097">
      <w:bodyDiv w:val="1"/>
      <w:marLeft w:val="0"/>
      <w:marRight w:val="0"/>
      <w:marTop w:val="0"/>
      <w:marBottom w:val="0"/>
      <w:divBdr>
        <w:top w:val="none" w:sz="0" w:space="0" w:color="auto"/>
        <w:left w:val="none" w:sz="0" w:space="0" w:color="auto"/>
        <w:bottom w:val="none" w:sz="0" w:space="0" w:color="auto"/>
        <w:right w:val="none" w:sz="0" w:space="0" w:color="auto"/>
      </w:divBdr>
    </w:div>
    <w:div w:id="262301857">
      <w:bodyDiv w:val="1"/>
      <w:marLeft w:val="0"/>
      <w:marRight w:val="0"/>
      <w:marTop w:val="0"/>
      <w:marBottom w:val="0"/>
      <w:divBdr>
        <w:top w:val="none" w:sz="0" w:space="0" w:color="auto"/>
        <w:left w:val="none" w:sz="0" w:space="0" w:color="auto"/>
        <w:bottom w:val="none" w:sz="0" w:space="0" w:color="auto"/>
        <w:right w:val="none" w:sz="0" w:space="0" w:color="auto"/>
      </w:divBdr>
    </w:div>
    <w:div w:id="272520812">
      <w:bodyDiv w:val="1"/>
      <w:marLeft w:val="0"/>
      <w:marRight w:val="0"/>
      <w:marTop w:val="0"/>
      <w:marBottom w:val="0"/>
      <w:divBdr>
        <w:top w:val="none" w:sz="0" w:space="0" w:color="auto"/>
        <w:left w:val="none" w:sz="0" w:space="0" w:color="auto"/>
        <w:bottom w:val="none" w:sz="0" w:space="0" w:color="auto"/>
        <w:right w:val="none" w:sz="0" w:space="0" w:color="auto"/>
      </w:divBdr>
    </w:div>
    <w:div w:id="280915117">
      <w:bodyDiv w:val="1"/>
      <w:marLeft w:val="0"/>
      <w:marRight w:val="0"/>
      <w:marTop w:val="0"/>
      <w:marBottom w:val="0"/>
      <w:divBdr>
        <w:top w:val="none" w:sz="0" w:space="0" w:color="auto"/>
        <w:left w:val="none" w:sz="0" w:space="0" w:color="auto"/>
        <w:bottom w:val="none" w:sz="0" w:space="0" w:color="auto"/>
        <w:right w:val="none" w:sz="0" w:space="0" w:color="auto"/>
      </w:divBdr>
    </w:div>
    <w:div w:id="286739266">
      <w:bodyDiv w:val="1"/>
      <w:marLeft w:val="0"/>
      <w:marRight w:val="0"/>
      <w:marTop w:val="0"/>
      <w:marBottom w:val="0"/>
      <w:divBdr>
        <w:top w:val="none" w:sz="0" w:space="0" w:color="auto"/>
        <w:left w:val="none" w:sz="0" w:space="0" w:color="auto"/>
        <w:bottom w:val="none" w:sz="0" w:space="0" w:color="auto"/>
        <w:right w:val="none" w:sz="0" w:space="0" w:color="auto"/>
      </w:divBdr>
    </w:div>
    <w:div w:id="303706197">
      <w:bodyDiv w:val="1"/>
      <w:marLeft w:val="0"/>
      <w:marRight w:val="0"/>
      <w:marTop w:val="0"/>
      <w:marBottom w:val="0"/>
      <w:divBdr>
        <w:top w:val="none" w:sz="0" w:space="0" w:color="auto"/>
        <w:left w:val="none" w:sz="0" w:space="0" w:color="auto"/>
        <w:bottom w:val="none" w:sz="0" w:space="0" w:color="auto"/>
        <w:right w:val="none" w:sz="0" w:space="0" w:color="auto"/>
      </w:divBdr>
    </w:div>
    <w:div w:id="317807190">
      <w:bodyDiv w:val="1"/>
      <w:marLeft w:val="0"/>
      <w:marRight w:val="0"/>
      <w:marTop w:val="0"/>
      <w:marBottom w:val="0"/>
      <w:divBdr>
        <w:top w:val="none" w:sz="0" w:space="0" w:color="auto"/>
        <w:left w:val="none" w:sz="0" w:space="0" w:color="auto"/>
        <w:bottom w:val="none" w:sz="0" w:space="0" w:color="auto"/>
        <w:right w:val="none" w:sz="0" w:space="0" w:color="auto"/>
      </w:divBdr>
    </w:div>
    <w:div w:id="321668478">
      <w:bodyDiv w:val="1"/>
      <w:marLeft w:val="0"/>
      <w:marRight w:val="0"/>
      <w:marTop w:val="0"/>
      <w:marBottom w:val="0"/>
      <w:divBdr>
        <w:top w:val="none" w:sz="0" w:space="0" w:color="auto"/>
        <w:left w:val="none" w:sz="0" w:space="0" w:color="auto"/>
        <w:bottom w:val="none" w:sz="0" w:space="0" w:color="auto"/>
        <w:right w:val="none" w:sz="0" w:space="0" w:color="auto"/>
      </w:divBdr>
    </w:div>
    <w:div w:id="327221322">
      <w:bodyDiv w:val="1"/>
      <w:marLeft w:val="0"/>
      <w:marRight w:val="0"/>
      <w:marTop w:val="0"/>
      <w:marBottom w:val="0"/>
      <w:divBdr>
        <w:top w:val="none" w:sz="0" w:space="0" w:color="auto"/>
        <w:left w:val="none" w:sz="0" w:space="0" w:color="auto"/>
        <w:bottom w:val="none" w:sz="0" w:space="0" w:color="auto"/>
        <w:right w:val="none" w:sz="0" w:space="0" w:color="auto"/>
      </w:divBdr>
    </w:div>
    <w:div w:id="347684837">
      <w:bodyDiv w:val="1"/>
      <w:marLeft w:val="0"/>
      <w:marRight w:val="0"/>
      <w:marTop w:val="0"/>
      <w:marBottom w:val="0"/>
      <w:divBdr>
        <w:top w:val="none" w:sz="0" w:space="0" w:color="auto"/>
        <w:left w:val="none" w:sz="0" w:space="0" w:color="auto"/>
        <w:bottom w:val="none" w:sz="0" w:space="0" w:color="auto"/>
        <w:right w:val="none" w:sz="0" w:space="0" w:color="auto"/>
      </w:divBdr>
    </w:div>
    <w:div w:id="349650578">
      <w:bodyDiv w:val="1"/>
      <w:marLeft w:val="0"/>
      <w:marRight w:val="0"/>
      <w:marTop w:val="0"/>
      <w:marBottom w:val="0"/>
      <w:divBdr>
        <w:top w:val="none" w:sz="0" w:space="0" w:color="auto"/>
        <w:left w:val="none" w:sz="0" w:space="0" w:color="auto"/>
        <w:bottom w:val="none" w:sz="0" w:space="0" w:color="auto"/>
        <w:right w:val="none" w:sz="0" w:space="0" w:color="auto"/>
      </w:divBdr>
    </w:div>
    <w:div w:id="365302327">
      <w:bodyDiv w:val="1"/>
      <w:marLeft w:val="0"/>
      <w:marRight w:val="0"/>
      <w:marTop w:val="0"/>
      <w:marBottom w:val="0"/>
      <w:divBdr>
        <w:top w:val="none" w:sz="0" w:space="0" w:color="auto"/>
        <w:left w:val="none" w:sz="0" w:space="0" w:color="auto"/>
        <w:bottom w:val="none" w:sz="0" w:space="0" w:color="auto"/>
        <w:right w:val="none" w:sz="0" w:space="0" w:color="auto"/>
      </w:divBdr>
    </w:div>
    <w:div w:id="366957454">
      <w:bodyDiv w:val="1"/>
      <w:marLeft w:val="0"/>
      <w:marRight w:val="0"/>
      <w:marTop w:val="0"/>
      <w:marBottom w:val="0"/>
      <w:divBdr>
        <w:top w:val="none" w:sz="0" w:space="0" w:color="auto"/>
        <w:left w:val="none" w:sz="0" w:space="0" w:color="auto"/>
        <w:bottom w:val="none" w:sz="0" w:space="0" w:color="auto"/>
        <w:right w:val="none" w:sz="0" w:space="0" w:color="auto"/>
      </w:divBdr>
    </w:div>
    <w:div w:id="372189976">
      <w:bodyDiv w:val="1"/>
      <w:marLeft w:val="0"/>
      <w:marRight w:val="0"/>
      <w:marTop w:val="0"/>
      <w:marBottom w:val="0"/>
      <w:divBdr>
        <w:top w:val="none" w:sz="0" w:space="0" w:color="auto"/>
        <w:left w:val="none" w:sz="0" w:space="0" w:color="auto"/>
        <w:bottom w:val="none" w:sz="0" w:space="0" w:color="auto"/>
        <w:right w:val="none" w:sz="0" w:space="0" w:color="auto"/>
      </w:divBdr>
    </w:div>
    <w:div w:id="376442416">
      <w:bodyDiv w:val="1"/>
      <w:marLeft w:val="0"/>
      <w:marRight w:val="0"/>
      <w:marTop w:val="0"/>
      <w:marBottom w:val="0"/>
      <w:divBdr>
        <w:top w:val="none" w:sz="0" w:space="0" w:color="auto"/>
        <w:left w:val="none" w:sz="0" w:space="0" w:color="auto"/>
        <w:bottom w:val="none" w:sz="0" w:space="0" w:color="auto"/>
        <w:right w:val="none" w:sz="0" w:space="0" w:color="auto"/>
      </w:divBdr>
    </w:div>
    <w:div w:id="379204850">
      <w:bodyDiv w:val="1"/>
      <w:marLeft w:val="0"/>
      <w:marRight w:val="0"/>
      <w:marTop w:val="0"/>
      <w:marBottom w:val="0"/>
      <w:divBdr>
        <w:top w:val="none" w:sz="0" w:space="0" w:color="auto"/>
        <w:left w:val="none" w:sz="0" w:space="0" w:color="auto"/>
        <w:bottom w:val="none" w:sz="0" w:space="0" w:color="auto"/>
        <w:right w:val="none" w:sz="0" w:space="0" w:color="auto"/>
      </w:divBdr>
    </w:div>
    <w:div w:id="388306309">
      <w:bodyDiv w:val="1"/>
      <w:marLeft w:val="0"/>
      <w:marRight w:val="0"/>
      <w:marTop w:val="0"/>
      <w:marBottom w:val="0"/>
      <w:divBdr>
        <w:top w:val="none" w:sz="0" w:space="0" w:color="auto"/>
        <w:left w:val="none" w:sz="0" w:space="0" w:color="auto"/>
        <w:bottom w:val="none" w:sz="0" w:space="0" w:color="auto"/>
        <w:right w:val="none" w:sz="0" w:space="0" w:color="auto"/>
      </w:divBdr>
    </w:div>
    <w:div w:id="403576232">
      <w:bodyDiv w:val="1"/>
      <w:marLeft w:val="0"/>
      <w:marRight w:val="0"/>
      <w:marTop w:val="0"/>
      <w:marBottom w:val="0"/>
      <w:divBdr>
        <w:top w:val="none" w:sz="0" w:space="0" w:color="auto"/>
        <w:left w:val="none" w:sz="0" w:space="0" w:color="auto"/>
        <w:bottom w:val="none" w:sz="0" w:space="0" w:color="auto"/>
        <w:right w:val="none" w:sz="0" w:space="0" w:color="auto"/>
      </w:divBdr>
    </w:div>
    <w:div w:id="406851395">
      <w:bodyDiv w:val="1"/>
      <w:marLeft w:val="0"/>
      <w:marRight w:val="0"/>
      <w:marTop w:val="0"/>
      <w:marBottom w:val="0"/>
      <w:divBdr>
        <w:top w:val="none" w:sz="0" w:space="0" w:color="auto"/>
        <w:left w:val="none" w:sz="0" w:space="0" w:color="auto"/>
        <w:bottom w:val="none" w:sz="0" w:space="0" w:color="auto"/>
        <w:right w:val="none" w:sz="0" w:space="0" w:color="auto"/>
      </w:divBdr>
    </w:div>
    <w:div w:id="436102664">
      <w:bodyDiv w:val="1"/>
      <w:marLeft w:val="0"/>
      <w:marRight w:val="0"/>
      <w:marTop w:val="0"/>
      <w:marBottom w:val="0"/>
      <w:divBdr>
        <w:top w:val="none" w:sz="0" w:space="0" w:color="auto"/>
        <w:left w:val="none" w:sz="0" w:space="0" w:color="auto"/>
        <w:bottom w:val="none" w:sz="0" w:space="0" w:color="auto"/>
        <w:right w:val="none" w:sz="0" w:space="0" w:color="auto"/>
      </w:divBdr>
    </w:div>
    <w:div w:id="444888700">
      <w:bodyDiv w:val="1"/>
      <w:marLeft w:val="0"/>
      <w:marRight w:val="0"/>
      <w:marTop w:val="0"/>
      <w:marBottom w:val="0"/>
      <w:divBdr>
        <w:top w:val="none" w:sz="0" w:space="0" w:color="auto"/>
        <w:left w:val="none" w:sz="0" w:space="0" w:color="auto"/>
        <w:bottom w:val="none" w:sz="0" w:space="0" w:color="auto"/>
        <w:right w:val="none" w:sz="0" w:space="0" w:color="auto"/>
      </w:divBdr>
    </w:div>
    <w:div w:id="448427276">
      <w:bodyDiv w:val="1"/>
      <w:marLeft w:val="0"/>
      <w:marRight w:val="0"/>
      <w:marTop w:val="0"/>
      <w:marBottom w:val="0"/>
      <w:divBdr>
        <w:top w:val="none" w:sz="0" w:space="0" w:color="auto"/>
        <w:left w:val="none" w:sz="0" w:space="0" w:color="auto"/>
        <w:bottom w:val="none" w:sz="0" w:space="0" w:color="auto"/>
        <w:right w:val="none" w:sz="0" w:space="0" w:color="auto"/>
      </w:divBdr>
    </w:div>
    <w:div w:id="460416719">
      <w:bodyDiv w:val="1"/>
      <w:marLeft w:val="0"/>
      <w:marRight w:val="0"/>
      <w:marTop w:val="0"/>
      <w:marBottom w:val="0"/>
      <w:divBdr>
        <w:top w:val="none" w:sz="0" w:space="0" w:color="auto"/>
        <w:left w:val="none" w:sz="0" w:space="0" w:color="auto"/>
        <w:bottom w:val="none" w:sz="0" w:space="0" w:color="auto"/>
        <w:right w:val="none" w:sz="0" w:space="0" w:color="auto"/>
      </w:divBdr>
    </w:div>
    <w:div w:id="465469241">
      <w:bodyDiv w:val="1"/>
      <w:marLeft w:val="0"/>
      <w:marRight w:val="0"/>
      <w:marTop w:val="0"/>
      <w:marBottom w:val="0"/>
      <w:divBdr>
        <w:top w:val="none" w:sz="0" w:space="0" w:color="auto"/>
        <w:left w:val="none" w:sz="0" w:space="0" w:color="auto"/>
        <w:bottom w:val="none" w:sz="0" w:space="0" w:color="auto"/>
        <w:right w:val="none" w:sz="0" w:space="0" w:color="auto"/>
      </w:divBdr>
    </w:div>
    <w:div w:id="489563705">
      <w:bodyDiv w:val="1"/>
      <w:marLeft w:val="0"/>
      <w:marRight w:val="0"/>
      <w:marTop w:val="0"/>
      <w:marBottom w:val="0"/>
      <w:divBdr>
        <w:top w:val="none" w:sz="0" w:space="0" w:color="auto"/>
        <w:left w:val="none" w:sz="0" w:space="0" w:color="auto"/>
        <w:bottom w:val="none" w:sz="0" w:space="0" w:color="auto"/>
        <w:right w:val="none" w:sz="0" w:space="0" w:color="auto"/>
      </w:divBdr>
    </w:div>
    <w:div w:id="511451362">
      <w:bodyDiv w:val="1"/>
      <w:marLeft w:val="0"/>
      <w:marRight w:val="0"/>
      <w:marTop w:val="0"/>
      <w:marBottom w:val="0"/>
      <w:divBdr>
        <w:top w:val="none" w:sz="0" w:space="0" w:color="auto"/>
        <w:left w:val="none" w:sz="0" w:space="0" w:color="auto"/>
        <w:bottom w:val="none" w:sz="0" w:space="0" w:color="auto"/>
        <w:right w:val="none" w:sz="0" w:space="0" w:color="auto"/>
      </w:divBdr>
    </w:div>
    <w:div w:id="513541935">
      <w:bodyDiv w:val="1"/>
      <w:marLeft w:val="0"/>
      <w:marRight w:val="0"/>
      <w:marTop w:val="0"/>
      <w:marBottom w:val="0"/>
      <w:divBdr>
        <w:top w:val="none" w:sz="0" w:space="0" w:color="auto"/>
        <w:left w:val="none" w:sz="0" w:space="0" w:color="auto"/>
        <w:bottom w:val="none" w:sz="0" w:space="0" w:color="auto"/>
        <w:right w:val="none" w:sz="0" w:space="0" w:color="auto"/>
      </w:divBdr>
    </w:div>
    <w:div w:id="522934905">
      <w:bodyDiv w:val="1"/>
      <w:marLeft w:val="0"/>
      <w:marRight w:val="0"/>
      <w:marTop w:val="0"/>
      <w:marBottom w:val="0"/>
      <w:divBdr>
        <w:top w:val="none" w:sz="0" w:space="0" w:color="auto"/>
        <w:left w:val="none" w:sz="0" w:space="0" w:color="auto"/>
        <w:bottom w:val="none" w:sz="0" w:space="0" w:color="auto"/>
        <w:right w:val="none" w:sz="0" w:space="0" w:color="auto"/>
      </w:divBdr>
    </w:div>
    <w:div w:id="536745967">
      <w:bodyDiv w:val="1"/>
      <w:marLeft w:val="0"/>
      <w:marRight w:val="0"/>
      <w:marTop w:val="0"/>
      <w:marBottom w:val="0"/>
      <w:divBdr>
        <w:top w:val="none" w:sz="0" w:space="0" w:color="auto"/>
        <w:left w:val="none" w:sz="0" w:space="0" w:color="auto"/>
        <w:bottom w:val="none" w:sz="0" w:space="0" w:color="auto"/>
        <w:right w:val="none" w:sz="0" w:space="0" w:color="auto"/>
      </w:divBdr>
    </w:div>
    <w:div w:id="537360259">
      <w:bodyDiv w:val="1"/>
      <w:marLeft w:val="0"/>
      <w:marRight w:val="0"/>
      <w:marTop w:val="0"/>
      <w:marBottom w:val="0"/>
      <w:divBdr>
        <w:top w:val="none" w:sz="0" w:space="0" w:color="auto"/>
        <w:left w:val="none" w:sz="0" w:space="0" w:color="auto"/>
        <w:bottom w:val="none" w:sz="0" w:space="0" w:color="auto"/>
        <w:right w:val="none" w:sz="0" w:space="0" w:color="auto"/>
      </w:divBdr>
    </w:div>
    <w:div w:id="552235773">
      <w:bodyDiv w:val="1"/>
      <w:marLeft w:val="0"/>
      <w:marRight w:val="0"/>
      <w:marTop w:val="0"/>
      <w:marBottom w:val="0"/>
      <w:divBdr>
        <w:top w:val="none" w:sz="0" w:space="0" w:color="auto"/>
        <w:left w:val="none" w:sz="0" w:space="0" w:color="auto"/>
        <w:bottom w:val="none" w:sz="0" w:space="0" w:color="auto"/>
        <w:right w:val="none" w:sz="0" w:space="0" w:color="auto"/>
      </w:divBdr>
    </w:div>
    <w:div w:id="559753739">
      <w:bodyDiv w:val="1"/>
      <w:marLeft w:val="0"/>
      <w:marRight w:val="0"/>
      <w:marTop w:val="0"/>
      <w:marBottom w:val="0"/>
      <w:divBdr>
        <w:top w:val="none" w:sz="0" w:space="0" w:color="auto"/>
        <w:left w:val="none" w:sz="0" w:space="0" w:color="auto"/>
        <w:bottom w:val="none" w:sz="0" w:space="0" w:color="auto"/>
        <w:right w:val="none" w:sz="0" w:space="0" w:color="auto"/>
      </w:divBdr>
    </w:div>
    <w:div w:id="561987029">
      <w:bodyDiv w:val="1"/>
      <w:marLeft w:val="0"/>
      <w:marRight w:val="0"/>
      <w:marTop w:val="0"/>
      <w:marBottom w:val="0"/>
      <w:divBdr>
        <w:top w:val="none" w:sz="0" w:space="0" w:color="auto"/>
        <w:left w:val="none" w:sz="0" w:space="0" w:color="auto"/>
        <w:bottom w:val="none" w:sz="0" w:space="0" w:color="auto"/>
        <w:right w:val="none" w:sz="0" w:space="0" w:color="auto"/>
      </w:divBdr>
    </w:div>
    <w:div w:id="579750365">
      <w:bodyDiv w:val="1"/>
      <w:marLeft w:val="0"/>
      <w:marRight w:val="0"/>
      <w:marTop w:val="0"/>
      <w:marBottom w:val="0"/>
      <w:divBdr>
        <w:top w:val="none" w:sz="0" w:space="0" w:color="auto"/>
        <w:left w:val="none" w:sz="0" w:space="0" w:color="auto"/>
        <w:bottom w:val="none" w:sz="0" w:space="0" w:color="auto"/>
        <w:right w:val="none" w:sz="0" w:space="0" w:color="auto"/>
      </w:divBdr>
    </w:div>
    <w:div w:id="601642227">
      <w:bodyDiv w:val="1"/>
      <w:marLeft w:val="0"/>
      <w:marRight w:val="0"/>
      <w:marTop w:val="0"/>
      <w:marBottom w:val="0"/>
      <w:divBdr>
        <w:top w:val="none" w:sz="0" w:space="0" w:color="auto"/>
        <w:left w:val="none" w:sz="0" w:space="0" w:color="auto"/>
        <w:bottom w:val="none" w:sz="0" w:space="0" w:color="auto"/>
        <w:right w:val="none" w:sz="0" w:space="0" w:color="auto"/>
      </w:divBdr>
    </w:div>
    <w:div w:id="606498162">
      <w:bodyDiv w:val="1"/>
      <w:marLeft w:val="0"/>
      <w:marRight w:val="0"/>
      <w:marTop w:val="0"/>
      <w:marBottom w:val="0"/>
      <w:divBdr>
        <w:top w:val="none" w:sz="0" w:space="0" w:color="auto"/>
        <w:left w:val="none" w:sz="0" w:space="0" w:color="auto"/>
        <w:bottom w:val="none" w:sz="0" w:space="0" w:color="auto"/>
        <w:right w:val="none" w:sz="0" w:space="0" w:color="auto"/>
      </w:divBdr>
    </w:div>
    <w:div w:id="621033030">
      <w:bodyDiv w:val="1"/>
      <w:marLeft w:val="0"/>
      <w:marRight w:val="0"/>
      <w:marTop w:val="0"/>
      <w:marBottom w:val="0"/>
      <w:divBdr>
        <w:top w:val="none" w:sz="0" w:space="0" w:color="auto"/>
        <w:left w:val="none" w:sz="0" w:space="0" w:color="auto"/>
        <w:bottom w:val="none" w:sz="0" w:space="0" w:color="auto"/>
        <w:right w:val="none" w:sz="0" w:space="0" w:color="auto"/>
      </w:divBdr>
    </w:div>
    <w:div w:id="631984335">
      <w:bodyDiv w:val="1"/>
      <w:marLeft w:val="0"/>
      <w:marRight w:val="0"/>
      <w:marTop w:val="0"/>
      <w:marBottom w:val="0"/>
      <w:divBdr>
        <w:top w:val="none" w:sz="0" w:space="0" w:color="auto"/>
        <w:left w:val="none" w:sz="0" w:space="0" w:color="auto"/>
        <w:bottom w:val="none" w:sz="0" w:space="0" w:color="auto"/>
        <w:right w:val="none" w:sz="0" w:space="0" w:color="auto"/>
      </w:divBdr>
    </w:div>
    <w:div w:id="634330623">
      <w:bodyDiv w:val="1"/>
      <w:marLeft w:val="0"/>
      <w:marRight w:val="0"/>
      <w:marTop w:val="0"/>
      <w:marBottom w:val="0"/>
      <w:divBdr>
        <w:top w:val="none" w:sz="0" w:space="0" w:color="auto"/>
        <w:left w:val="none" w:sz="0" w:space="0" w:color="auto"/>
        <w:bottom w:val="none" w:sz="0" w:space="0" w:color="auto"/>
        <w:right w:val="none" w:sz="0" w:space="0" w:color="auto"/>
      </w:divBdr>
    </w:div>
    <w:div w:id="645864336">
      <w:bodyDiv w:val="1"/>
      <w:marLeft w:val="0"/>
      <w:marRight w:val="0"/>
      <w:marTop w:val="0"/>
      <w:marBottom w:val="0"/>
      <w:divBdr>
        <w:top w:val="none" w:sz="0" w:space="0" w:color="auto"/>
        <w:left w:val="none" w:sz="0" w:space="0" w:color="auto"/>
        <w:bottom w:val="none" w:sz="0" w:space="0" w:color="auto"/>
        <w:right w:val="none" w:sz="0" w:space="0" w:color="auto"/>
      </w:divBdr>
    </w:div>
    <w:div w:id="663047327">
      <w:bodyDiv w:val="1"/>
      <w:marLeft w:val="0"/>
      <w:marRight w:val="0"/>
      <w:marTop w:val="0"/>
      <w:marBottom w:val="0"/>
      <w:divBdr>
        <w:top w:val="none" w:sz="0" w:space="0" w:color="auto"/>
        <w:left w:val="none" w:sz="0" w:space="0" w:color="auto"/>
        <w:bottom w:val="none" w:sz="0" w:space="0" w:color="auto"/>
        <w:right w:val="none" w:sz="0" w:space="0" w:color="auto"/>
      </w:divBdr>
      <w:divsChild>
        <w:div w:id="135806675">
          <w:marLeft w:val="0"/>
          <w:marRight w:val="0"/>
          <w:marTop w:val="0"/>
          <w:marBottom w:val="0"/>
          <w:divBdr>
            <w:top w:val="none" w:sz="0" w:space="0" w:color="auto"/>
            <w:left w:val="none" w:sz="0" w:space="0" w:color="auto"/>
            <w:bottom w:val="none" w:sz="0" w:space="0" w:color="auto"/>
            <w:right w:val="none" w:sz="0" w:space="0" w:color="auto"/>
          </w:divBdr>
        </w:div>
        <w:div w:id="2046130422">
          <w:marLeft w:val="-240"/>
          <w:marRight w:val="-240"/>
          <w:marTop w:val="0"/>
          <w:marBottom w:val="0"/>
          <w:divBdr>
            <w:top w:val="none" w:sz="0" w:space="0" w:color="auto"/>
            <w:left w:val="none" w:sz="0" w:space="0" w:color="auto"/>
            <w:bottom w:val="none" w:sz="0" w:space="0" w:color="auto"/>
            <w:right w:val="none" w:sz="0" w:space="0" w:color="auto"/>
          </w:divBdr>
          <w:divsChild>
            <w:div w:id="1271665495">
              <w:marLeft w:val="0"/>
              <w:marRight w:val="0"/>
              <w:marTop w:val="0"/>
              <w:marBottom w:val="0"/>
              <w:divBdr>
                <w:top w:val="none" w:sz="0" w:space="0" w:color="auto"/>
                <w:left w:val="none" w:sz="0" w:space="0" w:color="auto"/>
                <w:bottom w:val="none" w:sz="0" w:space="0" w:color="auto"/>
                <w:right w:val="none" w:sz="0" w:space="0" w:color="auto"/>
              </w:divBdr>
              <w:divsChild>
                <w:div w:id="108645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611051">
      <w:bodyDiv w:val="1"/>
      <w:marLeft w:val="0"/>
      <w:marRight w:val="0"/>
      <w:marTop w:val="0"/>
      <w:marBottom w:val="0"/>
      <w:divBdr>
        <w:top w:val="none" w:sz="0" w:space="0" w:color="auto"/>
        <w:left w:val="none" w:sz="0" w:space="0" w:color="auto"/>
        <w:bottom w:val="none" w:sz="0" w:space="0" w:color="auto"/>
        <w:right w:val="none" w:sz="0" w:space="0" w:color="auto"/>
      </w:divBdr>
    </w:div>
    <w:div w:id="680277749">
      <w:bodyDiv w:val="1"/>
      <w:marLeft w:val="0"/>
      <w:marRight w:val="0"/>
      <w:marTop w:val="0"/>
      <w:marBottom w:val="0"/>
      <w:divBdr>
        <w:top w:val="none" w:sz="0" w:space="0" w:color="auto"/>
        <w:left w:val="none" w:sz="0" w:space="0" w:color="auto"/>
        <w:bottom w:val="none" w:sz="0" w:space="0" w:color="auto"/>
        <w:right w:val="none" w:sz="0" w:space="0" w:color="auto"/>
      </w:divBdr>
    </w:div>
    <w:div w:id="683819871">
      <w:bodyDiv w:val="1"/>
      <w:marLeft w:val="0"/>
      <w:marRight w:val="0"/>
      <w:marTop w:val="0"/>
      <w:marBottom w:val="0"/>
      <w:divBdr>
        <w:top w:val="none" w:sz="0" w:space="0" w:color="auto"/>
        <w:left w:val="none" w:sz="0" w:space="0" w:color="auto"/>
        <w:bottom w:val="none" w:sz="0" w:space="0" w:color="auto"/>
        <w:right w:val="none" w:sz="0" w:space="0" w:color="auto"/>
      </w:divBdr>
    </w:div>
    <w:div w:id="691028511">
      <w:bodyDiv w:val="1"/>
      <w:marLeft w:val="0"/>
      <w:marRight w:val="0"/>
      <w:marTop w:val="0"/>
      <w:marBottom w:val="0"/>
      <w:divBdr>
        <w:top w:val="none" w:sz="0" w:space="0" w:color="auto"/>
        <w:left w:val="none" w:sz="0" w:space="0" w:color="auto"/>
        <w:bottom w:val="none" w:sz="0" w:space="0" w:color="auto"/>
        <w:right w:val="none" w:sz="0" w:space="0" w:color="auto"/>
      </w:divBdr>
    </w:div>
    <w:div w:id="700206578">
      <w:bodyDiv w:val="1"/>
      <w:marLeft w:val="0"/>
      <w:marRight w:val="0"/>
      <w:marTop w:val="0"/>
      <w:marBottom w:val="0"/>
      <w:divBdr>
        <w:top w:val="none" w:sz="0" w:space="0" w:color="auto"/>
        <w:left w:val="none" w:sz="0" w:space="0" w:color="auto"/>
        <w:bottom w:val="none" w:sz="0" w:space="0" w:color="auto"/>
        <w:right w:val="none" w:sz="0" w:space="0" w:color="auto"/>
      </w:divBdr>
    </w:div>
    <w:div w:id="731385991">
      <w:bodyDiv w:val="1"/>
      <w:marLeft w:val="0"/>
      <w:marRight w:val="0"/>
      <w:marTop w:val="0"/>
      <w:marBottom w:val="0"/>
      <w:divBdr>
        <w:top w:val="none" w:sz="0" w:space="0" w:color="auto"/>
        <w:left w:val="none" w:sz="0" w:space="0" w:color="auto"/>
        <w:bottom w:val="none" w:sz="0" w:space="0" w:color="auto"/>
        <w:right w:val="none" w:sz="0" w:space="0" w:color="auto"/>
      </w:divBdr>
    </w:div>
    <w:div w:id="766341351">
      <w:bodyDiv w:val="1"/>
      <w:marLeft w:val="0"/>
      <w:marRight w:val="0"/>
      <w:marTop w:val="0"/>
      <w:marBottom w:val="0"/>
      <w:divBdr>
        <w:top w:val="none" w:sz="0" w:space="0" w:color="auto"/>
        <w:left w:val="none" w:sz="0" w:space="0" w:color="auto"/>
        <w:bottom w:val="none" w:sz="0" w:space="0" w:color="auto"/>
        <w:right w:val="none" w:sz="0" w:space="0" w:color="auto"/>
      </w:divBdr>
    </w:div>
    <w:div w:id="773095252">
      <w:bodyDiv w:val="1"/>
      <w:marLeft w:val="0"/>
      <w:marRight w:val="0"/>
      <w:marTop w:val="0"/>
      <w:marBottom w:val="0"/>
      <w:divBdr>
        <w:top w:val="none" w:sz="0" w:space="0" w:color="auto"/>
        <w:left w:val="none" w:sz="0" w:space="0" w:color="auto"/>
        <w:bottom w:val="none" w:sz="0" w:space="0" w:color="auto"/>
        <w:right w:val="none" w:sz="0" w:space="0" w:color="auto"/>
      </w:divBdr>
    </w:div>
    <w:div w:id="819151687">
      <w:bodyDiv w:val="1"/>
      <w:marLeft w:val="0"/>
      <w:marRight w:val="0"/>
      <w:marTop w:val="0"/>
      <w:marBottom w:val="0"/>
      <w:divBdr>
        <w:top w:val="none" w:sz="0" w:space="0" w:color="auto"/>
        <w:left w:val="none" w:sz="0" w:space="0" w:color="auto"/>
        <w:bottom w:val="none" w:sz="0" w:space="0" w:color="auto"/>
        <w:right w:val="none" w:sz="0" w:space="0" w:color="auto"/>
      </w:divBdr>
    </w:div>
    <w:div w:id="820969927">
      <w:bodyDiv w:val="1"/>
      <w:marLeft w:val="0"/>
      <w:marRight w:val="0"/>
      <w:marTop w:val="0"/>
      <w:marBottom w:val="0"/>
      <w:divBdr>
        <w:top w:val="none" w:sz="0" w:space="0" w:color="auto"/>
        <w:left w:val="none" w:sz="0" w:space="0" w:color="auto"/>
        <w:bottom w:val="none" w:sz="0" w:space="0" w:color="auto"/>
        <w:right w:val="none" w:sz="0" w:space="0" w:color="auto"/>
      </w:divBdr>
    </w:div>
    <w:div w:id="829784005">
      <w:bodyDiv w:val="1"/>
      <w:marLeft w:val="0"/>
      <w:marRight w:val="0"/>
      <w:marTop w:val="0"/>
      <w:marBottom w:val="0"/>
      <w:divBdr>
        <w:top w:val="none" w:sz="0" w:space="0" w:color="auto"/>
        <w:left w:val="none" w:sz="0" w:space="0" w:color="auto"/>
        <w:bottom w:val="none" w:sz="0" w:space="0" w:color="auto"/>
        <w:right w:val="none" w:sz="0" w:space="0" w:color="auto"/>
      </w:divBdr>
    </w:div>
    <w:div w:id="845363537">
      <w:bodyDiv w:val="1"/>
      <w:marLeft w:val="0"/>
      <w:marRight w:val="0"/>
      <w:marTop w:val="0"/>
      <w:marBottom w:val="0"/>
      <w:divBdr>
        <w:top w:val="none" w:sz="0" w:space="0" w:color="auto"/>
        <w:left w:val="none" w:sz="0" w:space="0" w:color="auto"/>
        <w:bottom w:val="none" w:sz="0" w:space="0" w:color="auto"/>
        <w:right w:val="none" w:sz="0" w:space="0" w:color="auto"/>
      </w:divBdr>
    </w:div>
    <w:div w:id="849442299">
      <w:bodyDiv w:val="1"/>
      <w:marLeft w:val="0"/>
      <w:marRight w:val="0"/>
      <w:marTop w:val="0"/>
      <w:marBottom w:val="0"/>
      <w:divBdr>
        <w:top w:val="none" w:sz="0" w:space="0" w:color="auto"/>
        <w:left w:val="none" w:sz="0" w:space="0" w:color="auto"/>
        <w:bottom w:val="none" w:sz="0" w:space="0" w:color="auto"/>
        <w:right w:val="none" w:sz="0" w:space="0" w:color="auto"/>
      </w:divBdr>
    </w:div>
    <w:div w:id="854730182">
      <w:bodyDiv w:val="1"/>
      <w:marLeft w:val="0"/>
      <w:marRight w:val="0"/>
      <w:marTop w:val="0"/>
      <w:marBottom w:val="0"/>
      <w:divBdr>
        <w:top w:val="none" w:sz="0" w:space="0" w:color="auto"/>
        <w:left w:val="none" w:sz="0" w:space="0" w:color="auto"/>
        <w:bottom w:val="none" w:sz="0" w:space="0" w:color="auto"/>
        <w:right w:val="none" w:sz="0" w:space="0" w:color="auto"/>
      </w:divBdr>
    </w:div>
    <w:div w:id="857157417">
      <w:bodyDiv w:val="1"/>
      <w:marLeft w:val="0"/>
      <w:marRight w:val="0"/>
      <w:marTop w:val="0"/>
      <w:marBottom w:val="0"/>
      <w:divBdr>
        <w:top w:val="none" w:sz="0" w:space="0" w:color="auto"/>
        <w:left w:val="none" w:sz="0" w:space="0" w:color="auto"/>
        <w:bottom w:val="none" w:sz="0" w:space="0" w:color="auto"/>
        <w:right w:val="none" w:sz="0" w:space="0" w:color="auto"/>
      </w:divBdr>
    </w:div>
    <w:div w:id="881555779">
      <w:bodyDiv w:val="1"/>
      <w:marLeft w:val="0"/>
      <w:marRight w:val="0"/>
      <w:marTop w:val="0"/>
      <w:marBottom w:val="0"/>
      <w:divBdr>
        <w:top w:val="none" w:sz="0" w:space="0" w:color="auto"/>
        <w:left w:val="none" w:sz="0" w:space="0" w:color="auto"/>
        <w:bottom w:val="none" w:sz="0" w:space="0" w:color="auto"/>
        <w:right w:val="none" w:sz="0" w:space="0" w:color="auto"/>
      </w:divBdr>
    </w:div>
    <w:div w:id="884482740">
      <w:bodyDiv w:val="1"/>
      <w:marLeft w:val="0"/>
      <w:marRight w:val="0"/>
      <w:marTop w:val="0"/>
      <w:marBottom w:val="0"/>
      <w:divBdr>
        <w:top w:val="none" w:sz="0" w:space="0" w:color="auto"/>
        <w:left w:val="none" w:sz="0" w:space="0" w:color="auto"/>
        <w:bottom w:val="none" w:sz="0" w:space="0" w:color="auto"/>
        <w:right w:val="none" w:sz="0" w:space="0" w:color="auto"/>
      </w:divBdr>
    </w:div>
    <w:div w:id="885215981">
      <w:bodyDiv w:val="1"/>
      <w:marLeft w:val="0"/>
      <w:marRight w:val="0"/>
      <w:marTop w:val="0"/>
      <w:marBottom w:val="0"/>
      <w:divBdr>
        <w:top w:val="none" w:sz="0" w:space="0" w:color="auto"/>
        <w:left w:val="none" w:sz="0" w:space="0" w:color="auto"/>
        <w:bottom w:val="none" w:sz="0" w:space="0" w:color="auto"/>
        <w:right w:val="none" w:sz="0" w:space="0" w:color="auto"/>
      </w:divBdr>
    </w:div>
    <w:div w:id="893850593">
      <w:bodyDiv w:val="1"/>
      <w:marLeft w:val="0"/>
      <w:marRight w:val="0"/>
      <w:marTop w:val="0"/>
      <w:marBottom w:val="0"/>
      <w:divBdr>
        <w:top w:val="none" w:sz="0" w:space="0" w:color="auto"/>
        <w:left w:val="none" w:sz="0" w:space="0" w:color="auto"/>
        <w:bottom w:val="none" w:sz="0" w:space="0" w:color="auto"/>
        <w:right w:val="none" w:sz="0" w:space="0" w:color="auto"/>
      </w:divBdr>
    </w:div>
    <w:div w:id="913052421">
      <w:bodyDiv w:val="1"/>
      <w:marLeft w:val="0"/>
      <w:marRight w:val="0"/>
      <w:marTop w:val="0"/>
      <w:marBottom w:val="0"/>
      <w:divBdr>
        <w:top w:val="none" w:sz="0" w:space="0" w:color="auto"/>
        <w:left w:val="none" w:sz="0" w:space="0" w:color="auto"/>
        <w:bottom w:val="none" w:sz="0" w:space="0" w:color="auto"/>
        <w:right w:val="none" w:sz="0" w:space="0" w:color="auto"/>
      </w:divBdr>
    </w:div>
    <w:div w:id="939534401">
      <w:bodyDiv w:val="1"/>
      <w:marLeft w:val="0"/>
      <w:marRight w:val="0"/>
      <w:marTop w:val="0"/>
      <w:marBottom w:val="0"/>
      <w:divBdr>
        <w:top w:val="none" w:sz="0" w:space="0" w:color="auto"/>
        <w:left w:val="none" w:sz="0" w:space="0" w:color="auto"/>
        <w:bottom w:val="none" w:sz="0" w:space="0" w:color="auto"/>
        <w:right w:val="none" w:sz="0" w:space="0" w:color="auto"/>
      </w:divBdr>
    </w:div>
    <w:div w:id="944847673">
      <w:bodyDiv w:val="1"/>
      <w:marLeft w:val="0"/>
      <w:marRight w:val="0"/>
      <w:marTop w:val="0"/>
      <w:marBottom w:val="0"/>
      <w:divBdr>
        <w:top w:val="none" w:sz="0" w:space="0" w:color="auto"/>
        <w:left w:val="none" w:sz="0" w:space="0" w:color="auto"/>
        <w:bottom w:val="none" w:sz="0" w:space="0" w:color="auto"/>
        <w:right w:val="none" w:sz="0" w:space="0" w:color="auto"/>
      </w:divBdr>
    </w:div>
    <w:div w:id="946933493">
      <w:bodyDiv w:val="1"/>
      <w:marLeft w:val="0"/>
      <w:marRight w:val="0"/>
      <w:marTop w:val="0"/>
      <w:marBottom w:val="0"/>
      <w:divBdr>
        <w:top w:val="none" w:sz="0" w:space="0" w:color="auto"/>
        <w:left w:val="none" w:sz="0" w:space="0" w:color="auto"/>
        <w:bottom w:val="none" w:sz="0" w:space="0" w:color="auto"/>
        <w:right w:val="none" w:sz="0" w:space="0" w:color="auto"/>
      </w:divBdr>
    </w:div>
    <w:div w:id="952324120">
      <w:bodyDiv w:val="1"/>
      <w:marLeft w:val="0"/>
      <w:marRight w:val="0"/>
      <w:marTop w:val="0"/>
      <w:marBottom w:val="0"/>
      <w:divBdr>
        <w:top w:val="none" w:sz="0" w:space="0" w:color="auto"/>
        <w:left w:val="none" w:sz="0" w:space="0" w:color="auto"/>
        <w:bottom w:val="none" w:sz="0" w:space="0" w:color="auto"/>
        <w:right w:val="none" w:sz="0" w:space="0" w:color="auto"/>
      </w:divBdr>
    </w:div>
    <w:div w:id="963734405">
      <w:bodyDiv w:val="1"/>
      <w:marLeft w:val="0"/>
      <w:marRight w:val="0"/>
      <w:marTop w:val="0"/>
      <w:marBottom w:val="0"/>
      <w:divBdr>
        <w:top w:val="none" w:sz="0" w:space="0" w:color="auto"/>
        <w:left w:val="none" w:sz="0" w:space="0" w:color="auto"/>
        <w:bottom w:val="none" w:sz="0" w:space="0" w:color="auto"/>
        <w:right w:val="none" w:sz="0" w:space="0" w:color="auto"/>
      </w:divBdr>
    </w:div>
    <w:div w:id="975834459">
      <w:bodyDiv w:val="1"/>
      <w:marLeft w:val="0"/>
      <w:marRight w:val="0"/>
      <w:marTop w:val="0"/>
      <w:marBottom w:val="0"/>
      <w:divBdr>
        <w:top w:val="none" w:sz="0" w:space="0" w:color="auto"/>
        <w:left w:val="none" w:sz="0" w:space="0" w:color="auto"/>
        <w:bottom w:val="none" w:sz="0" w:space="0" w:color="auto"/>
        <w:right w:val="none" w:sz="0" w:space="0" w:color="auto"/>
      </w:divBdr>
    </w:div>
    <w:div w:id="983437171">
      <w:bodyDiv w:val="1"/>
      <w:marLeft w:val="0"/>
      <w:marRight w:val="0"/>
      <w:marTop w:val="0"/>
      <w:marBottom w:val="0"/>
      <w:divBdr>
        <w:top w:val="none" w:sz="0" w:space="0" w:color="auto"/>
        <w:left w:val="none" w:sz="0" w:space="0" w:color="auto"/>
        <w:bottom w:val="none" w:sz="0" w:space="0" w:color="auto"/>
        <w:right w:val="none" w:sz="0" w:space="0" w:color="auto"/>
      </w:divBdr>
    </w:div>
    <w:div w:id="986014855">
      <w:bodyDiv w:val="1"/>
      <w:marLeft w:val="0"/>
      <w:marRight w:val="0"/>
      <w:marTop w:val="0"/>
      <w:marBottom w:val="0"/>
      <w:divBdr>
        <w:top w:val="none" w:sz="0" w:space="0" w:color="auto"/>
        <w:left w:val="none" w:sz="0" w:space="0" w:color="auto"/>
        <w:bottom w:val="none" w:sz="0" w:space="0" w:color="auto"/>
        <w:right w:val="none" w:sz="0" w:space="0" w:color="auto"/>
      </w:divBdr>
    </w:div>
    <w:div w:id="1027364932">
      <w:bodyDiv w:val="1"/>
      <w:marLeft w:val="0"/>
      <w:marRight w:val="0"/>
      <w:marTop w:val="0"/>
      <w:marBottom w:val="0"/>
      <w:divBdr>
        <w:top w:val="none" w:sz="0" w:space="0" w:color="auto"/>
        <w:left w:val="none" w:sz="0" w:space="0" w:color="auto"/>
        <w:bottom w:val="none" w:sz="0" w:space="0" w:color="auto"/>
        <w:right w:val="none" w:sz="0" w:space="0" w:color="auto"/>
      </w:divBdr>
    </w:div>
    <w:div w:id="1034422930">
      <w:bodyDiv w:val="1"/>
      <w:marLeft w:val="0"/>
      <w:marRight w:val="0"/>
      <w:marTop w:val="0"/>
      <w:marBottom w:val="0"/>
      <w:divBdr>
        <w:top w:val="none" w:sz="0" w:space="0" w:color="auto"/>
        <w:left w:val="none" w:sz="0" w:space="0" w:color="auto"/>
        <w:bottom w:val="none" w:sz="0" w:space="0" w:color="auto"/>
        <w:right w:val="none" w:sz="0" w:space="0" w:color="auto"/>
      </w:divBdr>
    </w:div>
    <w:div w:id="1035038709">
      <w:bodyDiv w:val="1"/>
      <w:marLeft w:val="0"/>
      <w:marRight w:val="0"/>
      <w:marTop w:val="0"/>
      <w:marBottom w:val="0"/>
      <w:divBdr>
        <w:top w:val="none" w:sz="0" w:space="0" w:color="auto"/>
        <w:left w:val="none" w:sz="0" w:space="0" w:color="auto"/>
        <w:bottom w:val="none" w:sz="0" w:space="0" w:color="auto"/>
        <w:right w:val="none" w:sz="0" w:space="0" w:color="auto"/>
      </w:divBdr>
    </w:div>
    <w:div w:id="1063257993">
      <w:bodyDiv w:val="1"/>
      <w:marLeft w:val="0"/>
      <w:marRight w:val="0"/>
      <w:marTop w:val="0"/>
      <w:marBottom w:val="0"/>
      <w:divBdr>
        <w:top w:val="none" w:sz="0" w:space="0" w:color="auto"/>
        <w:left w:val="none" w:sz="0" w:space="0" w:color="auto"/>
        <w:bottom w:val="none" w:sz="0" w:space="0" w:color="auto"/>
        <w:right w:val="none" w:sz="0" w:space="0" w:color="auto"/>
      </w:divBdr>
    </w:div>
    <w:div w:id="1066223361">
      <w:bodyDiv w:val="1"/>
      <w:marLeft w:val="0"/>
      <w:marRight w:val="0"/>
      <w:marTop w:val="0"/>
      <w:marBottom w:val="0"/>
      <w:divBdr>
        <w:top w:val="none" w:sz="0" w:space="0" w:color="auto"/>
        <w:left w:val="none" w:sz="0" w:space="0" w:color="auto"/>
        <w:bottom w:val="none" w:sz="0" w:space="0" w:color="auto"/>
        <w:right w:val="none" w:sz="0" w:space="0" w:color="auto"/>
      </w:divBdr>
    </w:div>
    <w:div w:id="1070150017">
      <w:bodyDiv w:val="1"/>
      <w:marLeft w:val="0"/>
      <w:marRight w:val="0"/>
      <w:marTop w:val="0"/>
      <w:marBottom w:val="0"/>
      <w:divBdr>
        <w:top w:val="none" w:sz="0" w:space="0" w:color="auto"/>
        <w:left w:val="none" w:sz="0" w:space="0" w:color="auto"/>
        <w:bottom w:val="none" w:sz="0" w:space="0" w:color="auto"/>
        <w:right w:val="none" w:sz="0" w:space="0" w:color="auto"/>
      </w:divBdr>
    </w:div>
    <w:div w:id="1083184880">
      <w:bodyDiv w:val="1"/>
      <w:marLeft w:val="0"/>
      <w:marRight w:val="0"/>
      <w:marTop w:val="0"/>
      <w:marBottom w:val="0"/>
      <w:divBdr>
        <w:top w:val="none" w:sz="0" w:space="0" w:color="auto"/>
        <w:left w:val="none" w:sz="0" w:space="0" w:color="auto"/>
        <w:bottom w:val="none" w:sz="0" w:space="0" w:color="auto"/>
        <w:right w:val="none" w:sz="0" w:space="0" w:color="auto"/>
      </w:divBdr>
    </w:div>
    <w:div w:id="1093625476">
      <w:bodyDiv w:val="1"/>
      <w:marLeft w:val="0"/>
      <w:marRight w:val="0"/>
      <w:marTop w:val="0"/>
      <w:marBottom w:val="0"/>
      <w:divBdr>
        <w:top w:val="none" w:sz="0" w:space="0" w:color="auto"/>
        <w:left w:val="none" w:sz="0" w:space="0" w:color="auto"/>
        <w:bottom w:val="none" w:sz="0" w:space="0" w:color="auto"/>
        <w:right w:val="none" w:sz="0" w:space="0" w:color="auto"/>
      </w:divBdr>
    </w:div>
    <w:div w:id="1098015884">
      <w:bodyDiv w:val="1"/>
      <w:marLeft w:val="0"/>
      <w:marRight w:val="0"/>
      <w:marTop w:val="0"/>
      <w:marBottom w:val="0"/>
      <w:divBdr>
        <w:top w:val="none" w:sz="0" w:space="0" w:color="auto"/>
        <w:left w:val="none" w:sz="0" w:space="0" w:color="auto"/>
        <w:bottom w:val="none" w:sz="0" w:space="0" w:color="auto"/>
        <w:right w:val="none" w:sz="0" w:space="0" w:color="auto"/>
      </w:divBdr>
    </w:div>
    <w:div w:id="1102454933">
      <w:bodyDiv w:val="1"/>
      <w:marLeft w:val="0"/>
      <w:marRight w:val="0"/>
      <w:marTop w:val="0"/>
      <w:marBottom w:val="0"/>
      <w:divBdr>
        <w:top w:val="none" w:sz="0" w:space="0" w:color="auto"/>
        <w:left w:val="none" w:sz="0" w:space="0" w:color="auto"/>
        <w:bottom w:val="none" w:sz="0" w:space="0" w:color="auto"/>
        <w:right w:val="none" w:sz="0" w:space="0" w:color="auto"/>
      </w:divBdr>
    </w:div>
    <w:div w:id="1106658207">
      <w:bodyDiv w:val="1"/>
      <w:marLeft w:val="0"/>
      <w:marRight w:val="0"/>
      <w:marTop w:val="0"/>
      <w:marBottom w:val="0"/>
      <w:divBdr>
        <w:top w:val="none" w:sz="0" w:space="0" w:color="auto"/>
        <w:left w:val="none" w:sz="0" w:space="0" w:color="auto"/>
        <w:bottom w:val="none" w:sz="0" w:space="0" w:color="auto"/>
        <w:right w:val="none" w:sz="0" w:space="0" w:color="auto"/>
      </w:divBdr>
    </w:div>
    <w:div w:id="1110664979">
      <w:bodyDiv w:val="1"/>
      <w:marLeft w:val="0"/>
      <w:marRight w:val="0"/>
      <w:marTop w:val="0"/>
      <w:marBottom w:val="0"/>
      <w:divBdr>
        <w:top w:val="none" w:sz="0" w:space="0" w:color="auto"/>
        <w:left w:val="none" w:sz="0" w:space="0" w:color="auto"/>
        <w:bottom w:val="none" w:sz="0" w:space="0" w:color="auto"/>
        <w:right w:val="none" w:sz="0" w:space="0" w:color="auto"/>
      </w:divBdr>
    </w:div>
    <w:div w:id="1112359350">
      <w:bodyDiv w:val="1"/>
      <w:marLeft w:val="0"/>
      <w:marRight w:val="0"/>
      <w:marTop w:val="0"/>
      <w:marBottom w:val="0"/>
      <w:divBdr>
        <w:top w:val="none" w:sz="0" w:space="0" w:color="auto"/>
        <w:left w:val="none" w:sz="0" w:space="0" w:color="auto"/>
        <w:bottom w:val="none" w:sz="0" w:space="0" w:color="auto"/>
        <w:right w:val="none" w:sz="0" w:space="0" w:color="auto"/>
      </w:divBdr>
    </w:div>
    <w:div w:id="1117524506">
      <w:bodyDiv w:val="1"/>
      <w:marLeft w:val="0"/>
      <w:marRight w:val="0"/>
      <w:marTop w:val="0"/>
      <w:marBottom w:val="0"/>
      <w:divBdr>
        <w:top w:val="none" w:sz="0" w:space="0" w:color="auto"/>
        <w:left w:val="none" w:sz="0" w:space="0" w:color="auto"/>
        <w:bottom w:val="none" w:sz="0" w:space="0" w:color="auto"/>
        <w:right w:val="none" w:sz="0" w:space="0" w:color="auto"/>
      </w:divBdr>
    </w:div>
    <w:div w:id="1127629352">
      <w:bodyDiv w:val="1"/>
      <w:marLeft w:val="0"/>
      <w:marRight w:val="0"/>
      <w:marTop w:val="0"/>
      <w:marBottom w:val="0"/>
      <w:divBdr>
        <w:top w:val="none" w:sz="0" w:space="0" w:color="auto"/>
        <w:left w:val="none" w:sz="0" w:space="0" w:color="auto"/>
        <w:bottom w:val="none" w:sz="0" w:space="0" w:color="auto"/>
        <w:right w:val="none" w:sz="0" w:space="0" w:color="auto"/>
      </w:divBdr>
    </w:div>
    <w:div w:id="1134830918">
      <w:bodyDiv w:val="1"/>
      <w:marLeft w:val="0"/>
      <w:marRight w:val="0"/>
      <w:marTop w:val="0"/>
      <w:marBottom w:val="0"/>
      <w:divBdr>
        <w:top w:val="none" w:sz="0" w:space="0" w:color="auto"/>
        <w:left w:val="none" w:sz="0" w:space="0" w:color="auto"/>
        <w:bottom w:val="none" w:sz="0" w:space="0" w:color="auto"/>
        <w:right w:val="none" w:sz="0" w:space="0" w:color="auto"/>
      </w:divBdr>
    </w:div>
    <w:div w:id="1146623776">
      <w:bodyDiv w:val="1"/>
      <w:marLeft w:val="0"/>
      <w:marRight w:val="0"/>
      <w:marTop w:val="0"/>
      <w:marBottom w:val="0"/>
      <w:divBdr>
        <w:top w:val="none" w:sz="0" w:space="0" w:color="auto"/>
        <w:left w:val="none" w:sz="0" w:space="0" w:color="auto"/>
        <w:bottom w:val="none" w:sz="0" w:space="0" w:color="auto"/>
        <w:right w:val="none" w:sz="0" w:space="0" w:color="auto"/>
      </w:divBdr>
    </w:div>
    <w:div w:id="1158694367">
      <w:bodyDiv w:val="1"/>
      <w:marLeft w:val="0"/>
      <w:marRight w:val="0"/>
      <w:marTop w:val="0"/>
      <w:marBottom w:val="0"/>
      <w:divBdr>
        <w:top w:val="none" w:sz="0" w:space="0" w:color="auto"/>
        <w:left w:val="none" w:sz="0" w:space="0" w:color="auto"/>
        <w:bottom w:val="none" w:sz="0" w:space="0" w:color="auto"/>
        <w:right w:val="none" w:sz="0" w:space="0" w:color="auto"/>
      </w:divBdr>
    </w:div>
    <w:div w:id="1184637583">
      <w:bodyDiv w:val="1"/>
      <w:marLeft w:val="0"/>
      <w:marRight w:val="0"/>
      <w:marTop w:val="0"/>
      <w:marBottom w:val="0"/>
      <w:divBdr>
        <w:top w:val="none" w:sz="0" w:space="0" w:color="auto"/>
        <w:left w:val="none" w:sz="0" w:space="0" w:color="auto"/>
        <w:bottom w:val="none" w:sz="0" w:space="0" w:color="auto"/>
        <w:right w:val="none" w:sz="0" w:space="0" w:color="auto"/>
      </w:divBdr>
    </w:div>
    <w:div w:id="1189835197">
      <w:bodyDiv w:val="1"/>
      <w:marLeft w:val="0"/>
      <w:marRight w:val="0"/>
      <w:marTop w:val="0"/>
      <w:marBottom w:val="0"/>
      <w:divBdr>
        <w:top w:val="none" w:sz="0" w:space="0" w:color="auto"/>
        <w:left w:val="none" w:sz="0" w:space="0" w:color="auto"/>
        <w:bottom w:val="none" w:sz="0" w:space="0" w:color="auto"/>
        <w:right w:val="none" w:sz="0" w:space="0" w:color="auto"/>
      </w:divBdr>
    </w:div>
    <w:div w:id="1198733836">
      <w:bodyDiv w:val="1"/>
      <w:marLeft w:val="0"/>
      <w:marRight w:val="0"/>
      <w:marTop w:val="0"/>
      <w:marBottom w:val="0"/>
      <w:divBdr>
        <w:top w:val="none" w:sz="0" w:space="0" w:color="auto"/>
        <w:left w:val="none" w:sz="0" w:space="0" w:color="auto"/>
        <w:bottom w:val="none" w:sz="0" w:space="0" w:color="auto"/>
        <w:right w:val="none" w:sz="0" w:space="0" w:color="auto"/>
      </w:divBdr>
    </w:div>
    <w:div w:id="1200898194">
      <w:bodyDiv w:val="1"/>
      <w:marLeft w:val="0"/>
      <w:marRight w:val="0"/>
      <w:marTop w:val="0"/>
      <w:marBottom w:val="0"/>
      <w:divBdr>
        <w:top w:val="none" w:sz="0" w:space="0" w:color="auto"/>
        <w:left w:val="none" w:sz="0" w:space="0" w:color="auto"/>
        <w:bottom w:val="none" w:sz="0" w:space="0" w:color="auto"/>
        <w:right w:val="none" w:sz="0" w:space="0" w:color="auto"/>
      </w:divBdr>
    </w:div>
    <w:div w:id="1204445434">
      <w:bodyDiv w:val="1"/>
      <w:marLeft w:val="0"/>
      <w:marRight w:val="0"/>
      <w:marTop w:val="0"/>
      <w:marBottom w:val="0"/>
      <w:divBdr>
        <w:top w:val="none" w:sz="0" w:space="0" w:color="auto"/>
        <w:left w:val="none" w:sz="0" w:space="0" w:color="auto"/>
        <w:bottom w:val="none" w:sz="0" w:space="0" w:color="auto"/>
        <w:right w:val="none" w:sz="0" w:space="0" w:color="auto"/>
      </w:divBdr>
    </w:div>
    <w:div w:id="1211190079">
      <w:bodyDiv w:val="1"/>
      <w:marLeft w:val="0"/>
      <w:marRight w:val="0"/>
      <w:marTop w:val="0"/>
      <w:marBottom w:val="0"/>
      <w:divBdr>
        <w:top w:val="none" w:sz="0" w:space="0" w:color="auto"/>
        <w:left w:val="none" w:sz="0" w:space="0" w:color="auto"/>
        <w:bottom w:val="none" w:sz="0" w:space="0" w:color="auto"/>
        <w:right w:val="none" w:sz="0" w:space="0" w:color="auto"/>
      </w:divBdr>
    </w:div>
    <w:div w:id="1220435033">
      <w:bodyDiv w:val="1"/>
      <w:marLeft w:val="0"/>
      <w:marRight w:val="0"/>
      <w:marTop w:val="0"/>
      <w:marBottom w:val="0"/>
      <w:divBdr>
        <w:top w:val="none" w:sz="0" w:space="0" w:color="auto"/>
        <w:left w:val="none" w:sz="0" w:space="0" w:color="auto"/>
        <w:bottom w:val="none" w:sz="0" w:space="0" w:color="auto"/>
        <w:right w:val="none" w:sz="0" w:space="0" w:color="auto"/>
      </w:divBdr>
    </w:div>
    <w:div w:id="1230925648">
      <w:bodyDiv w:val="1"/>
      <w:marLeft w:val="0"/>
      <w:marRight w:val="0"/>
      <w:marTop w:val="0"/>
      <w:marBottom w:val="0"/>
      <w:divBdr>
        <w:top w:val="none" w:sz="0" w:space="0" w:color="auto"/>
        <w:left w:val="none" w:sz="0" w:space="0" w:color="auto"/>
        <w:bottom w:val="none" w:sz="0" w:space="0" w:color="auto"/>
        <w:right w:val="none" w:sz="0" w:space="0" w:color="auto"/>
      </w:divBdr>
    </w:div>
    <w:div w:id="1255700366">
      <w:bodyDiv w:val="1"/>
      <w:marLeft w:val="0"/>
      <w:marRight w:val="0"/>
      <w:marTop w:val="0"/>
      <w:marBottom w:val="0"/>
      <w:divBdr>
        <w:top w:val="none" w:sz="0" w:space="0" w:color="auto"/>
        <w:left w:val="none" w:sz="0" w:space="0" w:color="auto"/>
        <w:bottom w:val="none" w:sz="0" w:space="0" w:color="auto"/>
        <w:right w:val="none" w:sz="0" w:space="0" w:color="auto"/>
      </w:divBdr>
    </w:div>
    <w:div w:id="1256480048">
      <w:bodyDiv w:val="1"/>
      <w:marLeft w:val="0"/>
      <w:marRight w:val="0"/>
      <w:marTop w:val="0"/>
      <w:marBottom w:val="0"/>
      <w:divBdr>
        <w:top w:val="none" w:sz="0" w:space="0" w:color="auto"/>
        <w:left w:val="none" w:sz="0" w:space="0" w:color="auto"/>
        <w:bottom w:val="none" w:sz="0" w:space="0" w:color="auto"/>
        <w:right w:val="none" w:sz="0" w:space="0" w:color="auto"/>
      </w:divBdr>
    </w:div>
    <w:div w:id="1258170267">
      <w:bodyDiv w:val="1"/>
      <w:marLeft w:val="0"/>
      <w:marRight w:val="0"/>
      <w:marTop w:val="0"/>
      <w:marBottom w:val="0"/>
      <w:divBdr>
        <w:top w:val="none" w:sz="0" w:space="0" w:color="auto"/>
        <w:left w:val="none" w:sz="0" w:space="0" w:color="auto"/>
        <w:bottom w:val="none" w:sz="0" w:space="0" w:color="auto"/>
        <w:right w:val="none" w:sz="0" w:space="0" w:color="auto"/>
      </w:divBdr>
    </w:div>
    <w:div w:id="1276327536">
      <w:bodyDiv w:val="1"/>
      <w:marLeft w:val="0"/>
      <w:marRight w:val="0"/>
      <w:marTop w:val="0"/>
      <w:marBottom w:val="0"/>
      <w:divBdr>
        <w:top w:val="none" w:sz="0" w:space="0" w:color="auto"/>
        <w:left w:val="none" w:sz="0" w:space="0" w:color="auto"/>
        <w:bottom w:val="none" w:sz="0" w:space="0" w:color="auto"/>
        <w:right w:val="none" w:sz="0" w:space="0" w:color="auto"/>
      </w:divBdr>
    </w:div>
    <w:div w:id="1286155316">
      <w:bodyDiv w:val="1"/>
      <w:marLeft w:val="0"/>
      <w:marRight w:val="0"/>
      <w:marTop w:val="0"/>
      <w:marBottom w:val="0"/>
      <w:divBdr>
        <w:top w:val="none" w:sz="0" w:space="0" w:color="auto"/>
        <w:left w:val="none" w:sz="0" w:space="0" w:color="auto"/>
        <w:bottom w:val="none" w:sz="0" w:space="0" w:color="auto"/>
        <w:right w:val="none" w:sz="0" w:space="0" w:color="auto"/>
      </w:divBdr>
    </w:div>
    <w:div w:id="1295215496">
      <w:bodyDiv w:val="1"/>
      <w:marLeft w:val="0"/>
      <w:marRight w:val="0"/>
      <w:marTop w:val="0"/>
      <w:marBottom w:val="0"/>
      <w:divBdr>
        <w:top w:val="none" w:sz="0" w:space="0" w:color="auto"/>
        <w:left w:val="none" w:sz="0" w:space="0" w:color="auto"/>
        <w:bottom w:val="none" w:sz="0" w:space="0" w:color="auto"/>
        <w:right w:val="none" w:sz="0" w:space="0" w:color="auto"/>
      </w:divBdr>
    </w:div>
    <w:div w:id="1295216581">
      <w:bodyDiv w:val="1"/>
      <w:marLeft w:val="0"/>
      <w:marRight w:val="0"/>
      <w:marTop w:val="0"/>
      <w:marBottom w:val="0"/>
      <w:divBdr>
        <w:top w:val="none" w:sz="0" w:space="0" w:color="auto"/>
        <w:left w:val="none" w:sz="0" w:space="0" w:color="auto"/>
        <w:bottom w:val="none" w:sz="0" w:space="0" w:color="auto"/>
        <w:right w:val="none" w:sz="0" w:space="0" w:color="auto"/>
      </w:divBdr>
      <w:divsChild>
        <w:div w:id="1515732101">
          <w:marLeft w:val="-240"/>
          <w:marRight w:val="-240"/>
          <w:marTop w:val="0"/>
          <w:marBottom w:val="0"/>
          <w:divBdr>
            <w:top w:val="single" w:sz="6" w:space="0" w:color="DFE1E5"/>
            <w:left w:val="single" w:sz="6" w:space="0" w:color="DFE1E5"/>
            <w:bottom w:val="single" w:sz="6" w:space="0" w:color="DFE1E5"/>
            <w:right w:val="single" w:sz="6" w:space="0" w:color="DFE1E5"/>
          </w:divBdr>
          <w:divsChild>
            <w:div w:id="1351764609">
              <w:marLeft w:val="0"/>
              <w:marRight w:val="0"/>
              <w:marTop w:val="0"/>
              <w:marBottom w:val="0"/>
              <w:divBdr>
                <w:top w:val="none" w:sz="0" w:space="0" w:color="auto"/>
                <w:left w:val="none" w:sz="0" w:space="0" w:color="auto"/>
                <w:bottom w:val="none" w:sz="0" w:space="0" w:color="auto"/>
                <w:right w:val="none" w:sz="0" w:space="0" w:color="auto"/>
              </w:divBdr>
              <w:divsChild>
                <w:div w:id="1956131782">
                  <w:marLeft w:val="0"/>
                  <w:marRight w:val="0"/>
                  <w:marTop w:val="0"/>
                  <w:marBottom w:val="0"/>
                  <w:divBdr>
                    <w:top w:val="none" w:sz="0" w:space="0" w:color="auto"/>
                    <w:left w:val="none" w:sz="0" w:space="0" w:color="auto"/>
                    <w:bottom w:val="none" w:sz="0" w:space="0" w:color="auto"/>
                    <w:right w:val="none" w:sz="0" w:space="0" w:color="auto"/>
                  </w:divBdr>
                  <w:divsChild>
                    <w:div w:id="960649539">
                      <w:marLeft w:val="0"/>
                      <w:marRight w:val="0"/>
                      <w:marTop w:val="0"/>
                      <w:marBottom w:val="0"/>
                      <w:divBdr>
                        <w:top w:val="none" w:sz="0" w:space="0" w:color="auto"/>
                        <w:left w:val="none" w:sz="0" w:space="0" w:color="auto"/>
                        <w:bottom w:val="none" w:sz="0" w:space="0" w:color="auto"/>
                        <w:right w:val="none" w:sz="0" w:space="0" w:color="auto"/>
                      </w:divBdr>
                      <w:divsChild>
                        <w:div w:id="467626416">
                          <w:marLeft w:val="0"/>
                          <w:marRight w:val="0"/>
                          <w:marTop w:val="0"/>
                          <w:marBottom w:val="0"/>
                          <w:divBdr>
                            <w:top w:val="none" w:sz="0" w:space="0" w:color="auto"/>
                            <w:left w:val="none" w:sz="0" w:space="0" w:color="auto"/>
                            <w:bottom w:val="none" w:sz="0" w:space="0" w:color="auto"/>
                            <w:right w:val="none" w:sz="0" w:space="0" w:color="auto"/>
                          </w:divBdr>
                          <w:divsChild>
                            <w:div w:id="1577737974">
                              <w:marLeft w:val="-240"/>
                              <w:marRight w:val="-240"/>
                              <w:marTop w:val="0"/>
                              <w:marBottom w:val="0"/>
                              <w:divBdr>
                                <w:top w:val="none" w:sz="0" w:space="0" w:color="auto"/>
                                <w:left w:val="none" w:sz="0" w:space="0" w:color="auto"/>
                                <w:bottom w:val="none" w:sz="0" w:space="0" w:color="auto"/>
                                <w:right w:val="none" w:sz="0" w:space="0" w:color="auto"/>
                              </w:divBdr>
                              <w:divsChild>
                                <w:div w:id="236745929">
                                  <w:marLeft w:val="0"/>
                                  <w:marRight w:val="0"/>
                                  <w:marTop w:val="0"/>
                                  <w:marBottom w:val="0"/>
                                  <w:divBdr>
                                    <w:top w:val="none" w:sz="0" w:space="0" w:color="auto"/>
                                    <w:left w:val="none" w:sz="0" w:space="0" w:color="auto"/>
                                    <w:bottom w:val="none" w:sz="0" w:space="0" w:color="auto"/>
                                    <w:right w:val="none" w:sz="0" w:space="0" w:color="auto"/>
                                  </w:divBdr>
                                  <w:divsChild>
                                    <w:div w:id="147968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9457677">
      <w:bodyDiv w:val="1"/>
      <w:marLeft w:val="0"/>
      <w:marRight w:val="0"/>
      <w:marTop w:val="0"/>
      <w:marBottom w:val="0"/>
      <w:divBdr>
        <w:top w:val="none" w:sz="0" w:space="0" w:color="auto"/>
        <w:left w:val="none" w:sz="0" w:space="0" w:color="auto"/>
        <w:bottom w:val="none" w:sz="0" w:space="0" w:color="auto"/>
        <w:right w:val="none" w:sz="0" w:space="0" w:color="auto"/>
      </w:divBdr>
    </w:div>
    <w:div w:id="1300915142">
      <w:bodyDiv w:val="1"/>
      <w:marLeft w:val="0"/>
      <w:marRight w:val="0"/>
      <w:marTop w:val="0"/>
      <w:marBottom w:val="0"/>
      <w:divBdr>
        <w:top w:val="none" w:sz="0" w:space="0" w:color="auto"/>
        <w:left w:val="none" w:sz="0" w:space="0" w:color="auto"/>
        <w:bottom w:val="none" w:sz="0" w:space="0" w:color="auto"/>
        <w:right w:val="none" w:sz="0" w:space="0" w:color="auto"/>
      </w:divBdr>
    </w:div>
    <w:div w:id="1303384908">
      <w:bodyDiv w:val="1"/>
      <w:marLeft w:val="0"/>
      <w:marRight w:val="0"/>
      <w:marTop w:val="0"/>
      <w:marBottom w:val="0"/>
      <w:divBdr>
        <w:top w:val="none" w:sz="0" w:space="0" w:color="auto"/>
        <w:left w:val="none" w:sz="0" w:space="0" w:color="auto"/>
        <w:bottom w:val="none" w:sz="0" w:space="0" w:color="auto"/>
        <w:right w:val="none" w:sz="0" w:space="0" w:color="auto"/>
      </w:divBdr>
    </w:div>
    <w:div w:id="1310136915">
      <w:bodyDiv w:val="1"/>
      <w:marLeft w:val="0"/>
      <w:marRight w:val="0"/>
      <w:marTop w:val="0"/>
      <w:marBottom w:val="0"/>
      <w:divBdr>
        <w:top w:val="none" w:sz="0" w:space="0" w:color="auto"/>
        <w:left w:val="none" w:sz="0" w:space="0" w:color="auto"/>
        <w:bottom w:val="none" w:sz="0" w:space="0" w:color="auto"/>
        <w:right w:val="none" w:sz="0" w:space="0" w:color="auto"/>
      </w:divBdr>
    </w:div>
    <w:div w:id="1326083694">
      <w:bodyDiv w:val="1"/>
      <w:marLeft w:val="0"/>
      <w:marRight w:val="0"/>
      <w:marTop w:val="0"/>
      <w:marBottom w:val="0"/>
      <w:divBdr>
        <w:top w:val="none" w:sz="0" w:space="0" w:color="auto"/>
        <w:left w:val="none" w:sz="0" w:space="0" w:color="auto"/>
        <w:bottom w:val="none" w:sz="0" w:space="0" w:color="auto"/>
        <w:right w:val="none" w:sz="0" w:space="0" w:color="auto"/>
      </w:divBdr>
    </w:div>
    <w:div w:id="1345598293">
      <w:bodyDiv w:val="1"/>
      <w:marLeft w:val="0"/>
      <w:marRight w:val="0"/>
      <w:marTop w:val="0"/>
      <w:marBottom w:val="0"/>
      <w:divBdr>
        <w:top w:val="none" w:sz="0" w:space="0" w:color="auto"/>
        <w:left w:val="none" w:sz="0" w:space="0" w:color="auto"/>
        <w:bottom w:val="none" w:sz="0" w:space="0" w:color="auto"/>
        <w:right w:val="none" w:sz="0" w:space="0" w:color="auto"/>
      </w:divBdr>
    </w:div>
    <w:div w:id="1351489404">
      <w:bodyDiv w:val="1"/>
      <w:marLeft w:val="0"/>
      <w:marRight w:val="0"/>
      <w:marTop w:val="0"/>
      <w:marBottom w:val="0"/>
      <w:divBdr>
        <w:top w:val="none" w:sz="0" w:space="0" w:color="auto"/>
        <w:left w:val="none" w:sz="0" w:space="0" w:color="auto"/>
        <w:bottom w:val="none" w:sz="0" w:space="0" w:color="auto"/>
        <w:right w:val="none" w:sz="0" w:space="0" w:color="auto"/>
      </w:divBdr>
    </w:div>
    <w:div w:id="1354262750">
      <w:bodyDiv w:val="1"/>
      <w:marLeft w:val="0"/>
      <w:marRight w:val="0"/>
      <w:marTop w:val="0"/>
      <w:marBottom w:val="0"/>
      <w:divBdr>
        <w:top w:val="none" w:sz="0" w:space="0" w:color="auto"/>
        <w:left w:val="none" w:sz="0" w:space="0" w:color="auto"/>
        <w:bottom w:val="none" w:sz="0" w:space="0" w:color="auto"/>
        <w:right w:val="none" w:sz="0" w:space="0" w:color="auto"/>
      </w:divBdr>
    </w:div>
    <w:div w:id="1361202565">
      <w:bodyDiv w:val="1"/>
      <w:marLeft w:val="0"/>
      <w:marRight w:val="0"/>
      <w:marTop w:val="0"/>
      <w:marBottom w:val="0"/>
      <w:divBdr>
        <w:top w:val="none" w:sz="0" w:space="0" w:color="auto"/>
        <w:left w:val="none" w:sz="0" w:space="0" w:color="auto"/>
        <w:bottom w:val="none" w:sz="0" w:space="0" w:color="auto"/>
        <w:right w:val="none" w:sz="0" w:space="0" w:color="auto"/>
      </w:divBdr>
    </w:div>
    <w:div w:id="1364137954">
      <w:bodyDiv w:val="1"/>
      <w:marLeft w:val="0"/>
      <w:marRight w:val="0"/>
      <w:marTop w:val="0"/>
      <w:marBottom w:val="0"/>
      <w:divBdr>
        <w:top w:val="none" w:sz="0" w:space="0" w:color="auto"/>
        <w:left w:val="none" w:sz="0" w:space="0" w:color="auto"/>
        <w:bottom w:val="none" w:sz="0" w:space="0" w:color="auto"/>
        <w:right w:val="none" w:sz="0" w:space="0" w:color="auto"/>
      </w:divBdr>
    </w:div>
    <w:div w:id="1369916244">
      <w:bodyDiv w:val="1"/>
      <w:marLeft w:val="0"/>
      <w:marRight w:val="0"/>
      <w:marTop w:val="0"/>
      <w:marBottom w:val="0"/>
      <w:divBdr>
        <w:top w:val="none" w:sz="0" w:space="0" w:color="auto"/>
        <w:left w:val="none" w:sz="0" w:space="0" w:color="auto"/>
        <w:bottom w:val="none" w:sz="0" w:space="0" w:color="auto"/>
        <w:right w:val="none" w:sz="0" w:space="0" w:color="auto"/>
      </w:divBdr>
    </w:div>
    <w:div w:id="1378701681">
      <w:bodyDiv w:val="1"/>
      <w:marLeft w:val="0"/>
      <w:marRight w:val="0"/>
      <w:marTop w:val="0"/>
      <w:marBottom w:val="0"/>
      <w:divBdr>
        <w:top w:val="none" w:sz="0" w:space="0" w:color="auto"/>
        <w:left w:val="none" w:sz="0" w:space="0" w:color="auto"/>
        <w:bottom w:val="none" w:sz="0" w:space="0" w:color="auto"/>
        <w:right w:val="none" w:sz="0" w:space="0" w:color="auto"/>
      </w:divBdr>
    </w:div>
    <w:div w:id="1388140421">
      <w:bodyDiv w:val="1"/>
      <w:marLeft w:val="0"/>
      <w:marRight w:val="0"/>
      <w:marTop w:val="0"/>
      <w:marBottom w:val="0"/>
      <w:divBdr>
        <w:top w:val="none" w:sz="0" w:space="0" w:color="auto"/>
        <w:left w:val="none" w:sz="0" w:space="0" w:color="auto"/>
        <w:bottom w:val="none" w:sz="0" w:space="0" w:color="auto"/>
        <w:right w:val="none" w:sz="0" w:space="0" w:color="auto"/>
      </w:divBdr>
    </w:div>
    <w:div w:id="1389572644">
      <w:bodyDiv w:val="1"/>
      <w:marLeft w:val="0"/>
      <w:marRight w:val="0"/>
      <w:marTop w:val="0"/>
      <w:marBottom w:val="0"/>
      <w:divBdr>
        <w:top w:val="none" w:sz="0" w:space="0" w:color="auto"/>
        <w:left w:val="none" w:sz="0" w:space="0" w:color="auto"/>
        <w:bottom w:val="none" w:sz="0" w:space="0" w:color="auto"/>
        <w:right w:val="none" w:sz="0" w:space="0" w:color="auto"/>
      </w:divBdr>
    </w:div>
    <w:div w:id="1401323202">
      <w:bodyDiv w:val="1"/>
      <w:marLeft w:val="0"/>
      <w:marRight w:val="0"/>
      <w:marTop w:val="0"/>
      <w:marBottom w:val="0"/>
      <w:divBdr>
        <w:top w:val="none" w:sz="0" w:space="0" w:color="auto"/>
        <w:left w:val="none" w:sz="0" w:space="0" w:color="auto"/>
        <w:bottom w:val="none" w:sz="0" w:space="0" w:color="auto"/>
        <w:right w:val="none" w:sz="0" w:space="0" w:color="auto"/>
      </w:divBdr>
      <w:divsChild>
        <w:div w:id="1647124260">
          <w:marLeft w:val="0"/>
          <w:marRight w:val="0"/>
          <w:marTop w:val="0"/>
          <w:marBottom w:val="0"/>
          <w:divBdr>
            <w:top w:val="none" w:sz="0" w:space="0" w:color="auto"/>
            <w:left w:val="none" w:sz="0" w:space="0" w:color="auto"/>
            <w:bottom w:val="none" w:sz="0" w:space="0" w:color="auto"/>
            <w:right w:val="none" w:sz="0" w:space="0" w:color="auto"/>
          </w:divBdr>
        </w:div>
        <w:div w:id="169176821">
          <w:marLeft w:val="-240"/>
          <w:marRight w:val="-240"/>
          <w:marTop w:val="0"/>
          <w:marBottom w:val="0"/>
          <w:divBdr>
            <w:top w:val="none" w:sz="0" w:space="0" w:color="auto"/>
            <w:left w:val="none" w:sz="0" w:space="0" w:color="auto"/>
            <w:bottom w:val="none" w:sz="0" w:space="0" w:color="auto"/>
            <w:right w:val="none" w:sz="0" w:space="0" w:color="auto"/>
          </w:divBdr>
          <w:divsChild>
            <w:div w:id="463428197">
              <w:marLeft w:val="0"/>
              <w:marRight w:val="0"/>
              <w:marTop w:val="0"/>
              <w:marBottom w:val="0"/>
              <w:divBdr>
                <w:top w:val="none" w:sz="0" w:space="0" w:color="auto"/>
                <w:left w:val="none" w:sz="0" w:space="0" w:color="auto"/>
                <w:bottom w:val="none" w:sz="0" w:space="0" w:color="auto"/>
                <w:right w:val="none" w:sz="0" w:space="0" w:color="auto"/>
              </w:divBdr>
              <w:divsChild>
                <w:div w:id="95513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983791">
      <w:bodyDiv w:val="1"/>
      <w:marLeft w:val="0"/>
      <w:marRight w:val="0"/>
      <w:marTop w:val="0"/>
      <w:marBottom w:val="0"/>
      <w:divBdr>
        <w:top w:val="none" w:sz="0" w:space="0" w:color="auto"/>
        <w:left w:val="none" w:sz="0" w:space="0" w:color="auto"/>
        <w:bottom w:val="none" w:sz="0" w:space="0" w:color="auto"/>
        <w:right w:val="none" w:sz="0" w:space="0" w:color="auto"/>
      </w:divBdr>
    </w:div>
    <w:div w:id="1423841841">
      <w:bodyDiv w:val="1"/>
      <w:marLeft w:val="0"/>
      <w:marRight w:val="0"/>
      <w:marTop w:val="0"/>
      <w:marBottom w:val="0"/>
      <w:divBdr>
        <w:top w:val="none" w:sz="0" w:space="0" w:color="auto"/>
        <w:left w:val="none" w:sz="0" w:space="0" w:color="auto"/>
        <w:bottom w:val="none" w:sz="0" w:space="0" w:color="auto"/>
        <w:right w:val="none" w:sz="0" w:space="0" w:color="auto"/>
      </w:divBdr>
    </w:div>
    <w:div w:id="1438257931">
      <w:bodyDiv w:val="1"/>
      <w:marLeft w:val="0"/>
      <w:marRight w:val="0"/>
      <w:marTop w:val="0"/>
      <w:marBottom w:val="0"/>
      <w:divBdr>
        <w:top w:val="none" w:sz="0" w:space="0" w:color="auto"/>
        <w:left w:val="none" w:sz="0" w:space="0" w:color="auto"/>
        <w:bottom w:val="none" w:sz="0" w:space="0" w:color="auto"/>
        <w:right w:val="none" w:sz="0" w:space="0" w:color="auto"/>
      </w:divBdr>
    </w:div>
    <w:div w:id="1440490063">
      <w:bodyDiv w:val="1"/>
      <w:marLeft w:val="0"/>
      <w:marRight w:val="0"/>
      <w:marTop w:val="0"/>
      <w:marBottom w:val="0"/>
      <w:divBdr>
        <w:top w:val="none" w:sz="0" w:space="0" w:color="auto"/>
        <w:left w:val="none" w:sz="0" w:space="0" w:color="auto"/>
        <w:bottom w:val="none" w:sz="0" w:space="0" w:color="auto"/>
        <w:right w:val="none" w:sz="0" w:space="0" w:color="auto"/>
      </w:divBdr>
    </w:div>
    <w:div w:id="1448159037">
      <w:bodyDiv w:val="1"/>
      <w:marLeft w:val="0"/>
      <w:marRight w:val="0"/>
      <w:marTop w:val="0"/>
      <w:marBottom w:val="0"/>
      <w:divBdr>
        <w:top w:val="none" w:sz="0" w:space="0" w:color="auto"/>
        <w:left w:val="none" w:sz="0" w:space="0" w:color="auto"/>
        <w:bottom w:val="none" w:sz="0" w:space="0" w:color="auto"/>
        <w:right w:val="none" w:sz="0" w:space="0" w:color="auto"/>
      </w:divBdr>
    </w:div>
    <w:div w:id="1483304807">
      <w:bodyDiv w:val="1"/>
      <w:marLeft w:val="0"/>
      <w:marRight w:val="0"/>
      <w:marTop w:val="0"/>
      <w:marBottom w:val="0"/>
      <w:divBdr>
        <w:top w:val="none" w:sz="0" w:space="0" w:color="auto"/>
        <w:left w:val="none" w:sz="0" w:space="0" w:color="auto"/>
        <w:bottom w:val="none" w:sz="0" w:space="0" w:color="auto"/>
        <w:right w:val="none" w:sz="0" w:space="0" w:color="auto"/>
      </w:divBdr>
    </w:div>
    <w:div w:id="1494762845">
      <w:bodyDiv w:val="1"/>
      <w:marLeft w:val="0"/>
      <w:marRight w:val="0"/>
      <w:marTop w:val="0"/>
      <w:marBottom w:val="0"/>
      <w:divBdr>
        <w:top w:val="none" w:sz="0" w:space="0" w:color="auto"/>
        <w:left w:val="none" w:sz="0" w:space="0" w:color="auto"/>
        <w:bottom w:val="none" w:sz="0" w:space="0" w:color="auto"/>
        <w:right w:val="none" w:sz="0" w:space="0" w:color="auto"/>
      </w:divBdr>
    </w:div>
    <w:div w:id="1501039846">
      <w:bodyDiv w:val="1"/>
      <w:marLeft w:val="0"/>
      <w:marRight w:val="0"/>
      <w:marTop w:val="0"/>
      <w:marBottom w:val="0"/>
      <w:divBdr>
        <w:top w:val="none" w:sz="0" w:space="0" w:color="auto"/>
        <w:left w:val="none" w:sz="0" w:space="0" w:color="auto"/>
        <w:bottom w:val="none" w:sz="0" w:space="0" w:color="auto"/>
        <w:right w:val="none" w:sz="0" w:space="0" w:color="auto"/>
      </w:divBdr>
    </w:div>
    <w:div w:id="1501971504">
      <w:bodyDiv w:val="1"/>
      <w:marLeft w:val="0"/>
      <w:marRight w:val="0"/>
      <w:marTop w:val="0"/>
      <w:marBottom w:val="0"/>
      <w:divBdr>
        <w:top w:val="none" w:sz="0" w:space="0" w:color="auto"/>
        <w:left w:val="none" w:sz="0" w:space="0" w:color="auto"/>
        <w:bottom w:val="none" w:sz="0" w:space="0" w:color="auto"/>
        <w:right w:val="none" w:sz="0" w:space="0" w:color="auto"/>
      </w:divBdr>
    </w:div>
    <w:div w:id="1528834923">
      <w:bodyDiv w:val="1"/>
      <w:marLeft w:val="0"/>
      <w:marRight w:val="0"/>
      <w:marTop w:val="0"/>
      <w:marBottom w:val="0"/>
      <w:divBdr>
        <w:top w:val="none" w:sz="0" w:space="0" w:color="auto"/>
        <w:left w:val="none" w:sz="0" w:space="0" w:color="auto"/>
        <w:bottom w:val="none" w:sz="0" w:space="0" w:color="auto"/>
        <w:right w:val="none" w:sz="0" w:space="0" w:color="auto"/>
      </w:divBdr>
    </w:div>
    <w:div w:id="1531456810">
      <w:bodyDiv w:val="1"/>
      <w:marLeft w:val="0"/>
      <w:marRight w:val="0"/>
      <w:marTop w:val="0"/>
      <w:marBottom w:val="0"/>
      <w:divBdr>
        <w:top w:val="none" w:sz="0" w:space="0" w:color="auto"/>
        <w:left w:val="none" w:sz="0" w:space="0" w:color="auto"/>
        <w:bottom w:val="none" w:sz="0" w:space="0" w:color="auto"/>
        <w:right w:val="none" w:sz="0" w:space="0" w:color="auto"/>
      </w:divBdr>
    </w:div>
    <w:div w:id="1553887096">
      <w:bodyDiv w:val="1"/>
      <w:marLeft w:val="0"/>
      <w:marRight w:val="0"/>
      <w:marTop w:val="0"/>
      <w:marBottom w:val="0"/>
      <w:divBdr>
        <w:top w:val="none" w:sz="0" w:space="0" w:color="auto"/>
        <w:left w:val="none" w:sz="0" w:space="0" w:color="auto"/>
        <w:bottom w:val="none" w:sz="0" w:space="0" w:color="auto"/>
        <w:right w:val="none" w:sz="0" w:space="0" w:color="auto"/>
      </w:divBdr>
    </w:div>
    <w:div w:id="1585257953">
      <w:bodyDiv w:val="1"/>
      <w:marLeft w:val="0"/>
      <w:marRight w:val="0"/>
      <w:marTop w:val="0"/>
      <w:marBottom w:val="0"/>
      <w:divBdr>
        <w:top w:val="none" w:sz="0" w:space="0" w:color="auto"/>
        <w:left w:val="none" w:sz="0" w:space="0" w:color="auto"/>
        <w:bottom w:val="none" w:sz="0" w:space="0" w:color="auto"/>
        <w:right w:val="none" w:sz="0" w:space="0" w:color="auto"/>
      </w:divBdr>
    </w:div>
    <w:div w:id="1609124461">
      <w:bodyDiv w:val="1"/>
      <w:marLeft w:val="0"/>
      <w:marRight w:val="0"/>
      <w:marTop w:val="0"/>
      <w:marBottom w:val="0"/>
      <w:divBdr>
        <w:top w:val="none" w:sz="0" w:space="0" w:color="auto"/>
        <w:left w:val="none" w:sz="0" w:space="0" w:color="auto"/>
        <w:bottom w:val="none" w:sz="0" w:space="0" w:color="auto"/>
        <w:right w:val="none" w:sz="0" w:space="0" w:color="auto"/>
      </w:divBdr>
    </w:div>
    <w:div w:id="1616280435">
      <w:bodyDiv w:val="1"/>
      <w:marLeft w:val="0"/>
      <w:marRight w:val="0"/>
      <w:marTop w:val="0"/>
      <w:marBottom w:val="0"/>
      <w:divBdr>
        <w:top w:val="none" w:sz="0" w:space="0" w:color="auto"/>
        <w:left w:val="none" w:sz="0" w:space="0" w:color="auto"/>
        <w:bottom w:val="none" w:sz="0" w:space="0" w:color="auto"/>
        <w:right w:val="none" w:sz="0" w:space="0" w:color="auto"/>
      </w:divBdr>
    </w:div>
    <w:div w:id="1625423995">
      <w:bodyDiv w:val="1"/>
      <w:marLeft w:val="0"/>
      <w:marRight w:val="0"/>
      <w:marTop w:val="0"/>
      <w:marBottom w:val="0"/>
      <w:divBdr>
        <w:top w:val="none" w:sz="0" w:space="0" w:color="auto"/>
        <w:left w:val="none" w:sz="0" w:space="0" w:color="auto"/>
        <w:bottom w:val="none" w:sz="0" w:space="0" w:color="auto"/>
        <w:right w:val="none" w:sz="0" w:space="0" w:color="auto"/>
      </w:divBdr>
    </w:div>
    <w:div w:id="1635670709">
      <w:bodyDiv w:val="1"/>
      <w:marLeft w:val="0"/>
      <w:marRight w:val="0"/>
      <w:marTop w:val="0"/>
      <w:marBottom w:val="0"/>
      <w:divBdr>
        <w:top w:val="none" w:sz="0" w:space="0" w:color="auto"/>
        <w:left w:val="none" w:sz="0" w:space="0" w:color="auto"/>
        <w:bottom w:val="none" w:sz="0" w:space="0" w:color="auto"/>
        <w:right w:val="none" w:sz="0" w:space="0" w:color="auto"/>
      </w:divBdr>
    </w:div>
    <w:div w:id="1648626325">
      <w:bodyDiv w:val="1"/>
      <w:marLeft w:val="0"/>
      <w:marRight w:val="0"/>
      <w:marTop w:val="0"/>
      <w:marBottom w:val="0"/>
      <w:divBdr>
        <w:top w:val="none" w:sz="0" w:space="0" w:color="auto"/>
        <w:left w:val="none" w:sz="0" w:space="0" w:color="auto"/>
        <w:bottom w:val="none" w:sz="0" w:space="0" w:color="auto"/>
        <w:right w:val="none" w:sz="0" w:space="0" w:color="auto"/>
      </w:divBdr>
    </w:div>
    <w:div w:id="1660384046">
      <w:bodyDiv w:val="1"/>
      <w:marLeft w:val="0"/>
      <w:marRight w:val="0"/>
      <w:marTop w:val="0"/>
      <w:marBottom w:val="0"/>
      <w:divBdr>
        <w:top w:val="none" w:sz="0" w:space="0" w:color="auto"/>
        <w:left w:val="none" w:sz="0" w:space="0" w:color="auto"/>
        <w:bottom w:val="none" w:sz="0" w:space="0" w:color="auto"/>
        <w:right w:val="none" w:sz="0" w:space="0" w:color="auto"/>
      </w:divBdr>
    </w:div>
    <w:div w:id="1662535882">
      <w:bodyDiv w:val="1"/>
      <w:marLeft w:val="0"/>
      <w:marRight w:val="0"/>
      <w:marTop w:val="0"/>
      <w:marBottom w:val="0"/>
      <w:divBdr>
        <w:top w:val="none" w:sz="0" w:space="0" w:color="auto"/>
        <w:left w:val="none" w:sz="0" w:space="0" w:color="auto"/>
        <w:bottom w:val="none" w:sz="0" w:space="0" w:color="auto"/>
        <w:right w:val="none" w:sz="0" w:space="0" w:color="auto"/>
      </w:divBdr>
    </w:div>
    <w:div w:id="1662781370">
      <w:bodyDiv w:val="1"/>
      <w:marLeft w:val="0"/>
      <w:marRight w:val="0"/>
      <w:marTop w:val="0"/>
      <w:marBottom w:val="0"/>
      <w:divBdr>
        <w:top w:val="none" w:sz="0" w:space="0" w:color="auto"/>
        <w:left w:val="none" w:sz="0" w:space="0" w:color="auto"/>
        <w:bottom w:val="none" w:sz="0" w:space="0" w:color="auto"/>
        <w:right w:val="none" w:sz="0" w:space="0" w:color="auto"/>
      </w:divBdr>
    </w:div>
    <w:div w:id="1676764344">
      <w:bodyDiv w:val="1"/>
      <w:marLeft w:val="0"/>
      <w:marRight w:val="0"/>
      <w:marTop w:val="0"/>
      <w:marBottom w:val="0"/>
      <w:divBdr>
        <w:top w:val="none" w:sz="0" w:space="0" w:color="auto"/>
        <w:left w:val="none" w:sz="0" w:space="0" w:color="auto"/>
        <w:bottom w:val="none" w:sz="0" w:space="0" w:color="auto"/>
        <w:right w:val="none" w:sz="0" w:space="0" w:color="auto"/>
      </w:divBdr>
    </w:div>
    <w:div w:id="1694844420">
      <w:bodyDiv w:val="1"/>
      <w:marLeft w:val="0"/>
      <w:marRight w:val="0"/>
      <w:marTop w:val="0"/>
      <w:marBottom w:val="0"/>
      <w:divBdr>
        <w:top w:val="none" w:sz="0" w:space="0" w:color="auto"/>
        <w:left w:val="none" w:sz="0" w:space="0" w:color="auto"/>
        <w:bottom w:val="none" w:sz="0" w:space="0" w:color="auto"/>
        <w:right w:val="none" w:sz="0" w:space="0" w:color="auto"/>
      </w:divBdr>
    </w:div>
    <w:div w:id="1700928060">
      <w:bodyDiv w:val="1"/>
      <w:marLeft w:val="0"/>
      <w:marRight w:val="0"/>
      <w:marTop w:val="0"/>
      <w:marBottom w:val="0"/>
      <w:divBdr>
        <w:top w:val="none" w:sz="0" w:space="0" w:color="auto"/>
        <w:left w:val="none" w:sz="0" w:space="0" w:color="auto"/>
        <w:bottom w:val="none" w:sz="0" w:space="0" w:color="auto"/>
        <w:right w:val="none" w:sz="0" w:space="0" w:color="auto"/>
      </w:divBdr>
    </w:div>
    <w:div w:id="1707944996">
      <w:bodyDiv w:val="1"/>
      <w:marLeft w:val="0"/>
      <w:marRight w:val="0"/>
      <w:marTop w:val="0"/>
      <w:marBottom w:val="0"/>
      <w:divBdr>
        <w:top w:val="none" w:sz="0" w:space="0" w:color="auto"/>
        <w:left w:val="none" w:sz="0" w:space="0" w:color="auto"/>
        <w:bottom w:val="none" w:sz="0" w:space="0" w:color="auto"/>
        <w:right w:val="none" w:sz="0" w:space="0" w:color="auto"/>
      </w:divBdr>
    </w:div>
    <w:div w:id="1722555896">
      <w:bodyDiv w:val="1"/>
      <w:marLeft w:val="0"/>
      <w:marRight w:val="0"/>
      <w:marTop w:val="0"/>
      <w:marBottom w:val="0"/>
      <w:divBdr>
        <w:top w:val="none" w:sz="0" w:space="0" w:color="auto"/>
        <w:left w:val="none" w:sz="0" w:space="0" w:color="auto"/>
        <w:bottom w:val="none" w:sz="0" w:space="0" w:color="auto"/>
        <w:right w:val="none" w:sz="0" w:space="0" w:color="auto"/>
      </w:divBdr>
    </w:div>
    <w:div w:id="1722824549">
      <w:bodyDiv w:val="1"/>
      <w:marLeft w:val="0"/>
      <w:marRight w:val="0"/>
      <w:marTop w:val="0"/>
      <w:marBottom w:val="0"/>
      <w:divBdr>
        <w:top w:val="none" w:sz="0" w:space="0" w:color="auto"/>
        <w:left w:val="none" w:sz="0" w:space="0" w:color="auto"/>
        <w:bottom w:val="none" w:sz="0" w:space="0" w:color="auto"/>
        <w:right w:val="none" w:sz="0" w:space="0" w:color="auto"/>
      </w:divBdr>
    </w:div>
    <w:div w:id="1723287730">
      <w:bodyDiv w:val="1"/>
      <w:marLeft w:val="0"/>
      <w:marRight w:val="0"/>
      <w:marTop w:val="0"/>
      <w:marBottom w:val="0"/>
      <w:divBdr>
        <w:top w:val="none" w:sz="0" w:space="0" w:color="auto"/>
        <w:left w:val="none" w:sz="0" w:space="0" w:color="auto"/>
        <w:bottom w:val="none" w:sz="0" w:space="0" w:color="auto"/>
        <w:right w:val="none" w:sz="0" w:space="0" w:color="auto"/>
      </w:divBdr>
    </w:div>
    <w:div w:id="1724324574">
      <w:bodyDiv w:val="1"/>
      <w:marLeft w:val="0"/>
      <w:marRight w:val="0"/>
      <w:marTop w:val="0"/>
      <w:marBottom w:val="0"/>
      <w:divBdr>
        <w:top w:val="none" w:sz="0" w:space="0" w:color="auto"/>
        <w:left w:val="none" w:sz="0" w:space="0" w:color="auto"/>
        <w:bottom w:val="none" w:sz="0" w:space="0" w:color="auto"/>
        <w:right w:val="none" w:sz="0" w:space="0" w:color="auto"/>
      </w:divBdr>
    </w:div>
    <w:div w:id="1727802635">
      <w:bodyDiv w:val="1"/>
      <w:marLeft w:val="0"/>
      <w:marRight w:val="0"/>
      <w:marTop w:val="0"/>
      <w:marBottom w:val="0"/>
      <w:divBdr>
        <w:top w:val="none" w:sz="0" w:space="0" w:color="auto"/>
        <w:left w:val="none" w:sz="0" w:space="0" w:color="auto"/>
        <w:bottom w:val="none" w:sz="0" w:space="0" w:color="auto"/>
        <w:right w:val="none" w:sz="0" w:space="0" w:color="auto"/>
      </w:divBdr>
    </w:div>
    <w:div w:id="1735353233">
      <w:bodyDiv w:val="1"/>
      <w:marLeft w:val="0"/>
      <w:marRight w:val="0"/>
      <w:marTop w:val="0"/>
      <w:marBottom w:val="0"/>
      <w:divBdr>
        <w:top w:val="none" w:sz="0" w:space="0" w:color="auto"/>
        <w:left w:val="none" w:sz="0" w:space="0" w:color="auto"/>
        <w:bottom w:val="none" w:sz="0" w:space="0" w:color="auto"/>
        <w:right w:val="none" w:sz="0" w:space="0" w:color="auto"/>
      </w:divBdr>
    </w:div>
    <w:div w:id="1745027807">
      <w:bodyDiv w:val="1"/>
      <w:marLeft w:val="0"/>
      <w:marRight w:val="0"/>
      <w:marTop w:val="0"/>
      <w:marBottom w:val="0"/>
      <w:divBdr>
        <w:top w:val="none" w:sz="0" w:space="0" w:color="auto"/>
        <w:left w:val="none" w:sz="0" w:space="0" w:color="auto"/>
        <w:bottom w:val="none" w:sz="0" w:space="0" w:color="auto"/>
        <w:right w:val="none" w:sz="0" w:space="0" w:color="auto"/>
      </w:divBdr>
    </w:div>
    <w:div w:id="1747922548">
      <w:bodyDiv w:val="1"/>
      <w:marLeft w:val="0"/>
      <w:marRight w:val="0"/>
      <w:marTop w:val="0"/>
      <w:marBottom w:val="0"/>
      <w:divBdr>
        <w:top w:val="none" w:sz="0" w:space="0" w:color="auto"/>
        <w:left w:val="none" w:sz="0" w:space="0" w:color="auto"/>
        <w:bottom w:val="none" w:sz="0" w:space="0" w:color="auto"/>
        <w:right w:val="none" w:sz="0" w:space="0" w:color="auto"/>
      </w:divBdr>
    </w:div>
    <w:div w:id="1750233091">
      <w:bodyDiv w:val="1"/>
      <w:marLeft w:val="0"/>
      <w:marRight w:val="0"/>
      <w:marTop w:val="0"/>
      <w:marBottom w:val="0"/>
      <w:divBdr>
        <w:top w:val="none" w:sz="0" w:space="0" w:color="auto"/>
        <w:left w:val="none" w:sz="0" w:space="0" w:color="auto"/>
        <w:bottom w:val="none" w:sz="0" w:space="0" w:color="auto"/>
        <w:right w:val="none" w:sz="0" w:space="0" w:color="auto"/>
      </w:divBdr>
    </w:div>
    <w:div w:id="1758089659">
      <w:bodyDiv w:val="1"/>
      <w:marLeft w:val="0"/>
      <w:marRight w:val="0"/>
      <w:marTop w:val="0"/>
      <w:marBottom w:val="0"/>
      <w:divBdr>
        <w:top w:val="none" w:sz="0" w:space="0" w:color="auto"/>
        <w:left w:val="none" w:sz="0" w:space="0" w:color="auto"/>
        <w:bottom w:val="none" w:sz="0" w:space="0" w:color="auto"/>
        <w:right w:val="none" w:sz="0" w:space="0" w:color="auto"/>
      </w:divBdr>
    </w:div>
    <w:div w:id="1765803213">
      <w:bodyDiv w:val="1"/>
      <w:marLeft w:val="0"/>
      <w:marRight w:val="0"/>
      <w:marTop w:val="0"/>
      <w:marBottom w:val="0"/>
      <w:divBdr>
        <w:top w:val="none" w:sz="0" w:space="0" w:color="auto"/>
        <w:left w:val="none" w:sz="0" w:space="0" w:color="auto"/>
        <w:bottom w:val="none" w:sz="0" w:space="0" w:color="auto"/>
        <w:right w:val="none" w:sz="0" w:space="0" w:color="auto"/>
      </w:divBdr>
    </w:div>
    <w:div w:id="1777141242">
      <w:bodyDiv w:val="1"/>
      <w:marLeft w:val="0"/>
      <w:marRight w:val="0"/>
      <w:marTop w:val="0"/>
      <w:marBottom w:val="0"/>
      <w:divBdr>
        <w:top w:val="none" w:sz="0" w:space="0" w:color="auto"/>
        <w:left w:val="none" w:sz="0" w:space="0" w:color="auto"/>
        <w:bottom w:val="none" w:sz="0" w:space="0" w:color="auto"/>
        <w:right w:val="none" w:sz="0" w:space="0" w:color="auto"/>
      </w:divBdr>
    </w:div>
    <w:div w:id="1785150484">
      <w:bodyDiv w:val="1"/>
      <w:marLeft w:val="0"/>
      <w:marRight w:val="0"/>
      <w:marTop w:val="0"/>
      <w:marBottom w:val="0"/>
      <w:divBdr>
        <w:top w:val="none" w:sz="0" w:space="0" w:color="auto"/>
        <w:left w:val="none" w:sz="0" w:space="0" w:color="auto"/>
        <w:bottom w:val="none" w:sz="0" w:space="0" w:color="auto"/>
        <w:right w:val="none" w:sz="0" w:space="0" w:color="auto"/>
      </w:divBdr>
    </w:div>
    <w:div w:id="1793478417">
      <w:bodyDiv w:val="1"/>
      <w:marLeft w:val="0"/>
      <w:marRight w:val="0"/>
      <w:marTop w:val="0"/>
      <w:marBottom w:val="0"/>
      <w:divBdr>
        <w:top w:val="none" w:sz="0" w:space="0" w:color="auto"/>
        <w:left w:val="none" w:sz="0" w:space="0" w:color="auto"/>
        <w:bottom w:val="none" w:sz="0" w:space="0" w:color="auto"/>
        <w:right w:val="none" w:sz="0" w:space="0" w:color="auto"/>
      </w:divBdr>
    </w:div>
    <w:div w:id="1818722179">
      <w:bodyDiv w:val="1"/>
      <w:marLeft w:val="0"/>
      <w:marRight w:val="0"/>
      <w:marTop w:val="0"/>
      <w:marBottom w:val="0"/>
      <w:divBdr>
        <w:top w:val="none" w:sz="0" w:space="0" w:color="auto"/>
        <w:left w:val="none" w:sz="0" w:space="0" w:color="auto"/>
        <w:bottom w:val="none" w:sz="0" w:space="0" w:color="auto"/>
        <w:right w:val="none" w:sz="0" w:space="0" w:color="auto"/>
      </w:divBdr>
    </w:div>
    <w:div w:id="1840151158">
      <w:bodyDiv w:val="1"/>
      <w:marLeft w:val="0"/>
      <w:marRight w:val="0"/>
      <w:marTop w:val="0"/>
      <w:marBottom w:val="0"/>
      <w:divBdr>
        <w:top w:val="none" w:sz="0" w:space="0" w:color="auto"/>
        <w:left w:val="none" w:sz="0" w:space="0" w:color="auto"/>
        <w:bottom w:val="none" w:sz="0" w:space="0" w:color="auto"/>
        <w:right w:val="none" w:sz="0" w:space="0" w:color="auto"/>
      </w:divBdr>
    </w:div>
    <w:div w:id="1842161562">
      <w:bodyDiv w:val="1"/>
      <w:marLeft w:val="0"/>
      <w:marRight w:val="0"/>
      <w:marTop w:val="0"/>
      <w:marBottom w:val="0"/>
      <w:divBdr>
        <w:top w:val="none" w:sz="0" w:space="0" w:color="auto"/>
        <w:left w:val="none" w:sz="0" w:space="0" w:color="auto"/>
        <w:bottom w:val="none" w:sz="0" w:space="0" w:color="auto"/>
        <w:right w:val="none" w:sz="0" w:space="0" w:color="auto"/>
      </w:divBdr>
    </w:div>
    <w:div w:id="1851531068">
      <w:bodyDiv w:val="1"/>
      <w:marLeft w:val="0"/>
      <w:marRight w:val="0"/>
      <w:marTop w:val="0"/>
      <w:marBottom w:val="0"/>
      <w:divBdr>
        <w:top w:val="none" w:sz="0" w:space="0" w:color="auto"/>
        <w:left w:val="none" w:sz="0" w:space="0" w:color="auto"/>
        <w:bottom w:val="none" w:sz="0" w:space="0" w:color="auto"/>
        <w:right w:val="none" w:sz="0" w:space="0" w:color="auto"/>
      </w:divBdr>
    </w:div>
    <w:div w:id="1861964818">
      <w:bodyDiv w:val="1"/>
      <w:marLeft w:val="0"/>
      <w:marRight w:val="0"/>
      <w:marTop w:val="0"/>
      <w:marBottom w:val="0"/>
      <w:divBdr>
        <w:top w:val="none" w:sz="0" w:space="0" w:color="auto"/>
        <w:left w:val="none" w:sz="0" w:space="0" w:color="auto"/>
        <w:bottom w:val="none" w:sz="0" w:space="0" w:color="auto"/>
        <w:right w:val="none" w:sz="0" w:space="0" w:color="auto"/>
      </w:divBdr>
    </w:div>
    <w:div w:id="1871986677">
      <w:bodyDiv w:val="1"/>
      <w:marLeft w:val="0"/>
      <w:marRight w:val="0"/>
      <w:marTop w:val="0"/>
      <w:marBottom w:val="0"/>
      <w:divBdr>
        <w:top w:val="none" w:sz="0" w:space="0" w:color="auto"/>
        <w:left w:val="none" w:sz="0" w:space="0" w:color="auto"/>
        <w:bottom w:val="none" w:sz="0" w:space="0" w:color="auto"/>
        <w:right w:val="none" w:sz="0" w:space="0" w:color="auto"/>
      </w:divBdr>
    </w:div>
    <w:div w:id="1892376840">
      <w:bodyDiv w:val="1"/>
      <w:marLeft w:val="0"/>
      <w:marRight w:val="0"/>
      <w:marTop w:val="0"/>
      <w:marBottom w:val="0"/>
      <w:divBdr>
        <w:top w:val="none" w:sz="0" w:space="0" w:color="auto"/>
        <w:left w:val="none" w:sz="0" w:space="0" w:color="auto"/>
        <w:bottom w:val="none" w:sz="0" w:space="0" w:color="auto"/>
        <w:right w:val="none" w:sz="0" w:space="0" w:color="auto"/>
      </w:divBdr>
    </w:div>
    <w:div w:id="1896158438">
      <w:bodyDiv w:val="1"/>
      <w:marLeft w:val="0"/>
      <w:marRight w:val="0"/>
      <w:marTop w:val="0"/>
      <w:marBottom w:val="0"/>
      <w:divBdr>
        <w:top w:val="none" w:sz="0" w:space="0" w:color="auto"/>
        <w:left w:val="none" w:sz="0" w:space="0" w:color="auto"/>
        <w:bottom w:val="none" w:sz="0" w:space="0" w:color="auto"/>
        <w:right w:val="none" w:sz="0" w:space="0" w:color="auto"/>
      </w:divBdr>
    </w:div>
    <w:div w:id="1898274495">
      <w:bodyDiv w:val="1"/>
      <w:marLeft w:val="0"/>
      <w:marRight w:val="0"/>
      <w:marTop w:val="0"/>
      <w:marBottom w:val="0"/>
      <w:divBdr>
        <w:top w:val="none" w:sz="0" w:space="0" w:color="auto"/>
        <w:left w:val="none" w:sz="0" w:space="0" w:color="auto"/>
        <w:bottom w:val="none" w:sz="0" w:space="0" w:color="auto"/>
        <w:right w:val="none" w:sz="0" w:space="0" w:color="auto"/>
      </w:divBdr>
    </w:div>
    <w:div w:id="1913078032">
      <w:bodyDiv w:val="1"/>
      <w:marLeft w:val="0"/>
      <w:marRight w:val="0"/>
      <w:marTop w:val="0"/>
      <w:marBottom w:val="0"/>
      <w:divBdr>
        <w:top w:val="none" w:sz="0" w:space="0" w:color="auto"/>
        <w:left w:val="none" w:sz="0" w:space="0" w:color="auto"/>
        <w:bottom w:val="none" w:sz="0" w:space="0" w:color="auto"/>
        <w:right w:val="none" w:sz="0" w:space="0" w:color="auto"/>
      </w:divBdr>
    </w:div>
    <w:div w:id="1918859754">
      <w:bodyDiv w:val="1"/>
      <w:marLeft w:val="0"/>
      <w:marRight w:val="0"/>
      <w:marTop w:val="0"/>
      <w:marBottom w:val="0"/>
      <w:divBdr>
        <w:top w:val="none" w:sz="0" w:space="0" w:color="auto"/>
        <w:left w:val="none" w:sz="0" w:space="0" w:color="auto"/>
        <w:bottom w:val="none" w:sz="0" w:space="0" w:color="auto"/>
        <w:right w:val="none" w:sz="0" w:space="0" w:color="auto"/>
      </w:divBdr>
    </w:div>
    <w:div w:id="1932623735">
      <w:bodyDiv w:val="1"/>
      <w:marLeft w:val="0"/>
      <w:marRight w:val="0"/>
      <w:marTop w:val="0"/>
      <w:marBottom w:val="0"/>
      <w:divBdr>
        <w:top w:val="none" w:sz="0" w:space="0" w:color="auto"/>
        <w:left w:val="none" w:sz="0" w:space="0" w:color="auto"/>
        <w:bottom w:val="none" w:sz="0" w:space="0" w:color="auto"/>
        <w:right w:val="none" w:sz="0" w:space="0" w:color="auto"/>
      </w:divBdr>
    </w:div>
    <w:div w:id="1952742013">
      <w:bodyDiv w:val="1"/>
      <w:marLeft w:val="0"/>
      <w:marRight w:val="0"/>
      <w:marTop w:val="0"/>
      <w:marBottom w:val="0"/>
      <w:divBdr>
        <w:top w:val="none" w:sz="0" w:space="0" w:color="auto"/>
        <w:left w:val="none" w:sz="0" w:space="0" w:color="auto"/>
        <w:bottom w:val="none" w:sz="0" w:space="0" w:color="auto"/>
        <w:right w:val="none" w:sz="0" w:space="0" w:color="auto"/>
      </w:divBdr>
    </w:div>
    <w:div w:id="1964925465">
      <w:bodyDiv w:val="1"/>
      <w:marLeft w:val="0"/>
      <w:marRight w:val="0"/>
      <w:marTop w:val="0"/>
      <w:marBottom w:val="0"/>
      <w:divBdr>
        <w:top w:val="none" w:sz="0" w:space="0" w:color="auto"/>
        <w:left w:val="none" w:sz="0" w:space="0" w:color="auto"/>
        <w:bottom w:val="none" w:sz="0" w:space="0" w:color="auto"/>
        <w:right w:val="none" w:sz="0" w:space="0" w:color="auto"/>
      </w:divBdr>
    </w:div>
    <w:div w:id="1975677826">
      <w:bodyDiv w:val="1"/>
      <w:marLeft w:val="0"/>
      <w:marRight w:val="0"/>
      <w:marTop w:val="0"/>
      <w:marBottom w:val="0"/>
      <w:divBdr>
        <w:top w:val="none" w:sz="0" w:space="0" w:color="auto"/>
        <w:left w:val="none" w:sz="0" w:space="0" w:color="auto"/>
        <w:bottom w:val="none" w:sz="0" w:space="0" w:color="auto"/>
        <w:right w:val="none" w:sz="0" w:space="0" w:color="auto"/>
      </w:divBdr>
    </w:div>
    <w:div w:id="1988626400">
      <w:bodyDiv w:val="1"/>
      <w:marLeft w:val="0"/>
      <w:marRight w:val="0"/>
      <w:marTop w:val="0"/>
      <w:marBottom w:val="0"/>
      <w:divBdr>
        <w:top w:val="none" w:sz="0" w:space="0" w:color="auto"/>
        <w:left w:val="none" w:sz="0" w:space="0" w:color="auto"/>
        <w:bottom w:val="none" w:sz="0" w:space="0" w:color="auto"/>
        <w:right w:val="none" w:sz="0" w:space="0" w:color="auto"/>
      </w:divBdr>
    </w:div>
    <w:div w:id="2004315319">
      <w:bodyDiv w:val="1"/>
      <w:marLeft w:val="0"/>
      <w:marRight w:val="0"/>
      <w:marTop w:val="0"/>
      <w:marBottom w:val="0"/>
      <w:divBdr>
        <w:top w:val="none" w:sz="0" w:space="0" w:color="auto"/>
        <w:left w:val="none" w:sz="0" w:space="0" w:color="auto"/>
        <w:bottom w:val="none" w:sz="0" w:space="0" w:color="auto"/>
        <w:right w:val="none" w:sz="0" w:space="0" w:color="auto"/>
      </w:divBdr>
    </w:div>
    <w:div w:id="2028485405">
      <w:bodyDiv w:val="1"/>
      <w:marLeft w:val="0"/>
      <w:marRight w:val="0"/>
      <w:marTop w:val="0"/>
      <w:marBottom w:val="0"/>
      <w:divBdr>
        <w:top w:val="none" w:sz="0" w:space="0" w:color="auto"/>
        <w:left w:val="none" w:sz="0" w:space="0" w:color="auto"/>
        <w:bottom w:val="none" w:sz="0" w:space="0" w:color="auto"/>
        <w:right w:val="none" w:sz="0" w:space="0" w:color="auto"/>
      </w:divBdr>
    </w:div>
    <w:div w:id="2034766942">
      <w:bodyDiv w:val="1"/>
      <w:marLeft w:val="0"/>
      <w:marRight w:val="0"/>
      <w:marTop w:val="0"/>
      <w:marBottom w:val="0"/>
      <w:divBdr>
        <w:top w:val="none" w:sz="0" w:space="0" w:color="auto"/>
        <w:left w:val="none" w:sz="0" w:space="0" w:color="auto"/>
        <w:bottom w:val="none" w:sz="0" w:space="0" w:color="auto"/>
        <w:right w:val="none" w:sz="0" w:space="0" w:color="auto"/>
      </w:divBdr>
    </w:div>
    <w:div w:id="2040159828">
      <w:bodyDiv w:val="1"/>
      <w:marLeft w:val="0"/>
      <w:marRight w:val="0"/>
      <w:marTop w:val="0"/>
      <w:marBottom w:val="0"/>
      <w:divBdr>
        <w:top w:val="none" w:sz="0" w:space="0" w:color="auto"/>
        <w:left w:val="none" w:sz="0" w:space="0" w:color="auto"/>
        <w:bottom w:val="none" w:sz="0" w:space="0" w:color="auto"/>
        <w:right w:val="none" w:sz="0" w:space="0" w:color="auto"/>
      </w:divBdr>
    </w:div>
    <w:div w:id="2043094222">
      <w:bodyDiv w:val="1"/>
      <w:marLeft w:val="0"/>
      <w:marRight w:val="0"/>
      <w:marTop w:val="0"/>
      <w:marBottom w:val="0"/>
      <w:divBdr>
        <w:top w:val="none" w:sz="0" w:space="0" w:color="auto"/>
        <w:left w:val="none" w:sz="0" w:space="0" w:color="auto"/>
        <w:bottom w:val="none" w:sz="0" w:space="0" w:color="auto"/>
        <w:right w:val="none" w:sz="0" w:space="0" w:color="auto"/>
      </w:divBdr>
    </w:div>
    <w:div w:id="2072653915">
      <w:bodyDiv w:val="1"/>
      <w:marLeft w:val="0"/>
      <w:marRight w:val="0"/>
      <w:marTop w:val="0"/>
      <w:marBottom w:val="0"/>
      <w:divBdr>
        <w:top w:val="none" w:sz="0" w:space="0" w:color="auto"/>
        <w:left w:val="none" w:sz="0" w:space="0" w:color="auto"/>
        <w:bottom w:val="none" w:sz="0" w:space="0" w:color="auto"/>
        <w:right w:val="none" w:sz="0" w:space="0" w:color="auto"/>
      </w:divBdr>
    </w:div>
    <w:div w:id="2075199233">
      <w:bodyDiv w:val="1"/>
      <w:marLeft w:val="0"/>
      <w:marRight w:val="0"/>
      <w:marTop w:val="0"/>
      <w:marBottom w:val="0"/>
      <w:divBdr>
        <w:top w:val="none" w:sz="0" w:space="0" w:color="auto"/>
        <w:left w:val="none" w:sz="0" w:space="0" w:color="auto"/>
        <w:bottom w:val="none" w:sz="0" w:space="0" w:color="auto"/>
        <w:right w:val="none" w:sz="0" w:space="0" w:color="auto"/>
      </w:divBdr>
    </w:div>
    <w:div w:id="2077168277">
      <w:bodyDiv w:val="1"/>
      <w:marLeft w:val="0"/>
      <w:marRight w:val="0"/>
      <w:marTop w:val="0"/>
      <w:marBottom w:val="0"/>
      <w:divBdr>
        <w:top w:val="none" w:sz="0" w:space="0" w:color="auto"/>
        <w:left w:val="none" w:sz="0" w:space="0" w:color="auto"/>
        <w:bottom w:val="none" w:sz="0" w:space="0" w:color="auto"/>
        <w:right w:val="none" w:sz="0" w:space="0" w:color="auto"/>
      </w:divBdr>
    </w:div>
    <w:div w:id="2102991003">
      <w:bodyDiv w:val="1"/>
      <w:marLeft w:val="0"/>
      <w:marRight w:val="0"/>
      <w:marTop w:val="0"/>
      <w:marBottom w:val="0"/>
      <w:divBdr>
        <w:top w:val="none" w:sz="0" w:space="0" w:color="auto"/>
        <w:left w:val="none" w:sz="0" w:space="0" w:color="auto"/>
        <w:bottom w:val="none" w:sz="0" w:space="0" w:color="auto"/>
        <w:right w:val="none" w:sz="0" w:space="0" w:color="auto"/>
      </w:divBdr>
    </w:div>
    <w:div w:id="2105999892">
      <w:bodyDiv w:val="1"/>
      <w:marLeft w:val="0"/>
      <w:marRight w:val="0"/>
      <w:marTop w:val="0"/>
      <w:marBottom w:val="0"/>
      <w:divBdr>
        <w:top w:val="none" w:sz="0" w:space="0" w:color="auto"/>
        <w:left w:val="none" w:sz="0" w:space="0" w:color="auto"/>
        <w:bottom w:val="none" w:sz="0" w:space="0" w:color="auto"/>
        <w:right w:val="none" w:sz="0" w:space="0" w:color="auto"/>
      </w:divBdr>
    </w:div>
    <w:div w:id="2108578910">
      <w:bodyDiv w:val="1"/>
      <w:marLeft w:val="0"/>
      <w:marRight w:val="0"/>
      <w:marTop w:val="0"/>
      <w:marBottom w:val="0"/>
      <w:divBdr>
        <w:top w:val="none" w:sz="0" w:space="0" w:color="auto"/>
        <w:left w:val="none" w:sz="0" w:space="0" w:color="auto"/>
        <w:bottom w:val="none" w:sz="0" w:space="0" w:color="auto"/>
        <w:right w:val="none" w:sz="0" w:space="0" w:color="auto"/>
      </w:divBdr>
    </w:div>
    <w:div w:id="2114786979">
      <w:bodyDiv w:val="1"/>
      <w:marLeft w:val="0"/>
      <w:marRight w:val="0"/>
      <w:marTop w:val="0"/>
      <w:marBottom w:val="0"/>
      <w:divBdr>
        <w:top w:val="none" w:sz="0" w:space="0" w:color="auto"/>
        <w:left w:val="none" w:sz="0" w:space="0" w:color="auto"/>
        <w:bottom w:val="none" w:sz="0" w:space="0" w:color="auto"/>
        <w:right w:val="none" w:sz="0" w:space="0" w:color="auto"/>
      </w:divBdr>
    </w:div>
    <w:div w:id="2124424512">
      <w:bodyDiv w:val="1"/>
      <w:marLeft w:val="0"/>
      <w:marRight w:val="0"/>
      <w:marTop w:val="0"/>
      <w:marBottom w:val="0"/>
      <w:divBdr>
        <w:top w:val="none" w:sz="0" w:space="0" w:color="auto"/>
        <w:left w:val="none" w:sz="0" w:space="0" w:color="auto"/>
        <w:bottom w:val="none" w:sz="0" w:space="0" w:color="auto"/>
        <w:right w:val="none" w:sz="0" w:space="0" w:color="auto"/>
      </w:divBdr>
    </w:div>
    <w:div w:id="2131589832">
      <w:bodyDiv w:val="1"/>
      <w:marLeft w:val="0"/>
      <w:marRight w:val="0"/>
      <w:marTop w:val="0"/>
      <w:marBottom w:val="0"/>
      <w:divBdr>
        <w:top w:val="none" w:sz="0" w:space="0" w:color="auto"/>
        <w:left w:val="none" w:sz="0" w:space="0" w:color="auto"/>
        <w:bottom w:val="none" w:sz="0" w:space="0" w:color="auto"/>
        <w:right w:val="none" w:sz="0" w:space="0" w:color="auto"/>
      </w:divBdr>
    </w:div>
    <w:div w:id="2138840434">
      <w:bodyDiv w:val="1"/>
      <w:marLeft w:val="0"/>
      <w:marRight w:val="0"/>
      <w:marTop w:val="0"/>
      <w:marBottom w:val="0"/>
      <w:divBdr>
        <w:top w:val="none" w:sz="0" w:space="0" w:color="auto"/>
        <w:left w:val="none" w:sz="0" w:space="0" w:color="auto"/>
        <w:bottom w:val="none" w:sz="0" w:space="0" w:color="auto"/>
        <w:right w:val="none" w:sz="0" w:space="0" w:color="auto"/>
      </w:divBdr>
    </w:div>
    <w:div w:id="2139839717">
      <w:bodyDiv w:val="1"/>
      <w:marLeft w:val="0"/>
      <w:marRight w:val="0"/>
      <w:marTop w:val="0"/>
      <w:marBottom w:val="0"/>
      <w:divBdr>
        <w:top w:val="none" w:sz="0" w:space="0" w:color="auto"/>
        <w:left w:val="none" w:sz="0" w:space="0" w:color="auto"/>
        <w:bottom w:val="none" w:sz="0" w:space="0" w:color="auto"/>
        <w:right w:val="none" w:sz="0" w:space="0" w:color="auto"/>
      </w:divBdr>
    </w:div>
    <w:div w:id="2145848797">
      <w:bodyDiv w:val="1"/>
      <w:marLeft w:val="0"/>
      <w:marRight w:val="0"/>
      <w:marTop w:val="0"/>
      <w:marBottom w:val="0"/>
      <w:divBdr>
        <w:top w:val="none" w:sz="0" w:space="0" w:color="auto"/>
        <w:left w:val="none" w:sz="0" w:space="0" w:color="auto"/>
        <w:bottom w:val="none" w:sz="0" w:space="0" w:color="auto"/>
        <w:right w:val="none" w:sz="0" w:space="0" w:color="auto"/>
      </w:divBdr>
      <w:divsChild>
        <w:div w:id="442765903">
          <w:marLeft w:val="0"/>
          <w:marRight w:val="0"/>
          <w:marTop w:val="0"/>
          <w:marBottom w:val="0"/>
          <w:divBdr>
            <w:top w:val="none" w:sz="0" w:space="0" w:color="auto"/>
            <w:left w:val="none" w:sz="0" w:space="0" w:color="auto"/>
            <w:bottom w:val="none" w:sz="0" w:space="0" w:color="auto"/>
            <w:right w:val="none" w:sz="0" w:space="0" w:color="auto"/>
          </w:divBdr>
          <w:divsChild>
            <w:div w:id="1151021584">
              <w:marLeft w:val="0"/>
              <w:marRight w:val="0"/>
              <w:marTop w:val="0"/>
              <w:marBottom w:val="0"/>
              <w:divBdr>
                <w:top w:val="none" w:sz="0" w:space="0" w:color="auto"/>
                <w:left w:val="none" w:sz="0" w:space="0" w:color="auto"/>
                <w:bottom w:val="none" w:sz="0" w:space="0" w:color="auto"/>
                <w:right w:val="none" w:sz="0" w:space="0" w:color="auto"/>
              </w:divBdr>
              <w:divsChild>
                <w:div w:id="433863556">
                  <w:marLeft w:val="-240"/>
                  <w:marRight w:val="-240"/>
                  <w:marTop w:val="0"/>
                  <w:marBottom w:val="0"/>
                  <w:divBdr>
                    <w:top w:val="none" w:sz="0" w:space="0" w:color="auto"/>
                    <w:left w:val="none" w:sz="0" w:space="0" w:color="auto"/>
                    <w:bottom w:val="none" w:sz="0" w:space="0" w:color="auto"/>
                    <w:right w:val="none" w:sz="0" w:space="0" w:color="auto"/>
                  </w:divBdr>
                  <w:divsChild>
                    <w:div w:id="446973440">
                      <w:marLeft w:val="0"/>
                      <w:marRight w:val="0"/>
                      <w:marTop w:val="0"/>
                      <w:marBottom w:val="0"/>
                      <w:divBdr>
                        <w:top w:val="none" w:sz="0" w:space="0" w:color="auto"/>
                        <w:left w:val="none" w:sz="0" w:space="0" w:color="auto"/>
                        <w:bottom w:val="none" w:sz="0" w:space="0" w:color="auto"/>
                        <w:right w:val="none" w:sz="0" w:space="0" w:color="auto"/>
                      </w:divBdr>
                      <w:divsChild>
                        <w:div w:id="542520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4.jpeg"/><Relationship Id="rId21" Type="http://schemas.openxmlformats.org/officeDocument/2006/relationships/image" Target="media/image8.png"/><Relationship Id="rId42" Type="http://schemas.openxmlformats.org/officeDocument/2006/relationships/image" Target="media/image29.png"/><Relationship Id="rId63" Type="http://schemas.openxmlformats.org/officeDocument/2006/relationships/image" Target="media/image50.jpeg"/><Relationship Id="rId84" Type="http://schemas.openxmlformats.org/officeDocument/2006/relationships/image" Target="media/image71.jpeg"/><Relationship Id="rId138" Type="http://schemas.openxmlformats.org/officeDocument/2006/relationships/footer" Target="footer3.xml"/><Relationship Id="rId16" Type="http://schemas.openxmlformats.org/officeDocument/2006/relationships/image" Target="media/image5.png"/><Relationship Id="rId107" Type="http://schemas.openxmlformats.org/officeDocument/2006/relationships/image" Target="media/image94.emf"/><Relationship Id="rId11" Type="http://schemas.openxmlformats.org/officeDocument/2006/relationships/image" Target="media/image2.jpeg"/><Relationship Id="rId32" Type="http://schemas.openxmlformats.org/officeDocument/2006/relationships/image" Target="media/image19.png"/><Relationship Id="rId37" Type="http://schemas.openxmlformats.org/officeDocument/2006/relationships/image" Target="media/image24.png"/><Relationship Id="rId53" Type="http://schemas.openxmlformats.org/officeDocument/2006/relationships/image" Target="media/image40.png"/><Relationship Id="rId58" Type="http://schemas.openxmlformats.org/officeDocument/2006/relationships/image" Target="media/image45.jpeg"/><Relationship Id="rId74" Type="http://schemas.openxmlformats.org/officeDocument/2006/relationships/image" Target="media/image61.jpeg"/><Relationship Id="rId79" Type="http://schemas.openxmlformats.org/officeDocument/2006/relationships/image" Target="media/image66.jpeg"/><Relationship Id="rId102" Type="http://schemas.openxmlformats.org/officeDocument/2006/relationships/image" Target="media/image89.emf"/><Relationship Id="rId123" Type="http://schemas.openxmlformats.org/officeDocument/2006/relationships/image" Target="media/image110.emf"/><Relationship Id="rId128" Type="http://schemas.openxmlformats.org/officeDocument/2006/relationships/image" Target="media/image115.emf"/><Relationship Id="rId5" Type="http://schemas.openxmlformats.org/officeDocument/2006/relationships/settings" Target="settings.xml"/><Relationship Id="rId90" Type="http://schemas.openxmlformats.org/officeDocument/2006/relationships/image" Target="media/image77.emf"/><Relationship Id="rId95" Type="http://schemas.openxmlformats.org/officeDocument/2006/relationships/image" Target="media/image82.emf"/><Relationship Id="rId22" Type="http://schemas.openxmlformats.org/officeDocument/2006/relationships/image" Target="media/image9.png"/><Relationship Id="rId27" Type="http://schemas.openxmlformats.org/officeDocument/2006/relationships/image" Target="media/image14.png"/><Relationship Id="rId43" Type="http://schemas.openxmlformats.org/officeDocument/2006/relationships/image" Target="media/image30.png"/><Relationship Id="rId48" Type="http://schemas.openxmlformats.org/officeDocument/2006/relationships/image" Target="media/image35.jpeg"/><Relationship Id="rId64" Type="http://schemas.openxmlformats.org/officeDocument/2006/relationships/image" Target="media/image51.jpeg"/><Relationship Id="rId69" Type="http://schemas.openxmlformats.org/officeDocument/2006/relationships/image" Target="media/image56.png"/><Relationship Id="rId113" Type="http://schemas.openxmlformats.org/officeDocument/2006/relationships/image" Target="media/image100.jpeg"/><Relationship Id="rId118" Type="http://schemas.openxmlformats.org/officeDocument/2006/relationships/image" Target="media/image105.jpeg"/><Relationship Id="rId134" Type="http://schemas.openxmlformats.org/officeDocument/2006/relationships/image" Target="media/image121.emf"/><Relationship Id="rId139" Type="http://schemas.openxmlformats.org/officeDocument/2006/relationships/fontTable" Target="fontTable.xml"/><Relationship Id="rId80" Type="http://schemas.openxmlformats.org/officeDocument/2006/relationships/image" Target="media/image67.png"/><Relationship Id="rId85" Type="http://schemas.openxmlformats.org/officeDocument/2006/relationships/image" Target="media/image72.emf"/><Relationship Id="rId12" Type="http://schemas.openxmlformats.org/officeDocument/2006/relationships/footer" Target="footer2.xml"/><Relationship Id="rId17" Type="http://schemas.openxmlformats.org/officeDocument/2006/relationships/oleObject" Target="embeddings/oleObject2.bin"/><Relationship Id="rId33" Type="http://schemas.openxmlformats.org/officeDocument/2006/relationships/image" Target="media/image20.png"/><Relationship Id="rId38" Type="http://schemas.openxmlformats.org/officeDocument/2006/relationships/image" Target="media/image25.png"/><Relationship Id="rId59" Type="http://schemas.openxmlformats.org/officeDocument/2006/relationships/image" Target="media/image46.jpeg"/><Relationship Id="rId103" Type="http://schemas.openxmlformats.org/officeDocument/2006/relationships/image" Target="media/image90.emf"/><Relationship Id="rId108" Type="http://schemas.openxmlformats.org/officeDocument/2006/relationships/image" Target="media/image95.jpeg"/><Relationship Id="rId124" Type="http://schemas.openxmlformats.org/officeDocument/2006/relationships/image" Target="media/image111.emf"/><Relationship Id="rId129" Type="http://schemas.openxmlformats.org/officeDocument/2006/relationships/image" Target="media/image116.emf"/><Relationship Id="rId54" Type="http://schemas.openxmlformats.org/officeDocument/2006/relationships/image" Target="media/image41.png"/><Relationship Id="rId70" Type="http://schemas.openxmlformats.org/officeDocument/2006/relationships/image" Target="media/image57.jpeg"/><Relationship Id="rId75" Type="http://schemas.openxmlformats.org/officeDocument/2006/relationships/image" Target="media/image62.jpeg"/><Relationship Id="rId91" Type="http://schemas.openxmlformats.org/officeDocument/2006/relationships/image" Target="media/image78.emf"/><Relationship Id="rId96" Type="http://schemas.openxmlformats.org/officeDocument/2006/relationships/image" Target="media/image83.emf"/><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0.emf"/><Relationship Id="rId28" Type="http://schemas.openxmlformats.org/officeDocument/2006/relationships/image" Target="media/image15.png"/><Relationship Id="rId49" Type="http://schemas.openxmlformats.org/officeDocument/2006/relationships/image" Target="media/image36.jpeg"/><Relationship Id="rId114" Type="http://schemas.openxmlformats.org/officeDocument/2006/relationships/image" Target="media/image101.jpeg"/><Relationship Id="rId119" Type="http://schemas.openxmlformats.org/officeDocument/2006/relationships/image" Target="media/image106.jpeg"/><Relationship Id="rId44" Type="http://schemas.openxmlformats.org/officeDocument/2006/relationships/image" Target="media/image31.png"/><Relationship Id="rId60" Type="http://schemas.openxmlformats.org/officeDocument/2006/relationships/image" Target="media/image47.jpeg"/><Relationship Id="rId65" Type="http://schemas.openxmlformats.org/officeDocument/2006/relationships/image" Target="media/image52.jpeg"/><Relationship Id="rId81" Type="http://schemas.openxmlformats.org/officeDocument/2006/relationships/image" Target="media/image68.png"/><Relationship Id="rId86" Type="http://schemas.openxmlformats.org/officeDocument/2006/relationships/image" Target="media/image73.emf"/><Relationship Id="rId130" Type="http://schemas.openxmlformats.org/officeDocument/2006/relationships/image" Target="media/image117.emf"/><Relationship Id="rId135" Type="http://schemas.openxmlformats.org/officeDocument/2006/relationships/image" Target="media/image122.emf"/><Relationship Id="rId13" Type="http://schemas.openxmlformats.org/officeDocument/2006/relationships/image" Target="media/image3.png"/><Relationship Id="rId18" Type="http://schemas.openxmlformats.org/officeDocument/2006/relationships/image" Target="media/image6.png"/><Relationship Id="rId39" Type="http://schemas.openxmlformats.org/officeDocument/2006/relationships/image" Target="media/image26.png"/><Relationship Id="rId109" Type="http://schemas.openxmlformats.org/officeDocument/2006/relationships/image" Target="media/image96.jpeg"/><Relationship Id="rId34" Type="http://schemas.openxmlformats.org/officeDocument/2006/relationships/image" Target="media/image21.png"/><Relationship Id="rId50" Type="http://schemas.openxmlformats.org/officeDocument/2006/relationships/image" Target="media/image37.jpeg"/><Relationship Id="rId55" Type="http://schemas.openxmlformats.org/officeDocument/2006/relationships/image" Target="media/image42.png"/><Relationship Id="rId76" Type="http://schemas.openxmlformats.org/officeDocument/2006/relationships/image" Target="media/image63.jpeg"/><Relationship Id="rId97" Type="http://schemas.openxmlformats.org/officeDocument/2006/relationships/image" Target="media/image84.emf"/><Relationship Id="rId104" Type="http://schemas.openxmlformats.org/officeDocument/2006/relationships/image" Target="media/image91.emf"/><Relationship Id="rId120" Type="http://schemas.openxmlformats.org/officeDocument/2006/relationships/image" Target="media/image107.jpeg"/><Relationship Id="rId125" Type="http://schemas.openxmlformats.org/officeDocument/2006/relationships/image" Target="media/image112.png"/><Relationship Id="rId7" Type="http://schemas.openxmlformats.org/officeDocument/2006/relationships/footnotes" Target="footnotes.xml"/><Relationship Id="rId71" Type="http://schemas.openxmlformats.org/officeDocument/2006/relationships/image" Target="media/image58.jpeg"/><Relationship Id="rId92" Type="http://schemas.openxmlformats.org/officeDocument/2006/relationships/image" Target="media/image79.emf"/><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emf"/><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3.jpeg"/><Relationship Id="rId87" Type="http://schemas.openxmlformats.org/officeDocument/2006/relationships/image" Target="media/image74.emf"/><Relationship Id="rId110" Type="http://schemas.openxmlformats.org/officeDocument/2006/relationships/image" Target="media/image97.jpeg"/><Relationship Id="rId115" Type="http://schemas.openxmlformats.org/officeDocument/2006/relationships/image" Target="media/image102.jpeg"/><Relationship Id="rId131" Type="http://schemas.openxmlformats.org/officeDocument/2006/relationships/image" Target="media/image118.emf"/><Relationship Id="rId136" Type="http://schemas.openxmlformats.org/officeDocument/2006/relationships/image" Target="media/image123.wmf"/><Relationship Id="rId61" Type="http://schemas.openxmlformats.org/officeDocument/2006/relationships/image" Target="media/image48.png"/><Relationship Id="rId82" Type="http://schemas.openxmlformats.org/officeDocument/2006/relationships/image" Target="media/image69.jpeg"/><Relationship Id="rId19" Type="http://schemas.openxmlformats.org/officeDocument/2006/relationships/oleObject" Target="embeddings/oleObject3.bin"/><Relationship Id="rId14" Type="http://schemas.openxmlformats.org/officeDocument/2006/relationships/image" Target="media/image4.png"/><Relationship Id="rId30" Type="http://schemas.openxmlformats.org/officeDocument/2006/relationships/image" Target="media/image17.png"/><Relationship Id="rId35" Type="http://schemas.openxmlformats.org/officeDocument/2006/relationships/image" Target="media/image22.png"/><Relationship Id="rId56" Type="http://schemas.openxmlformats.org/officeDocument/2006/relationships/image" Target="media/image43.png"/><Relationship Id="rId77" Type="http://schemas.openxmlformats.org/officeDocument/2006/relationships/image" Target="media/image64.png"/><Relationship Id="rId100" Type="http://schemas.openxmlformats.org/officeDocument/2006/relationships/image" Target="media/image87.emf"/><Relationship Id="rId105" Type="http://schemas.openxmlformats.org/officeDocument/2006/relationships/image" Target="media/image92.emf"/><Relationship Id="rId126" Type="http://schemas.openxmlformats.org/officeDocument/2006/relationships/image" Target="media/image113.emf"/><Relationship Id="rId8" Type="http://schemas.openxmlformats.org/officeDocument/2006/relationships/endnotes" Target="endnotes.xml"/><Relationship Id="rId51" Type="http://schemas.openxmlformats.org/officeDocument/2006/relationships/image" Target="media/image38.jpeg"/><Relationship Id="rId72" Type="http://schemas.openxmlformats.org/officeDocument/2006/relationships/image" Target="media/image59.jpeg"/><Relationship Id="rId93" Type="http://schemas.openxmlformats.org/officeDocument/2006/relationships/image" Target="media/image80.emf"/><Relationship Id="rId98" Type="http://schemas.openxmlformats.org/officeDocument/2006/relationships/image" Target="media/image85.emf"/><Relationship Id="rId121" Type="http://schemas.openxmlformats.org/officeDocument/2006/relationships/image" Target="media/image108.jpeg"/><Relationship Id="rId3" Type="http://schemas.openxmlformats.org/officeDocument/2006/relationships/styles" Target="styles.xml"/><Relationship Id="rId25" Type="http://schemas.openxmlformats.org/officeDocument/2006/relationships/image" Target="media/image12.png"/><Relationship Id="rId46" Type="http://schemas.openxmlformats.org/officeDocument/2006/relationships/image" Target="media/image33.png"/><Relationship Id="rId67" Type="http://schemas.openxmlformats.org/officeDocument/2006/relationships/image" Target="media/image54.jpeg"/><Relationship Id="rId116" Type="http://schemas.openxmlformats.org/officeDocument/2006/relationships/image" Target="media/image103.jpeg"/><Relationship Id="rId137" Type="http://schemas.openxmlformats.org/officeDocument/2006/relationships/image" Target="media/image1210.wmf"/><Relationship Id="rId20" Type="http://schemas.openxmlformats.org/officeDocument/2006/relationships/image" Target="media/image7.png"/><Relationship Id="rId41" Type="http://schemas.openxmlformats.org/officeDocument/2006/relationships/image" Target="media/image28.png"/><Relationship Id="rId62" Type="http://schemas.openxmlformats.org/officeDocument/2006/relationships/image" Target="media/image49.png"/><Relationship Id="rId83" Type="http://schemas.openxmlformats.org/officeDocument/2006/relationships/image" Target="media/image70.jpeg"/><Relationship Id="rId88" Type="http://schemas.openxmlformats.org/officeDocument/2006/relationships/image" Target="media/image75.emf"/><Relationship Id="rId111" Type="http://schemas.openxmlformats.org/officeDocument/2006/relationships/image" Target="media/image98.jpeg"/><Relationship Id="rId132" Type="http://schemas.openxmlformats.org/officeDocument/2006/relationships/image" Target="media/image119.emf"/><Relationship Id="rId15" Type="http://schemas.openxmlformats.org/officeDocument/2006/relationships/oleObject" Target="embeddings/oleObject1.bin"/><Relationship Id="rId36" Type="http://schemas.openxmlformats.org/officeDocument/2006/relationships/image" Target="media/image23.png"/><Relationship Id="rId57" Type="http://schemas.openxmlformats.org/officeDocument/2006/relationships/image" Target="media/image44.jpeg"/><Relationship Id="rId106" Type="http://schemas.openxmlformats.org/officeDocument/2006/relationships/image" Target="media/image93.emf"/><Relationship Id="rId127" Type="http://schemas.openxmlformats.org/officeDocument/2006/relationships/image" Target="media/image114.emf"/><Relationship Id="rId10" Type="http://schemas.openxmlformats.org/officeDocument/2006/relationships/image" Target="media/image1.jpeg"/><Relationship Id="rId31" Type="http://schemas.openxmlformats.org/officeDocument/2006/relationships/image" Target="media/image18.png"/><Relationship Id="rId52" Type="http://schemas.openxmlformats.org/officeDocument/2006/relationships/image" Target="media/image39.jpeg"/><Relationship Id="rId73" Type="http://schemas.openxmlformats.org/officeDocument/2006/relationships/image" Target="media/image60.jpeg"/><Relationship Id="rId78" Type="http://schemas.openxmlformats.org/officeDocument/2006/relationships/image" Target="media/image65.png"/><Relationship Id="rId94" Type="http://schemas.openxmlformats.org/officeDocument/2006/relationships/image" Target="media/image81.emf"/><Relationship Id="rId99" Type="http://schemas.openxmlformats.org/officeDocument/2006/relationships/image" Target="media/image86.emf"/><Relationship Id="rId101" Type="http://schemas.openxmlformats.org/officeDocument/2006/relationships/image" Target="media/image88.emf"/><Relationship Id="rId122" Type="http://schemas.openxmlformats.org/officeDocument/2006/relationships/image" Target="media/image109.jpeg"/><Relationship Id="rId4" Type="http://schemas.microsoft.com/office/2007/relationships/stylesWithEffects" Target="stylesWithEffects.xml"/><Relationship Id="rId9" Type="http://schemas.openxmlformats.org/officeDocument/2006/relationships/footer" Target="footer1.xml"/><Relationship Id="rId26" Type="http://schemas.openxmlformats.org/officeDocument/2006/relationships/image" Target="media/image13.png"/><Relationship Id="rId47" Type="http://schemas.openxmlformats.org/officeDocument/2006/relationships/image" Target="media/image34.png"/><Relationship Id="rId68" Type="http://schemas.openxmlformats.org/officeDocument/2006/relationships/image" Target="media/image55.jpeg"/><Relationship Id="rId89" Type="http://schemas.openxmlformats.org/officeDocument/2006/relationships/image" Target="media/image76.emf"/><Relationship Id="rId112" Type="http://schemas.openxmlformats.org/officeDocument/2006/relationships/image" Target="media/image99.jpeg"/><Relationship Id="rId133" Type="http://schemas.openxmlformats.org/officeDocument/2006/relationships/image" Target="media/image12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0C7C22-3D07-4EBD-8F80-B896E6E8CA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617</TotalTime>
  <Pages>115</Pages>
  <Words>65386</Words>
  <Characters>372702</Characters>
  <Application>Microsoft Office Word</Application>
  <DocSecurity>0</DocSecurity>
  <Lines>3105</Lines>
  <Paragraphs>874</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437214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ali.ramrom@gmail.com</dc:creator>
  <cp:keywords/>
  <dc:description/>
  <cp:lastModifiedBy>kullanıcı</cp:lastModifiedBy>
  <cp:revision>194</cp:revision>
  <cp:lastPrinted>2019-10-08T20:58:00Z</cp:lastPrinted>
  <dcterms:created xsi:type="dcterms:W3CDTF">2020-02-13T15:58:00Z</dcterms:created>
  <dcterms:modified xsi:type="dcterms:W3CDTF">2020-02-22T08:05:00Z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12adb8ae-c8a7-3a5e-b5db-70e2c95e2647</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